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476" w14:textId="77777777" w:rsidR="007A3D7B" w:rsidRPr="007E2857" w:rsidRDefault="007A3D7B" w:rsidP="007E285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</w:pPr>
      <w:r w:rsidRPr="007E2857"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  <w:t>Supplementary Materials for</w:t>
      </w:r>
    </w:p>
    <w:p w14:paraId="275BB6A4" w14:textId="77777777" w:rsidR="007A3D7B" w:rsidRPr="007E2857" w:rsidRDefault="007A3D7B" w:rsidP="007E285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</w:pPr>
      <w:r w:rsidRPr="007E2857"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  <w:t>Organic biogeochemical study of deeper southeastern Bengal Basin sediments in West Bengal, India</w:t>
      </w:r>
    </w:p>
    <w:p w14:paraId="047A67E8" w14:textId="77777777" w:rsidR="007A3D7B" w:rsidRPr="00E44B73" w:rsidRDefault="007A3D7B" w:rsidP="007E2857">
      <w:pPr>
        <w:pStyle w:val="BodyText"/>
        <w:spacing w:line="480" w:lineRule="auto"/>
        <w:ind w:right="30"/>
        <w:rPr>
          <w:color w:val="000000" w:themeColor="text1"/>
          <w:szCs w:val="20"/>
        </w:rPr>
      </w:pPr>
      <w:r w:rsidRPr="00E44B73">
        <w:rPr>
          <w:color w:val="000000" w:themeColor="text1"/>
          <w:szCs w:val="20"/>
        </w:rPr>
        <w:t>Pravat Kumar Behera</w:t>
      </w:r>
      <w:r w:rsidRPr="00E44B73">
        <w:rPr>
          <w:color w:val="000000" w:themeColor="text1"/>
          <w:szCs w:val="20"/>
          <w:vertAlign w:val="superscript"/>
        </w:rPr>
        <w:t>a</w:t>
      </w:r>
      <w:r w:rsidRPr="00E44B73">
        <w:rPr>
          <w:color w:val="000000" w:themeColor="text1"/>
          <w:szCs w:val="20"/>
        </w:rPr>
        <w:t>, Supriyo Kumar Das</w:t>
      </w:r>
      <w:r w:rsidRPr="00E44B73">
        <w:rPr>
          <w:color w:val="000000" w:themeColor="text1"/>
          <w:szCs w:val="20"/>
          <w:vertAlign w:val="superscript"/>
        </w:rPr>
        <w:t>a*</w:t>
      </w:r>
      <w:r w:rsidRPr="00E44B73">
        <w:rPr>
          <w:color w:val="000000" w:themeColor="text1"/>
          <w:szCs w:val="20"/>
        </w:rPr>
        <w:t>, Devanita Ghosh</w:t>
      </w:r>
      <w:r w:rsidRPr="00E44B73">
        <w:rPr>
          <w:color w:val="000000" w:themeColor="text1"/>
          <w:szCs w:val="20"/>
          <w:vertAlign w:val="superscript"/>
        </w:rPr>
        <w:t>b</w:t>
      </w:r>
      <w:r w:rsidRPr="00E44B73">
        <w:rPr>
          <w:color w:val="000000" w:themeColor="text1"/>
          <w:szCs w:val="20"/>
        </w:rPr>
        <w:t>, Devleena Mani</w:t>
      </w:r>
      <w:r w:rsidRPr="00E44B73">
        <w:rPr>
          <w:color w:val="000000" w:themeColor="text1"/>
          <w:szCs w:val="20"/>
          <w:vertAlign w:val="superscript"/>
        </w:rPr>
        <w:t>c</w:t>
      </w:r>
      <w:r w:rsidRPr="00E44B73">
        <w:rPr>
          <w:color w:val="000000" w:themeColor="text1"/>
          <w:szCs w:val="20"/>
        </w:rPr>
        <w:t>, Kalpana MS</w:t>
      </w:r>
      <w:r w:rsidRPr="00E44B73">
        <w:rPr>
          <w:color w:val="000000" w:themeColor="text1"/>
          <w:szCs w:val="20"/>
          <w:vertAlign w:val="superscript"/>
        </w:rPr>
        <w:t>d</w:t>
      </w:r>
      <w:r w:rsidRPr="00E44B73">
        <w:rPr>
          <w:color w:val="000000" w:themeColor="text1"/>
          <w:szCs w:val="20"/>
        </w:rPr>
        <w:t>, Minoru Ikehara</w:t>
      </w:r>
      <w:r w:rsidRPr="00E44B73">
        <w:rPr>
          <w:color w:val="000000" w:themeColor="text1"/>
          <w:szCs w:val="20"/>
          <w:vertAlign w:val="superscript"/>
        </w:rPr>
        <w:t>e</w:t>
      </w:r>
      <w:r w:rsidRPr="00E44B73">
        <w:rPr>
          <w:color w:val="000000" w:themeColor="text1"/>
          <w:szCs w:val="20"/>
        </w:rPr>
        <w:t xml:space="preserve">, </w:t>
      </w:r>
      <w:r w:rsidRPr="00E44B73">
        <w:rPr>
          <w:bCs/>
          <w:color w:val="000000" w:themeColor="text1"/>
          <w:szCs w:val="20"/>
          <w:lang w:val="en-IN"/>
        </w:rPr>
        <w:t>Priyank Pravin Patel</w:t>
      </w:r>
      <w:r w:rsidRPr="00E44B73">
        <w:rPr>
          <w:bCs/>
          <w:color w:val="000000" w:themeColor="text1"/>
          <w:szCs w:val="20"/>
          <w:vertAlign w:val="superscript"/>
          <w:lang w:val="en-IN"/>
        </w:rPr>
        <w:t>f</w:t>
      </w:r>
    </w:p>
    <w:p w14:paraId="66F0D6D7" w14:textId="77777777" w:rsidR="007A3D7B" w:rsidRPr="00E44B73" w:rsidRDefault="007A3D7B" w:rsidP="007E2857">
      <w:pPr>
        <w:pStyle w:val="BodyText"/>
        <w:spacing w:line="480" w:lineRule="auto"/>
        <w:ind w:right="30"/>
        <w:rPr>
          <w:color w:val="000000" w:themeColor="text1"/>
          <w:szCs w:val="20"/>
        </w:rPr>
      </w:pPr>
    </w:p>
    <w:p w14:paraId="406EF2B6" w14:textId="77777777" w:rsidR="00CE3292" w:rsidRDefault="007A3D7B" w:rsidP="007E2857">
      <w:pPr>
        <w:pStyle w:val="BodyText"/>
        <w:spacing w:line="480" w:lineRule="auto"/>
        <w:ind w:right="30"/>
        <w:rPr>
          <w:i/>
          <w:color w:val="000000" w:themeColor="text1"/>
          <w:szCs w:val="20"/>
          <w:vertAlign w:val="superscript"/>
        </w:rPr>
      </w:pPr>
      <w:r w:rsidRPr="007E2857">
        <w:rPr>
          <w:i/>
          <w:color w:val="000000" w:themeColor="text1"/>
          <w:szCs w:val="20"/>
          <w:vertAlign w:val="superscript"/>
        </w:rPr>
        <w:t>a</w:t>
      </w:r>
      <w:r w:rsidRPr="007E2857">
        <w:rPr>
          <w:i/>
          <w:color w:val="000000" w:themeColor="text1"/>
          <w:szCs w:val="20"/>
        </w:rPr>
        <w:t>Department of Geology Presidency University,</w:t>
      </w:r>
      <w:r w:rsidRPr="007E2857">
        <w:rPr>
          <w:i/>
          <w:color w:val="000000" w:themeColor="text1"/>
          <w:spacing w:val="-27"/>
          <w:szCs w:val="20"/>
        </w:rPr>
        <w:t xml:space="preserve"> </w:t>
      </w:r>
      <w:r w:rsidR="00CE3292" w:rsidRPr="007E2857">
        <w:rPr>
          <w:bCs/>
          <w:i/>
          <w:color w:val="000000" w:themeColor="text1"/>
          <w:szCs w:val="20"/>
        </w:rPr>
        <w:t>College Street 86/1, Kolkata-700073, India</w:t>
      </w:r>
      <w:r w:rsidR="00CE3292" w:rsidRPr="007E2857">
        <w:rPr>
          <w:i/>
          <w:color w:val="000000" w:themeColor="text1"/>
          <w:szCs w:val="20"/>
          <w:vertAlign w:val="superscript"/>
        </w:rPr>
        <w:t xml:space="preserve"> </w:t>
      </w:r>
    </w:p>
    <w:p w14:paraId="7B620C93" w14:textId="77777777" w:rsidR="007A3D7B" w:rsidRPr="007E2857" w:rsidRDefault="007A3D7B" w:rsidP="007E2857">
      <w:pPr>
        <w:pStyle w:val="BodyText"/>
        <w:spacing w:line="480" w:lineRule="auto"/>
        <w:ind w:right="30"/>
        <w:rPr>
          <w:i/>
          <w:color w:val="000000" w:themeColor="text1"/>
          <w:szCs w:val="20"/>
        </w:rPr>
      </w:pPr>
      <w:r w:rsidRPr="007E2857">
        <w:rPr>
          <w:i/>
          <w:color w:val="000000" w:themeColor="text1"/>
          <w:szCs w:val="20"/>
          <w:vertAlign w:val="superscript"/>
        </w:rPr>
        <w:t>b</w:t>
      </w:r>
      <w:r w:rsidRPr="007E2857">
        <w:rPr>
          <w:i/>
          <w:color w:val="000000" w:themeColor="text1"/>
          <w:szCs w:val="20"/>
        </w:rPr>
        <w:t>Centre for Earth Sciences, Indian Institute of Science, C.V. Raman Avenue, Bangalore- 560012, India</w:t>
      </w:r>
    </w:p>
    <w:p w14:paraId="7B896925" w14:textId="77777777" w:rsidR="007E2857" w:rsidRDefault="007A3D7B" w:rsidP="007E2857">
      <w:pPr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</w:pP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vertAlign w:val="superscript"/>
        </w:rPr>
        <w:t>c</w:t>
      </w: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Centre for Earth, Ocean and Atmospheric Sciences, University of Hyderabad, Telangana-500046, India</w:t>
      </w:r>
    </w:p>
    <w:p w14:paraId="6193B97C" w14:textId="77777777" w:rsidR="007E2857" w:rsidRDefault="007A3D7B" w:rsidP="007E2857">
      <w:pPr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</w:pP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vertAlign w:val="superscript"/>
        </w:rPr>
        <w:t>d</w:t>
      </w: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National Geophysical Research Institute, Hyderabad, Telangana – 500007, India</w:t>
      </w:r>
    </w:p>
    <w:p w14:paraId="7B3FAC6D" w14:textId="77777777" w:rsidR="007A3D7B" w:rsidRPr="007E2857" w:rsidRDefault="007A3D7B" w:rsidP="007E2857">
      <w:pPr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</w:pP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vertAlign w:val="superscript"/>
        </w:rPr>
        <w:t>e</w:t>
      </w: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Center for Advanced Marine Core Research, Kochi University, B200 Monobe, Nankoku 783-8502, Japan</w:t>
      </w:r>
    </w:p>
    <w:p w14:paraId="54C6BE65" w14:textId="77777777" w:rsidR="007A3D7B" w:rsidRPr="007E2857" w:rsidRDefault="007A3D7B" w:rsidP="007E2857">
      <w:pPr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</w:pP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vertAlign w:val="superscript"/>
        </w:rPr>
        <w:t>f</w:t>
      </w:r>
      <w:r w:rsidRPr="007E2857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Department of Geography, Presidency University, College Street 86/1, Kolkata-700073, India</w:t>
      </w:r>
    </w:p>
    <w:p w14:paraId="6782F8A3" w14:textId="77777777" w:rsidR="007E2857" w:rsidRPr="007E2857" w:rsidRDefault="007E2857" w:rsidP="007E2857">
      <w:pPr>
        <w:pStyle w:val="BodyText"/>
        <w:spacing w:line="480" w:lineRule="auto"/>
        <w:ind w:right="30"/>
        <w:rPr>
          <w:i/>
          <w:color w:val="000000" w:themeColor="text1"/>
          <w:szCs w:val="20"/>
        </w:rPr>
      </w:pPr>
    </w:p>
    <w:p w14:paraId="26897E27" w14:textId="77777777" w:rsidR="007E2857" w:rsidRPr="007E2857" w:rsidRDefault="007E2857" w:rsidP="007E2857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E285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*</w:t>
      </w:r>
      <w:r w:rsidR="00FD5B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Corresponding author</w:t>
      </w:r>
      <w:r w:rsidRPr="007E28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sdas.geol@presiuniv.ac.in   </w:t>
      </w:r>
    </w:p>
    <w:p w14:paraId="03B95817" w14:textId="77777777" w:rsidR="00E44B73" w:rsidRPr="007E2857" w:rsidRDefault="00E44B73" w:rsidP="00E44B73">
      <w:pPr>
        <w:pStyle w:val="BodyText"/>
        <w:spacing w:line="480" w:lineRule="auto"/>
        <w:ind w:right="30"/>
        <w:jc w:val="center"/>
        <w:rPr>
          <w:bCs/>
          <w:color w:val="000000" w:themeColor="text1"/>
          <w:sz w:val="20"/>
          <w:szCs w:val="20"/>
          <w:lang w:val="en-IN"/>
        </w:rPr>
        <w:sectPr w:rsidR="00E44B73" w:rsidRPr="007E2857" w:rsidSect="00783FEB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78752D7D" w14:textId="77777777" w:rsidR="00E44B73" w:rsidRPr="00E44B73" w:rsidRDefault="00E44B73" w:rsidP="00E44B73">
      <w:pPr>
        <w:pStyle w:val="BodyText"/>
        <w:spacing w:line="480" w:lineRule="auto"/>
        <w:ind w:right="30"/>
        <w:rPr>
          <w:bCs/>
          <w:color w:val="000000" w:themeColor="text1"/>
          <w:sz w:val="20"/>
          <w:szCs w:val="20"/>
        </w:rPr>
      </w:pPr>
    </w:p>
    <w:p w14:paraId="425F0B06" w14:textId="77777777" w:rsidR="00E44B73" w:rsidRPr="00E44B73" w:rsidRDefault="00E44B73" w:rsidP="00E44B73">
      <w:pPr>
        <w:spacing w:line="360" w:lineRule="auto"/>
        <w:ind w:left="27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Table S1. Age wise variation of δ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  <w:vertAlign w:val="superscript"/>
        </w:rPr>
        <w:t>13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C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(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‰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>)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, δ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  <w:vertAlign w:val="superscript"/>
        </w:rPr>
        <w:t>15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N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(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‰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>)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, TOC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(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%</w:t>
      </w:r>
      <w:r w:rsidR="00FD5B22">
        <w:rPr>
          <w:rFonts w:ascii="Times New Roman" w:hAnsi="Times New Roman" w:cs="Times New Roman"/>
          <w:color w:val="000000" w:themeColor="text1"/>
          <w:sz w:val="24"/>
          <w:szCs w:val="20"/>
        </w:rPr>
        <w:t>)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and C/N (w/w) ratios</w:t>
      </w:r>
      <w:r w:rsidR="00073A2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in the studied wells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tbl>
      <w:tblPr>
        <w:tblStyle w:val="TableGrid"/>
        <w:tblW w:w="0" w:type="auto"/>
        <w:tblInd w:w="2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758"/>
        <w:gridCol w:w="810"/>
        <w:gridCol w:w="810"/>
        <w:gridCol w:w="810"/>
        <w:gridCol w:w="236"/>
        <w:gridCol w:w="754"/>
        <w:gridCol w:w="810"/>
        <w:gridCol w:w="810"/>
        <w:gridCol w:w="270"/>
        <w:gridCol w:w="810"/>
        <w:gridCol w:w="810"/>
        <w:gridCol w:w="810"/>
        <w:gridCol w:w="236"/>
        <w:gridCol w:w="754"/>
        <w:gridCol w:w="810"/>
        <w:gridCol w:w="810"/>
        <w:gridCol w:w="236"/>
        <w:gridCol w:w="754"/>
        <w:gridCol w:w="810"/>
        <w:gridCol w:w="810"/>
      </w:tblGrid>
      <w:tr w:rsidR="00E44B73" w:rsidRPr="00E44B73" w14:paraId="76366CFE" w14:textId="77777777" w:rsidTr="00CB07C9">
        <w:tc>
          <w:tcPr>
            <w:tcW w:w="1127" w:type="dxa"/>
            <w:vMerge w:val="restart"/>
            <w:tcBorders>
              <w:top w:val="single" w:sz="12" w:space="0" w:color="auto"/>
              <w:bottom w:val="nil"/>
            </w:tcBorders>
          </w:tcPr>
          <w:p w14:paraId="5336AD56" w14:textId="77777777" w:rsidR="00E44B73" w:rsidRPr="00E44B73" w:rsidRDefault="00E44B73" w:rsidP="00CB07C9">
            <w:pPr>
              <w:spacing w:before="36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73A49302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Name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BA89A9B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A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E3FEEEB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5BD9991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B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</w:tcPr>
          <w:p w14:paraId="65B9349A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D23EB7D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C1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360DD155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B248930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C2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14:paraId="53AFD213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B1B025D" w14:textId="77777777" w:rsidR="00E44B73" w:rsidRPr="00E44B73" w:rsidRDefault="00E44B73" w:rsidP="00CB07C9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Well D</w:t>
            </w:r>
          </w:p>
        </w:tc>
      </w:tr>
      <w:tr w:rsidR="00E44B73" w:rsidRPr="00E44B73" w14:paraId="4F8BC5FC" w14:textId="77777777" w:rsidTr="00CB07C9">
        <w:tc>
          <w:tcPr>
            <w:tcW w:w="1127" w:type="dxa"/>
            <w:vMerge/>
            <w:tcBorders>
              <w:top w:val="nil"/>
              <w:bottom w:val="single" w:sz="4" w:space="0" w:color="auto"/>
            </w:tcBorders>
          </w:tcPr>
          <w:p w14:paraId="210049DB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231E1A8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EC307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0D12E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9A626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1BD343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2895AC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6B751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78623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05D279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C54BB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F750C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E1AD7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1C9892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B9F507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DFDBD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02DBA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4B1166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8B5D9A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6C440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7A57E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</w:tr>
      <w:tr w:rsidR="00E44B73" w:rsidRPr="00E44B73" w14:paraId="78B8C3B9" w14:textId="77777777" w:rsidTr="00CB07C9">
        <w:tc>
          <w:tcPr>
            <w:tcW w:w="1127" w:type="dxa"/>
            <w:vMerge w:val="restart"/>
            <w:tcBorders>
              <w:top w:val="single" w:sz="4" w:space="0" w:color="auto"/>
              <w:bottom w:val="nil"/>
            </w:tcBorders>
          </w:tcPr>
          <w:p w14:paraId="403738E0" w14:textId="77777777" w:rsidR="00E44B73" w:rsidRPr="00E44B73" w:rsidRDefault="00E44B73" w:rsidP="00CB07C9">
            <w:pPr>
              <w:spacing w:before="560" w:after="36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Pleistocene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</w:tcBorders>
          </w:tcPr>
          <w:p w14:paraId="218DCB8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57C5F84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60D357E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-23.8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6E0CA2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8B9319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13AF158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-26.8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EDA19C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501B246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-26.1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C4F959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5429F74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-21.8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6901291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-21.7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6C91B184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-21.7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C53F93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2C8C419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1BBD27C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42ACDD8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CBB801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402F1DA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6A92256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03B2AD8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0DC68891" w14:textId="77777777" w:rsidTr="00CB07C9">
        <w:tc>
          <w:tcPr>
            <w:tcW w:w="1127" w:type="dxa"/>
            <w:vMerge/>
            <w:tcBorders>
              <w:top w:val="nil"/>
            </w:tcBorders>
          </w:tcPr>
          <w:p w14:paraId="633997AD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337CB14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</w:tcBorders>
          </w:tcPr>
          <w:p w14:paraId="51A993B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nil"/>
            </w:tcBorders>
          </w:tcPr>
          <w:p w14:paraId="71947951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10" w:type="dxa"/>
            <w:tcBorders>
              <w:top w:val="nil"/>
            </w:tcBorders>
          </w:tcPr>
          <w:p w14:paraId="67FF0E3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236" w:type="dxa"/>
            <w:tcBorders>
              <w:top w:val="nil"/>
            </w:tcBorders>
          </w:tcPr>
          <w:p w14:paraId="3ED11C2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7731417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10" w:type="dxa"/>
            <w:tcBorders>
              <w:top w:val="nil"/>
            </w:tcBorders>
          </w:tcPr>
          <w:p w14:paraId="37A9F29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810" w:type="dxa"/>
            <w:tcBorders>
              <w:top w:val="nil"/>
            </w:tcBorders>
          </w:tcPr>
          <w:p w14:paraId="0DCB40E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270" w:type="dxa"/>
            <w:tcBorders>
              <w:top w:val="nil"/>
            </w:tcBorders>
          </w:tcPr>
          <w:p w14:paraId="498689E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49665464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10" w:type="dxa"/>
            <w:tcBorders>
              <w:top w:val="nil"/>
            </w:tcBorders>
          </w:tcPr>
          <w:p w14:paraId="75C04D8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10" w:type="dxa"/>
            <w:tcBorders>
              <w:top w:val="nil"/>
            </w:tcBorders>
          </w:tcPr>
          <w:p w14:paraId="6D6A2B2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36" w:type="dxa"/>
            <w:tcBorders>
              <w:top w:val="nil"/>
            </w:tcBorders>
          </w:tcPr>
          <w:p w14:paraId="1D06303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1173841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7A0553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CF191B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A7013E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14:paraId="18B8CA5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437D07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C44282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6C484905" w14:textId="77777777" w:rsidTr="00CB07C9">
        <w:tc>
          <w:tcPr>
            <w:tcW w:w="1127" w:type="dxa"/>
            <w:vMerge/>
          </w:tcPr>
          <w:p w14:paraId="1471CEF6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6D1D744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C/N</w:t>
            </w:r>
          </w:p>
        </w:tc>
        <w:tc>
          <w:tcPr>
            <w:tcW w:w="810" w:type="dxa"/>
          </w:tcPr>
          <w:p w14:paraId="1E01C6F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10" w:type="dxa"/>
          </w:tcPr>
          <w:p w14:paraId="453BCEF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810" w:type="dxa"/>
          </w:tcPr>
          <w:p w14:paraId="227FF1F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236" w:type="dxa"/>
          </w:tcPr>
          <w:p w14:paraId="21732DF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5AB7E36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810" w:type="dxa"/>
          </w:tcPr>
          <w:p w14:paraId="5B9CC65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</w:t>
            </w:r>
          </w:p>
        </w:tc>
        <w:tc>
          <w:tcPr>
            <w:tcW w:w="810" w:type="dxa"/>
          </w:tcPr>
          <w:p w14:paraId="2872714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270" w:type="dxa"/>
          </w:tcPr>
          <w:p w14:paraId="4970203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91722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810" w:type="dxa"/>
          </w:tcPr>
          <w:p w14:paraId="7FD5A35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810" w:type="dxa"/>
          </w:tcPr>
          <w:p w14:paraId="41E7A0E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236" w:type="dxa"/>
          </w:tcPr>
          <w:p w14:paraId="6E14EAE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3856F9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1710D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ED837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ED915A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92105C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E6A5A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6D46F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5CCF94A7" w14:textId="77777777" w:rsidTr="00CB07C9">
        <w:tc>
          <w:tcPr>
            <w:tcW w:w="1127" w:type="dxa"/>
            <w:vMerge/>
          </w:tcPr>
          <w:p w14:paraId="2C26361C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50F69C3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TOC</w:t>
            </w:r>
          </w:p>
        </w:tc>
        <w:tc>
          <w:tcPr>
            <w:tcW w:w="810" w:type="dxa"/>
          </w:tcPr>
          <w:p w14:paraId="1FD41E8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</w:tcPr>
          <w:p w14:paraId="27A5245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10" w:type="dxa"/>
          </w:tcPr>
          <w:p w14:paraId="0570405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36" w:type="dxa"/>
          </w:tcPr>
          <w:p w14:paraId="3E61844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E1B76F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3EB0F61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10" w:type="dxa"/>
          </w:tcPr>
          <w:p w14:paraId="25DEC2C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270" w:type="dxa"/>
          </w:tcPr>
          <w:p w14:paraId="6DE40D8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0E728A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  <w:vAlign w:val="bottom"/>
          </w:tcPr>
          <w:p w14:paraId="1F0FE61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10" w:type="dxa"/>
            <w:vAlign w:val="bottom"/>
          </w:tcPr>
          <w:p w14:paraId="3FFABC2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36" w:type="dxa"/>
          </w:tcPr>
          <w:p w14:paraId="1110D5B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4DE2E9F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36ED4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39348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A1DFC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2513F94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4E833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0CA2D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1742FFFE" w14:textId="77777777" w:rsidTr="00CB07C9">
        <w:tc>
          <w:tcPr>
            <w:tcW w:w="1127" w:type="dxa"/>
          </w:tcPr>
          <w:p w14:paraId="2286AB41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2364A0B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76B75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637DA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D8911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141F68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0A9C034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3640B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5D6D5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</w:tcPr>
          <w:p w14:paraId="7539948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03CFA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4297A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C1CFC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D4C7F1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0AB3D2D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AB90B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DC835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A6A06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1C64716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602C8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9A01C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08416BB6" w14:textId="77777777" w:rsidTr="00CB07C9">
        <w:tc>
          <w:tcPr>
            <w:tcW w:w="1127" w:type="dxa"/>
            <w:vMerge w:val="restart"/>
          </w:tcPr>
          <w:p w14:paraId="00637ECE" w14:textId="77777777" w:rsidR="00E44B73" w:rsidRPr="00E44B73" w:rsidRDefault="00E44B73" w:rsidP="00CB07C9">
            <w:pPr>
              <w:spacing w:before="560" w:after="40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Pliocene</w:t>
            </w:r>
          </w:p>
        </w:tc>
        <w:tc>
          <w:tcPr>
            <w:tcW w:w="758" w:type="dxa"/>
          </w:tcPr>
          <w:p w14:paraId="04045BE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14:paraId="3646C08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-25.7</w:t>
            </w:r>
          </w:p>
        </w:tc>
        <w:tc>
          <w:tcPr>
            <w:tcW w:w="810" w:type="dxa"/>
          </w:tcPr>
          <w:p w14:paraId="5354DCC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-24.7</w:t>
            </w:r>
          </w:p>
        </w:tc>
        <w:tc>
          <w:tcPr>
            <w:tcW w:w="810" w:type="dxa"/>
          </w:tcPr>
          <w:p w14:paraId="79A7DC1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-25.1</w:t>
            </w:r>
          </w:p>
        </w:tc>
        <w:tc>
          <w:tcPr>
            <w:tcW w:w="236" w:type="dxa"/>
          </w:tcPr>
          <w:p w14:paraId="37B472D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754" w:type="dxa"/>
          </w:tcPr>
          <w:p w14:paraId="20A5A8F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-26.6</w:t>
            </w:r>
          </w:p>
        </w:tc>
        <w:tc>
          <w:tcPr>
            <w:tcW w:w="810" w:type="dxa"/>
          </w:tcPr>
          <w:p w14:paraId="0E4F30C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-25.1</w:t>
            </w:r>
          </w:p>
        </w:tc>
        <w:tc>
          <w:tcPr>
            <w:tcW w:w="810" w:type="dxa"/>
          </w:tcPr>
          <w:p w14:paraId="0F0EBBC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-26.0</w:t>
            </w:r>
          </w:p>
        </w:tc>
        <w:tc>
          <w:tcPr>
            <w:tcW w:w="270" w:type="dxa"/>
          </w:tcPr>
          <w:p w14:paraId="43467C5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</w:tcPr>
          <w:p w14:paraId="021CCE2E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-25.9</w:t>
            </w:r>
          </w:p>
        </w:tc>
        <w:tc>
          <w:tcPr>
            <w:tcW w:w="810" w:type="dxa"/>
          </w:tcPr>
          <w:p w14:paraId="261E738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-24.7</w:t>
            </w:r>
          </w:p>
        </w:tc>
        <w:tc>
          <w:tcPr>
            <w:tcW w:w="810" w:type="dxa"/>
          </w:tcPr>
          <w:p w14:paraId="79420FE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-25.4</w:t>
            </w:r>
          </w:p>
        </w:tc>
        <w:tc>
          <w:tcPr>
            <w:tcW w:w="236" w:type="dxa"/>
          </w:tcPr>
          <w:p w14:paraId="7669F5C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5A07994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912B7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3D3DD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9166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545E207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A9B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4C5AB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6FD832E5" w14:textId="77777777" w:rsidTr="00CB07C9">
        <w:tc>
          <w:tcPr>
            <w:tcW w:w="1127" w:type="dxa"/>
            <w:vMerge/>
          </w:tcPr>
          <w:p w14:paraId="50CDEC4C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06EF0EE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14:paraId="1C1A9D7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10" w:type="dxa"/>
          </w:tcPr>
          <w:p w14:paraId="44179BE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10" w:type="dxa"/>
          </w:tcPr>
          <w:p w14:paraId="58C48CD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E44B73"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14:paraId="075BD61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693217B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10" w:type="dxa"/>
          </w:tcPr>
          <w:p w14:paraId="41C480A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810" w:type="dxa"/>
          </w:tcPr>
          <w:p w14:paraId="2A8850D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270" w:type="dxa"/>
          </w:tcPr>
          <w:p w14:paraId="4A9267E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A9D9C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810" w:type="dxa"/>
          </w:tcPr>
          <w:p w14:paraId="281533C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10" w:type="dxa"/>
          </w:tcPr>
          <w:p w14:paraId="506F92C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236" w:type="dxa"/>
          </w:tcPr>
          <w:p w14:paraId="635F05C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4F6D9E8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68595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861C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70CF7B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77875C0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E255C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00A57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544AFEB9" w14:textId="77777777" w:rsidTr="00CB07C9">
        <w:tc>
          <w:tcPr>
            <w:tcW w:w="1127" w:type="dxa"/>
            <w:vMerge/>
          </w:tcPr>
          <w:p w14:paraId="542580CA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3DCA9A2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C/N</w:t>
            </w:r>
          </w:p>
        </w:tc>
        <w:tc>
          <w:tcPr>
            <w:tcW w:w="810" w:type="dxa"/>
          </w:tcPr>
          <w:p w14:paraId="2087A82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810" w:type="dxa"/>
          </w:tcPr>
          <w:p w14:paraId="0F4B8511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810" w:type="dxa"/>
          </w:tcPr>
          <w:p w14:paraId="5F3C91E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236" w:type="dxa"/>
          </w:tcPr>
          <w:p w14:paraId="31B7062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5573732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810" w:type="dxa"/>
          </w:tcPr>
          <w:p w14:paraId="4914DA4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810" w:type="dxa"/>
          </w:tcPr>
          <w:p w14:paraId="4007E55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270" w:type="dxa"/>
          </w:tcPr>
          <w:p w14:paraId="09F4F50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689B2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10" w:type="dxa"/>
          </w:tcPr>
          <w:p w14:paraId="69160FC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810" w:type="dxa"/>
          </w:tcPr>
          <w:p w14:paraId="0E68E80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36" w:type="dxa"/>
          </w:tcPr>
          <w:p w14:paraId="6999B24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485A0D7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C256E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8BE3B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CAC6FA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6E4410A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40300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FA0D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17D40C1B" w14:textId="77777777" w:rsidTr="00CB07C9">
        <w:tc>
          <w:tcPr>
            <w:tcW w:w="1127" w:type="dxa"/>
            <w:vMerge/>
          </w:tcPr>
          <w:p w14:paraId="5C1AE123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</w:tcPr>
          <w:p w14:paraId="0E3BE51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TOC</w:t>
            </w:r>
          </w:p>
        </w:tc>
        <w:tc>
          <w:tcPr>
            <w:tcW w:w="810" w:type="dxa"/>
          </w:tcPr>
          <w:p w14:paraId="2ACF7F7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10" w:type="dxa"/>
          </w:tcPr>
          <w:p w14:paraId="755AAEB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32EE315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36" w:type="dxa"/>
          </w:tcPr>
          <w:p w14:paraId="76E7EF1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ACBEAF8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</w:tcPr>
          <w:p w14:paraId="3C020D2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0" w:type="dxa"/>
          </w:tcPr>
          <w:p w14:paraId="35BE671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70" w:type="dxa"/>
          </w:tcPr>
          <w:p w14:paraId="64855E0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7524B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</w:tcPr>
          <w:p w14:paraId="080F133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45620E5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36" w:type="dxa"/>
          </w:tcPr>
          <w:p w14:paraId="5DCDBB4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896AD8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8BA48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33A76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FA93A5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5A30BA8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6FD3F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2349D3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045132DD" w14:textId="77777777" w:rsidTr="00CB07C9">
        <w:tc>
          <w:tcPr>
            <w:tcW w:w="1127" w:type="dxa"/>
            <w:tcBorders>
              <w:bottom w:val="nil"/>
            </w:tcBorders>
          </w:tcPr>
          <w:p w14:paraId="3CE1233A" w14:textId="77777777" w:rsidR="00E44B73" w:rsidRPr="00E44B73" w:rsidRDefault="00E44B73" w:rsidP="00CB07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2411437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556B69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AA8018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0A4F216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8C187A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537E92B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9D08B3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07AABE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4D21A9B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F78A16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1D5CB8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1EE00B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29D498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3719FDC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B2AB22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0019F1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4036C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14:paraId="3F83385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814D0E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19ECDF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13143097" w14:textId="77777777" w:rsidTr="00CB07C9">
        <w:tc>
          <w:tcPr>
            <w:tcW w:w="1127" w:type="dxa"/>
            <w:vMerge w:val="restart"/>
            <w:tcBorders>
              <w:top w:val="nil"/>
              <w:bottom w:val="nil"/>
            </w:tcBorders>
          </w:tcPr>
          <w:p w14:paraId="3A18F47E" w14:textId="77777777" w:rsidR="00E44B73" w:rsidRPr="00E44B73" w:rsidRDefault="00E44B73" w:rsidP="00CB07C9">
            <w:pPr>
              <w:spacing w:before="560" w:after="400"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Miocene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A68660E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2201096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3291AB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AF3B31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2AE29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32443F4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</w:t>
            </w:r>
            <w:r w:rsidR="00E44B73"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3D7BD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4C58FA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2590E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E35AD0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C3C236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2757C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5F1E9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76259AF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B7B9B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-25.7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5CB191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-26.3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14ECD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62CE633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-27.0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C246BF" w14:textId="77777777" w:rsidR="00E44B73" w:rsidRPr="00E44B73" w:rsidRDefault="00783FEB" w:rsidP="00783F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-26</w:t>
            </w:r>
            <w:r w:rsidR="00E44B73"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220E59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</w:t>
            </w:r>
            <w:r w:rsidR="00783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26.6</w:t>
            </w:r>
          </w:p>
        </w:tc>
      </w:tr>
      <w:tr w:rsidR="00E44B73" w:rsidRPr="00E44B73" w14:paraId="0AE6211F" w14:textId="77777777" w:rsidTr="00CB07C9">
        <w:tc>
          <w:tcPr>
            <w:tcW w:w="1127" w:type="dxa"/>
            <w:vMerge/>
            <w:tcBorders>
              <w:top w:val="nil"/>
              <w:bottom w:val="nil"/>
            </w:tcBorders>
          </w:tcPr>
          <w:p w14:paraId="0898D1D2" w14:textId="77777777" w:rsidR="00E44B73" w:rsidRPr="00E44B73" w:rsidRDefault="00E44B73" w:rsidP="00CB07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9B62B4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δ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CA6E8EF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A42DDC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42398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A52EE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6906404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FDD636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3A2374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6F013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D8E804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EDC3A2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1B0990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EB82E0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3C08A35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26F23E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CC088CA" w14:textId="77777777" w:rsidR="00E44B73" w:rsidRPr="00E44B73" w:rsidRDefault="00783FEB" w:rsidP="00783F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4C989B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6287497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19A421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1BA80A6" w14:textId="77777777" w:rsidR="00E44B73" w:rsidRPr="00E44B73" w:rsidRDefault="00E44B73" w:rsidP="00783FE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</w:tr>
      <w:tr w:rsidR="00E44B73" w:rsidRPr="00E44B73" w14:paraId="4182622B" w14:textId="77777777" w:rsidTr="00CB07C9">
        <w:trPr>
          <w:trHeight w:val="250"/>
        </w:trPr>
        <w:tc>
          <w:tcPr>
            <w:tcW w:w="1127" w:type="dxa"/>
            <w:vMerge/>
            <w:tcBorders>
              <w:top w:val="nil"/>
              <w:bottom w:val="nil"/>
            </w:tcBorders>
          </w:tcPr>
          <w:p w14:paraId="39915A4F" w14:textId="77777777" w:rsidR="00E44B73" w:rsidRPr="00E44B73" w:rsidRDefault="00E44B73" w:rsidP="00CB07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18425D72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C/N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507A29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0F5ACA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EDAA81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B3124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5BD0C133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909D1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0E753D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88733D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EB9C8F8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85FBBD1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B52615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82AF5A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238DBA4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2F300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0530D6F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372355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37533CB6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4CDAE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275852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</w:t>
            </w:r>
          </w:p>
        </w:tc>
      </w:tr>
      <w:tr w:rsidR="00E44B73" w:rsidRPr="00E44B73" w14:paraId="16C9A616" w14:textId="77777777" w:rsidTr="00CB07C9">
        <w:trPr>
          <w:trHeight w:val="423"/>
        </w:trPr>
        <w:tc>
          <w:tcPr>
            <w:tcW w:w="1127" w:type="dxa"/>
            <w:vMerge/>
            <w:tcBorders>
              <w:top w:val="nil"/>
              <w:bottom w:val="single" w:sz="4" w:space="0" w:color="auto"/>
            </w:tcBorders>
          </w:tcPr>
          <w:p w14:paraId="41FCD128" w14:textId="77777777" w:rsidR="00E44B73" w:rsidRPr="00E44B73" w:rsidRDefault="00E44B73" w:rsidP="00CB07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14:paraId="1AF0B497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TOC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F4CBC28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DDAFFF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59A210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4F23799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0B4BE6EA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9E65C1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567202B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049CE64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A7F91B8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B060CF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22B763C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86398D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1FEC318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4335AAFD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7CED91A9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0F9F3DC" w14:textId="77777777" w:rsidR="00E44B73" w:rsidRPr="00E44B73" w:rsidRDefault="00E44B73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500D1550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0F78877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33AEE02" w14:textId="77777777" w:rsidR="00E44B73" w:rsidRPr="00E44B73" w:rsidRDefault="00783FEB" w:rsidP="00CB07C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</w:tbl>
    <w:p w14:paraId="50F547EC" w14:textId="77777777" w:rsidR="00E44B73" w:rsidRPr="00E44B73" w:rsidRDefault="00E44B73" w:rsidP="00E44B73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50FD5" w14:textId="77777777" w:rsidR="00E44B73" w:rsidRPr="00E44B73" w:rsidRDefault="00E44B73" w:rsidP="00E44B73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CD5C2F" w14:textId="77777777" w:rsidR="00E44B73" w:rsidRPr="00E44B73" w:rsidRDefault="00E44B73" w:rsidP="00E44B73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565004" w14:textId="77777777" w:rsidR="00E44B73" w:rsidRPr="00E44B73" w:rsidRDefault="00E44B73" w:rsidP="00E44B73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48743C" w14:textId="77777777" w:rsidR="00E44B73" w:rsidRPr="00E44B73" w:rsidRDefault="00E44B73" w:rsidP="00E44B73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9FDFEA" w14:textId="77777777" w:rsidR="00E44B73" w:rsidRPr="00E44B73" w:rsidRDefault="00E44B73" w:rsidP="00E44B73">
      <w:pPr>
        <w:tabs>
          <w:tab w:val="left" w:pos="1440"/>
        </w:tabs>
        <w:spacing w:line="360" w:lineRule="auto"/>
        <w:ind w:left="16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5DDDBD" w14:textId="77777777" w:rsidR="00E44B73" w:rsidRPr="00E44B73" w:rsidRDefault="00E44B73" w:rsidP="00E44B73">
      <w:pPr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44B73" w:rsidRPr="00E44B73" w:rsidSect="00783FEB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14:paraId="79106B4E" w14:textId="77777777" w:rsidR="00E44B73" w:rsidRPr="00E44B73" w:rsidRDefault="00E44B73" w:rsidP="00073A22">
      <w:pPr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Table S2. Age wise variation of CPI-1, CPI-2 and TAR</w:t>
      </w:r>
      <w:r w:rsidR="00073A22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in the studied Bengal Basin samples</w:t>
      </w:r>
      <w:r w:rsidRPr="00E44B73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70"/>
        <w:gridCol w:w="630"/>
        <w:gridCol w:w="630"/>
        <w:gridCol w:w="630"/>
        <w:gridCol w:w="270"/>
        <w:gridCol w:w="630"/>
        <w:gridCol w:w="630"/>
        <w:gridCol w:w="630"/>
        <w:gridCol w:w="270"/>
        <w:gridCol w:w="630"/>
        <w:gridCol w:w="630"/>
        <w:gridCol w:w="630"/>
      </w:tblGrid>
      <w:tr w:rsidR="00E44B73" w:rsidRPr="00E44B73" w14:paraId="52DAF599" w14:textId="77777777" w:rsidTr="00E44B73">
        <w:tc>
          <w:tcPr>
            <w:tcW w:w="1250" w:type="dxa"/>
            <w:vMerge w:val="restart"/>
            <w:tcBorders>
              <w:top w:val="single" w:sz="12" w:space="0" w:color="auto"/>
              <w:bottom w:val="nil"/>
            </w:tcBorders>
          </w:tcPr>
          <w:p w14:paraId="05F192C4" w14:textId="77777777" w:rsidR="00E44B73" w:rsidRPr="00E44B73" w:rsidRDefault="00E44B73" w:rsidP="00CB07C9">
            <w:pPr>
              <w:spacing w:before="16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14:paraId="1F980D65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746AB4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CPI-1</w:t>
            </w:r>
            <w:r w:rsidRPr="00E44B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15-19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8" w:space="0" w:color="auto"/>
            </w:tcBorders>
          </w:tcPr>
          <w:p w14:paraId="5D2525C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7527D1A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CPI-2</w:t>
            </w:r>
            <w:r w:rsidRPr="00E44B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25-33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8" w:space="0" w:color="auto"/>
            </w:tcBorders>
          </w:tcPr>
          <w:p w14:paraId="13A21B7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D04F940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TAR</w:t>
            </w:r>
          </w:p>
        </w:tc>
      </w:tr>
      <w:tr w:rsidR="00E44B73" w:rsidRPr="00E44B73" w14:paraId="38308E01" w14:textId="77777777" w:rsidTr="00E44B73">
        <w:tc>
          <w:tcPr>
            <w:tcW w:w="1250" w:type="dxa"/>
            <w:vMerge/>
            <w:tcBorders>
              <w:top w:val="nil"/>
              <w:bottom w:val="single" w:sz="4" w:space="0" w:color="auto"/>
            </w:tcBorders>
          </w:tcPr>
          <w:p w14:paraId="350CD742" w14:textId="77777777" w:rsidR="00E44B73" w:rsidRPr="00E44B73" w:rsidRDefault="00E44B73" w:rsidP="00CB07C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8AACF4D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5BDF8C05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2A0B8DDC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184DF5E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</w:tcPr>
          <w:p w14:paraId="01E09078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1F12F961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35F5B10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2D95C35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</w:tcPr>
          <w:p w14:paraId="6572EFD6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0567D6C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7BA7A206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p w14:paraId="68FFCB8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Avg</w:t>
            </w:r>
          </w:p>
        </w:tc>
      </w:tr>
      <w:tr w:rsidR="00E44B73" w:rsidRPr="00E44B73" w14:paraId="7CACD73A" w14:textId="77777777" w:rsidTr="00E44B73"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39C4958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Pleistocene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5A93BBA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086526B1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2B89F8C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671A48D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7668D8FC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2F5931E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0BDD775E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4A3906F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08CC5BC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22EA211D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0B05090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14:paraId="5B3789C3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E44B73" w:rsidRPr="00E44B73" w14:paraId="6FD85C80" w14:textId="77777777" w:rsidTr="00E44B73">
        <w:tc>
          <w:tcPr>
            <w:tcW w:w="1250" w:type="dxa"/>
            <w:tcBorders>
              <w:top w:val="nil"/>
            </w:tcBorders>
          </w:tcPr>
          <w:p w14:paraId="0DC9C0AA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0FF0DF26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6AD80C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932598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BA1D7A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ADAF750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D4E832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809D61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C6629C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65DD52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8C7A19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D8F2F4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9161960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192AAA01" w14:textId="77777777" w:rsidTr="00E44B73">
        <w:tc>
          <w:tcPr>
            <w:tcW w:w="1250" w:type="dxa"/>
          </w:tcPr>
          <w:p w14:paraId="5A61988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Pliocene</w:t>
            </w:r>
          </w:p>
        </w:tc>
        <w:tc>
          <w:tcPr>
            <w:tcW w:w="270" w:type="dxa"/>
          </w:tcPr>
          <w:p w14:paraId="6D2560F6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</w:tcPr>
          <w:p w14:paraId="4E05A91D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30" w:type="dxa"/>
          </w:tcPr>
          <w:p w14:paraId="4A359F2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30" w:type="dxa"/>
          </w:tcPr>
          <w:p w14:paraId="0628021A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70" w:type="dxa"/>
          </w:tcPr>
          <w:p w14:paraId="47E54BE1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</w:tcPr>
          <w:p w14:paraId="429CC590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30" w:type="dxa"/>
          </w:tcPr>
          <w:p w14:paraId="1354027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30" w:type="dxa"/>
          </w:tcPr>
          <w:p w14:paraId="18EEC72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70" w:type="dxa"/>
          </w:tcPr>
          <w:p w14:paraId="1B5AE0B0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6A784A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</w:tcPr>
          <w:p w14:paraId="779552C5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</w:tcPr>
          <w:p w14:paraId="36954FF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E44B73" w:rsidRPr="00E44B73" w14:paraId="65DA431E" w14:textId="77777777" w:rsidTr="00E44B73">
        <w:tc>
          <w:tcPr>
            <w:tcW w:w="1250" w:type="dxa"/>
            <w:tcBorders>
              <w:bottom w:val="nil"/>
            </w:tcBorders>
          </w:tcPr>
          <w:p w14:paraId="14C89CF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6F3A76D6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0EDD80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F85F1D8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09BA8C3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2EA60AA5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2F3328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6E770E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7E2A59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7CF80FC9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382821D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0C6622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5B1822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4B73" w:rsidRPr="00E44B73" w14:paraId="6FFBE324" w14:textId="77777777" w:rsidTr="00E44B73"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014DBDE7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Miocene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E7AFEE4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6F913E9A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321B941E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670E0FFF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188A65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126154DC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3B0130D2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37BACB45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414EDE3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01F6CC73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740E06FB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592EB5A8" w14:textId="77777777" w:rsidR="00E44B73" w:rsidRPr="00E44B73" w:rsidRDefault="00E44B73" w:rsidP="00CB07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</w:tbl>
    <w:p w14:paraId="2D45D89C" w14:textId="77777777" w:rsidR="00073A22" w:rsidRPr="000B111F" w:rsidRDefault="00073A22" w:rsidP="00073A22">
      <w:pPr>
        <w:spacing w:before="120" w:after="0" w:line="240" w:lineRule="auto"/>
        <w:rPr>
          <w:rFonts w:ascii="Times New Roman" w:hAnsi="Times New Roman" w:cs="Times New Roman"/>
          <w:position w:val="1"/>
          <w:sz w:val="20"/>
          <w:szCs w:val="20"/>
        </w:rPr>
      </w:pPr>
      <w:r w:rsidRPr="000B111F">
        <w:rPr>
          <w:rFonts w:ascii="Times New Roman" w:hAnsi="Times New Roman" w:cs="Times New Roman"/>
          <w:position w:val="1"/>
          <w:sz w:val="20"/>
          <w:szCs w:val="20"/>
        </w:rPr>
        <w:t>CPI-</w:t>
      </w:r>
      <w:r>
        <w:rPr>
          <w:rFonts w:ascii="Times New Roman" w:hAnsi="Times New Roman" w:cs="Times New Roman"/>
          <w:position w:val="1"/>
          <w:sz w:val="20"/>
          <w:szCs w:val="20"/>
        </w:rPr>
        <w:t>1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 xml:space="preserve"> =½×(((C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</w:t>
      </w:r>
      <w:r>
        <w:rPr>
          <w:rFonts w:ascii="Times New Roman" w:hAnsi="Times New Roman" w:cs="Times New Roman"/>
          <w:position w:val="1"/>
          <w:sz w:val="20"/>
          <w:szCs w:val="20"/>
        </w:rPr>
        <w:t>/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(C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14</w:t>
      </w:r>
      <w:r w:rsidRPr="000B111F">
        <w:rPr>
          <w:rFonts w:ascii="Times New Roman" w:hAnsi="Times New Roman" w:cs="Times New Roman"/>
          <w:sz w:val="20"/>
          <w:szCs w:val="20"/>
        </w:rPr>
        <w:t>+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>
        <w:rPr>
          <w:rFonts w:ascii="Times New Roman" w:hAnsi="Times New Roman" w:cs="Times New Roman"/>
          <w:position w:val="1"/>
          <w:sz w:val="20"/>
          <w:szCs w:val="20"/>
        </w:rPr>
        <w:t>)) + (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(C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15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))/(C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))</w:t>
      </w:r>
      <w:r>
        <w:rPr>
          <w:rFonts w:ascii="Times New Roman" w:hAnsi="Times New Roman" w:cs="Times New Roman"/>
          <w:position w:val="1"/>
          <w:sz w:val="20"/>
          <w:szCs w:val="20"/>
        </w:rPr>
        <w:t>)</w:t>
      </w:r>
    </w:p>
    <w:p w14:paraId="6B93AE50" w14:textId="6EF26BAD" w:rsidR="00073A22" w:rsidRPr="000B111F" w:rsidRDefault="00073A22" w:rsidP="00073A22">
      <w:pPr>
        <w:spacing w:before="120" w:after="0" w:line="240" w:lineRule="auto"/>
        <w:ind w:right="-472"/>
        <w:rPr>
          <w:rFonts w:ascii="Times New Roman" w:hAnsi="Times New Roman" w:cs="Times New Roman"/>
          <w:position w:val="1"/>
          <w:sz w:val="20"/>
          <w:szCs w:val="20"/>
        </w:rPr>
      </w:pPr>
      <w:r w:rsidRPr="000B111F">
        <w:rPr>
          <w:rFonts w:ascii="Times New Roman" w:hAnsi="Times New Roman" w:cs="Times New Roman"/>
          <w:position w:val="1"/>
          <w:sz w:val="20"/>
          <w:szCs w:val="20"/>
        </w:rPr>
        <w:t>CPI-</w:t>
      </w:r>
      <w:r w:rsidR="00D47DEE">
        <w:rPr>
          <w:rFonts w:ascii="Times New Roman" w:hAnsi="Times New Roman" w:cs="Times New Roman"/>
          <w:position w:val="1"/>
          <w:sz w:val="20"/>
          <w:szCs w:val="20"/>
        </w:rPr>
        <w:t>2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=½×(((C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25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31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33</w:t>
      </w:r>
      <w:r w:rsidRPr="000B111F">
        <w:rPr>
          <w:rFonts w:ascii="Times New Roman" w:hAnsi="Times New Roman" w:cs="Times New Roman"/>
          <w:sz w:val="20"/>
          <w:szCs w:val="20"/>
        </w:rPr>
        <w:t>)/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24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26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28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32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))</w:t>
      </w:r>
      <w:r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</w:t>
      </w:r>
      <w:r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((C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25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31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33</w:t>
      </w:r>
      <w:r w:rsidRPr="00454244">
        <w:rPr>
          <w:rFonts w:ascii="Times New Roman" w:hAnsi="Times New Roman" w:cs="Times New Roman"/>
          <w:sz w:val="20"/>
          <w:szCs w:val="20"/>
        </w:rPr>
        <w:t>)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/(C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26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28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32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34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 xml:space="preserve">))) </w:t>
      </w:r>
    </w:p>
    <w:p w14:paraId="1B932482" w14:textId="77777777" w:rsidR="00073A22" w:rsidRPr="000B111F" w:rsidRDefault="00073A22" w:rsidP="00073A22">
      <w:pPr>
        <w:tabs>
          <w:tab w:val="left" w:pos="847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B111F">
        <w:rPr>
          <w:rFonts w:ascii="Times New Roman" w:hAnsi="Times New Roman" w:cs="Times New Roman"/>
          <w:position w:val="1"/>
          <w:sz w:val="20"/>
          <w:szCs w:val="20"/>
        </w:rPr>
        <w:t>TAR = 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29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31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)/ (C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15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17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+C</w:t>
      </w:r>
      <w:r w:rsidRPr="000B111F">
        <w:rPr>
          <w:rFonts w:ascii="Times New Roman" w:hAnsi="Times New Roman" w:cs="Times New Roman"/>
          <w:sz w:val="20"/>
          <w:szCs w:val="20"/>
          <w:vertAlign w:val="subscript"/>
        </w:rPr>
        <w:t>19</w:t>
      </w:r>
      <w:r w:rsidRPr="000B111F">
        <w:rPr>
          <w:rFonts w:ascii="Times New Roman" w:hAnsi="Times New Roman" w:cs="Times New Roman"/>
          <w:position w:val="1"/>
          <w:sz w:val="20"/>
          <w:szCs w:val="20"/>
        </w:rPr>
        <w:t>)</w:t>
      </w:r>
    </w:p>
    <w:p w14:paraId="76EC4300" w14:textId="77777777" w:rsidR="00E44B73" w:rsidRPr="00E44B73" w:rsidRDefault="00E44B73" w:rsidP="00073A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D3448B" w14:textId="77777777" w:rsidR="00E44B73" w:rsidRPr="00E44B73" w:rsidRDefault="00E44B73" w:rsidP="00E44B73">
      <w:pPr>
        <w:pStyle w:val="BodyText"/>
        <w:spacing w:line="480" w:lineRule="auto"/>
        <w:ind w:right="30"/>
        <w:jc w:val="center"/>
        <w:rPr>
          <w:bCs/>
          <w:color w:val="000000" w:themeColor="text1"/>
          <w:sz w:val="20"/>
          <w:szCs w:val="20"/>
        </w:rPr>
      </w:pPr>
    </w:p>
    <w:sectPr w:rsidR="00E44B73" w:rsidRPr="00E44B73" w:rsidSect="00783F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B"/>
    <w:rsid w:val="00073A22"/>
    <w:rsid w:val="00111F8F"/>
    <w:rsid w:val="006D19C7"/>
    <w:rsid w:val="00783FEB"/>
    <w:rsid w:val="007A3D7B"/>
    <w:rsid w:val="007E2857"/>
    <w:rsid w:val="00CE3292"/>
    <w:rsid w:val="00D47DEE"/>
    <w:rsid w:val="00DC55D8"/>
    <w:rsid w:val="00E44B73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29AB"/>
  <w15:chartTrackingRefBased/>
  <w15:docId w15:val="{18804BF1-308E-4CA5-AE93-46466DE3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3D7B"/>
  </w:style>
  <w:style w:type="paragraph" w:styleId="BodyText">
    <w:name w:val="Body Text"/>
    <w:basedOn w:val="Normal"/>
    <w:link w:val="BodyTextChar"/>
    <w:uiPriority w:val="1"/>
    <w:qFormat/>
    <w:rsid w:val="007A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7A3D7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4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Supriyo</dc:creator>
  <cp:keywords/>
  <dc:description/>
  <cp:lastModifiedBy>John Volkman</cp:lastModifiedBy>
  <cp:revision>6</cp:revision>
  <dcterms:created xsi:type="dcterms:W3CDTF">2022-06-02T11:18:00Z</dcterms:created>
  <dcterms:modified xsi:type="dcterms:W3CDTF">2022-06-03T00:40:00Z</dcterms:modified>
</cp:coreProperties>
</file>