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D160DB" w14:textId="77777777" w:rsidR="004B132A" w:rsidRPr="003E2A7A" w:rsidRDefault="004B132A" w:rsidP="004B132A">
      <w:pPr>
        <w:pStyle w:val="Title2"/>
        <w:jc w:val="center"/>
        <w:rPr>
          <w:bCs/>
          <w:sz w:val="32"/>
          <w:szCs w:val="32"/>
        </w:rPr>
      </w:pPr>
      <w:bookmarkStart w:id="0" w:name="_GoBack"/>
      <w:bookmarkEnd w:id="0"/>
      <w:r w:rsidRPr="003E2A7A">
        <w:rPr>
          <w:bCs/>
          <w:sz w:val="32"/>
          <w:szCs w:val="32"/>
        </w:rPr>
        <w:t>Supporting Information</w:t>
      </w:r>
    </w:p>
    <w:p w14:paraId="327D6BC7" w14:textId="77777777" w:rsidR="004B132A" w:rsidRDefault="004B132A" w:rsidP="004B132A">
      <w:pPr>
        <w:pStyle w:val="Title2"/>
        <w:rPr>
          <w:b w:val="0"/>
          <w:sz w:val="32"/>
          <w:szCs w:val="32"/>
        </w:rPr>
      </w:pPr>
    </w:p>
    <w:p w14:paraId="109C904E" w14:textId="77777777" w:rsidR="004B132A" w:rsidRDefault="004B132A" w:rsidP="004B132A">
      <w:pPr>
        <w:spacing w:after="0"/>
        <w:jc w:val="both"/>
        <w:rPr>
          <w:rFonts w:ascii="Times New Roman" w:eastAsia="Times New Roman" w:hAnsi="Times New Roman" w:cs="Times New Roman"/>
          <w:sz w:val="28"/>
          <w:szCs w:val="28"/>
          <w:shd w:val="clear" w:color="auto" w:fill="FFFFFF"/>
          <w:lang w:eastAsia="en-IN"/>
        </w:rPr>
      </w:pPr>
    </w:p>
    <w:p w14:paraId="6158C019" w14:textId="77777777" w:rsidR="004B132A" w:rsidRDefault="004B132A" w:rsidP="004B132A">
      <w:pPr>
        <w:spacing w:after="0"/>
        <w:jc w:val="both"/>
        <w:rPr>
          <w:rFonts w:ascii="Times New Roman" w:eastAsia="Times New Roman" w:hAnsi="Times New Roman" w:cs="Times New Roman"/>
          <w:sz w:val="28"/>
          <w:szCs w:val="28"/>
          <w:shd w:val="clear" w:color="auto" w:fill="FFFFFF"/>
          <w:lang w:eastAsia="en-IN"/>
        </w:rPr>
      </w:pPr>
      <w:r w:rsidRPr="003E2A7A">
        <w:rPr>
          <w:rFonts w:ascii="Times New Roman" w:eastAsia="Times New Roman" w:hAnsi="Times New Roman" w:cs="Times New Roman"/>
          <w:sz w:val="28"/>
          <w:szCs w:val="28"/>
          <w:shd w:val="clear" w:color="auto" w:fill="FFFFFF"/>
          <w:lang w:eastAsia="en-IN"/>
        </w:rPr>
        <w:t xml:space="preserve">Cationic inhalable particles for enhanced drug delivery to </w:t>
      </w:r>
      <w:r w:rsidRPr="003E2A7A">
        <w:rPr>
          <w:rFonts w:ascii="Times New Roman" w:eastAsia="Times New Roman" w:hAnsi="Times New Roman" w:cs="Times New Roman"/>
          <w:i/>
          <w:iCs/>
          <w:sz w:val="28"/>
          <w:szCs w:val="28"/>
          <w:shd w:val="clear" w:color="auto" w:fill="FFFFFF"/>
          <w:lang w:eastAsia="en-IN"/>
        </w:rPr>
        <w:t>M</w:t>
      </w:r>
      <w:r>
        <w:rPr>
          <w:rFonts w:ascii="Times New Roman" w:eastAsia="Times New Roman" w:hAnsi="Times New Roman" w:cs="Times New Roman"/>
          <w:i/>
          <w:iCs/>
          <w:sz w:val="28"/>
          <w:szCs w:val="28"/>
          <w:shd w:val="clear" w:color="auto" w:fill="FFFFFF"/>
          <w:lang w:eastAsia="en-IN"/>
        </w:rPr>
        <w:t>ycobacterium</w:t>
      </w:r>
      <w:r w:rsidRPr="003E2A7A">
        <w:rPr>
          <w:rFonts w:ascii="Times New Roman" w:eastAsia="Times New Roman" w:hAnsi="Times New Roman" w:cs="Times New Roman"/>
          <w:i/>
          <w:iCs/>
          <w:sz w:val="28"/>
          <w:szCs w:val="28"/>
          <w:shd w:val="clear" w:color="auto" w:fill="FFFFFF"/>
          <w:lang w:eastAsia="en-IN"/>
        </w:rPr>
        <w:t xml:space="preserve"> tuberculosis</w:t>
      </w:r>
      <w:r w:rsidRPr="003E2A7A">
        <w:rPr>
          <w:rFonts w:ascii="Times New Roman" w:eastAsia="Times New Roman" w:hAnsi="Times New Roman" w:cs="Times New Roman"/>
          <w:sz w:val="28"/>
          <w:szCs w:val="28"/>
          <w:shd w:val="clear" w:color="auto" w:fill="FFFFFF"/>
          <w:lang w:eastAsia="en-IN"/>
        </w:rPr>
        <w:t xml:space="preserve"> infected macrophages</w:t>
      </w:r>
    </w:p>
    <w:p w14:paraId="24CE6F07" w14:textId="77777777" w:rsidR="004B132A" w:rsidRPr="003E2A7A" w:rsidRDefault="004B132A" w:rsidP="004B132A">
      <w:pPr>
        <w:spacing w:after="0"/>
        <w:jc w:val="both"/>
        <w:rPr>
          <w:rFonts w:ascii="Times New Roman" w:eastAsia="Times New Roman" w:hAnsi="Times New Roman" w:cs="Times New Roman"/>
          <w:sz w:val="28"/>
          <w:szCs w:val="28"/>
          <w:shd w:val="clear" w:color="auto" w:fill="FFFFFF"/>
          <w:lang w:eastAsia="en-IN"/>
        </w:rPr>
      </w:pPr>
    </w:p>
    <w:p w14:paraId="1E862142" w14:textId="444DAD29" w:rsidR="004B132A" w:rsidRDefault="004B132A" w:rsidP="004B132A">
      <w:pPr>
        <w:spacing w:after="0"/>
        <w:jc w:val="both"/>
        <w:rPr>
          <w:rFonts w:ascii="Times New Roman" w:eastAsia="Times New Roman" w:hAnsi="Times New Roman" w:cs="Times New Roman"/>
          <w:sz w:val="24"/>
          <w:szCs w:val="24"/>
          <w:shd w:val="clear" w:color="auto" w:fill="FFFFFF"/>
          <w:lang w:eastAsia="en-IN"/>
        </w:rPr>
      </w:pPr>
      <w:proofErr w:type="spellStart"/>
      <w:r w:rsidRPr="00D27978">
        <w:rPr>
          <w:rFonts w:ascii="Times New Roman" w:eastAsia="Times New Roman" w:hAnsi="Times New Roman" w:cs="Times New Roman"/>
          <w:sz w:val="24"/>
          <w:szCs w:val="24"/>
          <w:shd w:val="clear" w:color="auto" w:fill="FFFFFF"/>
          <w:lang w:eastAsia="en-IN"/>
        </w:rPr>
        <w:t>Pallavi</w:t>
      </w:r>
      <w:proofErr w:type="spellEnd"/>
      <w:r w:rsidRPr="00D27978">
        <w:rPr>
          <w:rFonts w:ascii="Times New Roman" w:eastAsia="Times New Roman" w:hAnsi="Times New Roman" w:cs="Times New Roman"/>
          <w:sz w:val="24"/>
          <w:szCs w:val="24"/>
          <w:shd w:val="clear" w:color="auto" w:fill="FFFFFF"/>
          <w:lang w:eastAsia="en-IN"/>
        </w:rPr>
        <w:t xml:space="preserve"> Raj Sharma</w:t>
      </w:r>
      <w:r w:rsidRPr="00023E5E">
        <w:rPr>
          <w:rFonts w:ascii="Times New Roman" w:eastAsia="Times New Roman" w:hAnsi="Times New Roman" w:cs="Times New Roman"/>
          <w:sz w:val="24"/>
          <w:szCs w:val="24"/>
          <w:shd w:val="clear" w:color="auto" w:fill="FFFFFF"/>
          <w:vertAlign w:val="superscript"/>
          <w:lang w:eastAsia="en-IN"/>
        </w:rPr>
        <w:t>1</w:t>
      </w:r>
      <w:r w:rsidRPr="00D27978">
        <w:rPr>
          <w:rFonts w:ascii="Times New Roman" w:eastAsia="Times New Roman" w:hAnsi="Times New Roman" w:cs="Times New Roman"/>
          <w:sz w:val="24"/>
          <w:szCs w:val="24"/>
          <w:shd w:val="clear" w:color="auto" w:fill="FFFFFF"/>
          <w:lang w:eastAsia="en-IN"/>
        </w:rPr>
        <w:t xml:space="preserve">, </w:t>
      </w:r>
      <w:proofErr w:type="spellStart"/>
      <w:r w:rsidRPr="00D27978">
        <w:rPr>
          <w:rFonts w:ascii="Times New Roman" w:eastAsia="Times New Roman" w:hAnsi="Times New Roman" w:cs="Times New Roman"/>
          <w:sz w:val="24"/>
          <w:szCs w:val="24"/>
          <w:shd w:val="clear" w:color="auto" w:fill="FFFFFF"/>
          <w:lang w:eastAsia="en-IN"/>
        </w:rPr>
        <w:t>Ameya</w:t>
      </w:r>
      <w:proofErr w:type="spellEnd"/>
      <w:r w:rsidRPr="00D27978">
        <w:rPr>
          <w:rFonts w:ascii="Times New Roman" w:eastAsia="Times New Roman" w:hAnsi="Times New Roman" w:cs="Times New Roman"/>
          <w:sz w:val="24"/>
          <w:szCs w:val="24"/>
          <w:shd w:val="clear" w:color="auto" w:fill="FFFFFF"/>
          <w:lang w:eastAsia="en-IN"/>
        </w:rPr>
        <w:t xml:space="preserve"> </w:t>
      </w:r>
      <w:proofErr w:type="spellStart"/>
      <w:r w:rsidRPr="00D27978">
        <w:rPr>
          <w:rFonts w:ascii="Times New Roman" w:eastAsia="Times New Roman" w:hAnsi="Times New Roman" w:cs="Times New Roman"/>
          <w:sz w:val="24"/>
          <w:szCs w:val="24"/>
          <w:shd w:val="clear" w:color="auto" w:fill="FFFFFF"/>
          <w:lang w:eastAsia="en-IN"/>
        </w:rPr>
        <w:t>Atul</w:t>
      </w:r>
      <w:proofErr w:type="spellEnd"/>
      <w:r w:rsidRPr="00D27978">
        <w:rPr>
          <w:rFonts w:ascii="Times New Roman" w:eastAsia="Times New Roman" w:hAnsi="Times New Roman" w:cs="Times New Roman"/>
          <w:sz w:val="24"/>
          <w:szCs w:val="24"/>
          <w:shd w:val="clear" w:color="auto" w:fill="FFFFFF"/>
          <w:lang w:eastAsia="en-IN"/>
        </w:rPr>
        <w:t xml:space="preserve"> Dravid</w:t>
      </w:r>
      <w:r w:rsidRPr="00023E5E">
        <w:rPr>
          <w:rFonts w:ascii="Times New Roman" w:eastAsia="Times New Roman" w:hAnsi="Times New Roman" w:cs="Times New Roman"/>
          <w:sz w:val="24"/>
          <w:szCs w:val="24"/>
          <w:shd w:val="clear" w:color="auto" w:fill="FFFFFF"/>
          <w:vertAlign w:val="superscript"/>
          <w:lang w:eastAsia="en-IN"/>
        </w:rPr>
        <w:t>1</w:t>
      </w:r>
      <w:r>
        <w:rPr>
          <w:rFonts w:ascii="Times New Roman" w:eastAsia="Times New Roman" w:hAnsi="Times New Roman" w:cs="Times New Roman"/>
          <w:sz w:val="24"/>
          <w:szCs w:val="24"/>
          <w:shd w:val="clear" w:color="auto" w:fill="FFFFFF"/>
          <w:lang w:eastAsia="en-IN"/>
        </w:rPr>
        <w:t>,</w:t>
      </w:r>
      <w:r w:rsidRPr="00D27978">
        <w:rPr>
          <w:rFonts w:ascii="Times New Roman" w:eastAsia="Times New Roman" w:hAnsi="Times New Roman" w:cs="Times New Roman"/>
          <w:sz w:val="24"/>
          <w:szCs w:val="24"/>
          <w:shd w:val="clear" w:color="auto" w:fill="FFFFFF"/>
          <w:lang w:eastAsia="en-IN"/>
        </w:rPr>
        <w:t xml:space="preserve"> </w:t>
      </w:r>
      <w:proofErr w:type="spellStart"/>
      <w:r w:rsidRPr="00D27978">
        <w:rPr>
          <w:rFonts w:ascii="Times New Roman" w:eastAsia="Times New Roman" w:hAnsi="Times New Roman" w:cs="Times New Roman"/>
          <w:sz w:val="24"/>
          <w:szCs w:val="24"/>
          <w:shd w:val="clear" w:color="auto" w:fill="FFFFFF"/>
          <w:lang w:eastAsia="en-IN"/>
        </w:rPr>
        <w:t>Yeswanth</w:t>
      </w:r>
      <w:proofErr w:type="spellEnd"/>
      <w:r w:rsidRPr="00D27978">
        <w:rPr>
          <w:rFonts w:ascii="Times New Roman" w:eastAsia="Times New Roman" w:hAnsi="Times New Roman" w:cs="Times New Roman"/>
          <w:sz w:val="24"/>
          <w:szCs w:val="24"/>
          <w:shd w:val="clear" w:color="auto" w:fill="FFFFFF"/>
          <w:lang w:eastAsia="en-IN"/>
        </w:rPr>
        <w:t xml:space="preserve"> Chakravarthy Kalapala</w:t>
      </w:r>
      <w:r w:rsidRPr="00023E5E">
        <w:rPr>
          <w:rFonts w:ascii="Times New Roman" w:eastAsia="Times New Roman" w:hAnsi="Times New Roman" w:cs="Times New Roman"/>
          <w:sz w:val="24"/>
          <w:szCs w:val="24"/>
          <w:shd w:val="clear" w:color="auto" w:fill="FFFFFF"/>
          <w:vertAlign w:val="superscript"/>
          <w:lang w:eastAsia="en-IN"/>
        </w:rPr>
        <w:t>1</w:t>
      </w:r>
      <w:r w:rsidRPr="00D27978">
        <w:rPr>
          <w:rFonts w:ascii="Times New Roman" w:eastAsia="Times New Roman" w:hAnsi="Times New Roman" w:cs="Times New Roman"/>
          <w:sz w:val="24"/>
          <w:szCs w:val="24"/>
          <w:shd w:val="clear" w:color="auto" w:fill="FFFFFF"/>
          <w:lang w:eastAsia="en-IN"/>
        </w:rPr>
        <w:t>, Vishal K Gupta</w:t>
      </w:r>
      <w:r w:rsidRPr="00023E5E">
        <w:rPr>
          <w:rFonts w:ascii="Times New Roman" w:eastAsia="Times New Roman" w:hAnsi="Times New Roman" w:cs="Times New Roman"/>
          <w:sz w:val="24"/>
          <w:szCs w:val="24"/>
          <w:shd w:val="clear" w:color="auto" w:fill="FFFFFF"/>
          <w:vertAlign w:val="superscript"/>
          <w:lang w:eastAsia="en-IN"/>
        </w:rPr>
        <w:t>1</w:t>
      </w:r>
      <w:r w:rsidRPr="00D27978">
        <w:rPr>
          <w:rFonts w:ascii="Times New Roman" w:eastAsia="Times New Roman" w:hAnsi="Times New Roman" w:cs="Times New Roman"/>
          <w:sz w:val="24"/>
          <w:szCs w:val="24"/>
          <w:shd w:val="clear" w:color="auto" w:fill="FFFFFF"/>
          <w:lang w:eastAsia="en-IN"/>
        </w:rPr>
        <w:t xml:space="preserve">, </w:t>
      </w:r>
      <w:proofErr w:type="spellStart"/>
      <w:r w:rsidRPr="00D27978">
        <w:rPr>
          <w:rFonts w:ascii="Times New Roman" w:eastAsia="Times New Roman" w:hAnsi="Times New Roman" w:cs="Times New Roman"/>
          <w:sz w:val="24"/>
          <w:szCs w:val="24"/>
          <w:shd w:val="clear" w:color="auto" w:fill="FFFFFF"/>
          <w:lang w:eastAsia="en-IN"/>
        </w:rPr>
        <w:t>Sharumathi</w:t>
      </w:r>
      <w:proofErr w:type="spellEnd"/>
      <w:r w:rsidRPr="00D27978">
        <w:rPr>
          <w:rFonts w:ascii="Times New Roman" w:eastAsia="Times New Roman" w:hAnsi="Times New Roman" w:cs="Times New Roman"/>
          <w:sz w:val="24"/>
          <w:szCs w:val="24"/>
          <w:shd w:val="clear" w:color="auto" w:fill="FFFFFF"/>
          <w:lang w:eastAsia="en-IN"/>
        </w:rPr>
        <w:t xml:space="preserve"> Jeyasankar</w:t>
      </w:r>
      <w:r w:rsidRPr="00023E5E">
        <w:rPr>
          <w:rFonts w:ascii="Times New Roman" w:eastAsia="Times New Roman" w:hAnsi="Times New Roman" w:cs="Times New Roman"/>
          <w:sz w:val="24"/>
          <w:szCs w:val="24"/>
          <w:shd w:val="clear" w:color="auto" w:fill="FFFFFF"/>
          <w:vertAlign w:val="superscript"/>
          <w:lang w:eastAsia="en-IN"/>
        </w:rPr>
        <w:t>1</w:t>
      </w:r>
      <w:r w:rsidRPr="00D27978">
        <w:rPr>
          <w:rFonts w:ascii="Times New Roman" w:eastAsia="Times New Roman" w:hAnsi="Times New Roman" w:cs="Times New Roman"/>
          <w:sz w:val="24"/>
          <w:szCs w:val="24"/>
          <w:shd w:val="clear" w:color="auto" w:fill="FFFFFF"/>
          <w:lang w:eastAsia="en-IN"/>
        </w:rPr>
        <w:t xml:space="preserve">, </w:t>
      </w:r>
      <w:proofErr w:type="spellStart"/>
      <w:r w:rsidRPr="00D27978">
        <w:rPr>
          <w:rFonts w:ascii="Times New Roman" w:eastAsia="Times New Roman" w:hAnsi="Times New Roman" w:cs="Times New Roman"/>
          <w:sz w:val="24"/>
          <w:szCs w:val="24"/>
          <w:shd w:val="clear" w:color="auto" w:fill="FFFFFF"/>
          <w:lang w:eastAsia="en-IN"/>
        </w:rPr>
        <w:t>Avijit</w:t>
      </w:r>
      <w:proofErr w:type="spellEnd"/>
      <w:r w:rsidRPr="00D27978">
        <w:rPr>
          <w:rFonts w:ascii="Times New Roman" w:eastAsia="Times New Roman" w:hAnsi="Times New Roman" w:cs="Times New Roman"/>
          <w:sz w:val="24"/>
          <w:szCs w:val="24"/>
          <w:shd w:val="clear" w:color="auto" w:fill="FFFFFF"/>
          <w:lang w:eastAsia="en-IN"/>
        </w:rPr>
        <w:t xml:space="preserve"> Goswami</w:t>
      </w:r>
      <w:r w:rsidRPr="00023E5E">
        <w:rPr>
          <w:rFonts w:ascii="Times New Roman" w:eastAsia="Times New Roman" w:hAnsi="Times New Roman" w:cs="Times New Roman"/>
          <w:sz w:val="24"/>
          <w:szCs w:val="24"/>
          <w:shd w:val="clear" w:color="auto" w:fill="FFFFFF"/>
          <w:vertAlign w:val="superscript"/>
          <w:lang w:eastAsia="en-IN"/>
        </w:rPr>
        <w:t>1</w:t>
      </w:r>
      <w:r w:rsidRPr="00D27978">
        <w:rPr>
          <w:rFonts w:ascii="Times New Roman" w:eastAsia="Times New Roman" w:hAnsi="Times New Roman" w:cs="Times New Roman"/>
          <w:sz w:val="24"/>
          <w:szCs w:val="24"/>
          <w:shd w:val="clear" w:color="auto" w:fill="FFFFFF"/>
          <w:lang w:eastAsia="en-IN"/>
        </w:rPr>
        <w:t>, Rachit Agarwal</w:t>
      </w:r>
      <w:r w:rsidRPr="00023E5E">
        <w:rPr>
          <w:rFonts w:ascii="Times New Roman" w:eastAsia="Times New Roman" w:hAnsi="Times New Roman" w:cs="Times New Roman"/>
          <w:sz w:val="24"/>
          <w:szCs w:val="24"/>
          <w:shd w:val="clear" w:color="auto" w:fill="FFFFFF"/>
          <w:vertAlign w:val="superscript"/>
          <w:lang w:eastAsia="en-IN"/>
        </w:rPr>
        <w:t>1</w:t>
      </w:r>
      <w:r>
        <w:rPr>
          <w:rFonts w:ascii="Times New Roman" w:eastAsia="Times New Roman" w:hAnsi="Times New Roman" w:cs="Times New Roman"/>
          <w:sz w:val="24"/>
          <w:szCs w:val="24"/>
          <w:shd w:val="clear" w:color="auto" w:fill="FFFFFF"/>
          <w:lang w:eastAsia="en-IN"/>
        </w:rPr>
        <w:t>*</w:t>
      </w:r>
    </w:p>
    <w:p w14:paraId="46404EF2" w14:textId="77777777" w:rsidR="004B132A" w:rsidRPr="00023E5E" w:rsidRDefault="004B132A" w:rsidP="004B132A">
      <w:pPr>
        <w:spacing w:after="0"/>
        <w:jc w:val="both"/>
        <w:rPr>
          <w:rFonts w:ascii="Times New Roman" w:eastAsia="Times New Roman" w:hAnsi="Times New Roman" w:cs="Times New Roman"/>
          <w:sz w:val="24"/>
          <w:szCs w:val="24"/>
          <w:shd w:val="clear" w:color="auto" w:fill="FFFFFF"/>
          <w:lang w:eastAsia="en-IN"/>
        </w:rPr>
      </w:pPr>
      <w:r w:rsidRPr="00023E5E">
        <w:rPr>
          <w:rFonts w:ascii="Times New Roman" w:eastAsia="Times New Roman" w:hAnsi="Times New Roman" w:cs="Times New Roman"/>
          <w:sz w:val="24"/>
          <w:szCs w:val="24"/>
          <w:shd w:val="clear" w:color="auto" w:fill="FFFFFF"/>
          <w:vertAlign w:val="superscript"/>
          <w:lang w:eastAsia="en-IN"/>
        </w:rPr>
        <w:t>1</w:t>
      </w:r>
      <w:r w:rsidRPr="00023E5E">
        <w:rPr>
          <w:rFonts w:ascii="Times New Roman" w:eastAsia="Times New Roman" w:hAnsi="Times New Roman" w:cs="Times New Roman"/>
          <w:sz w:val="24"/>
          <w:szCs w:val="24"/>
          <w:shd w:val="clear" w:color="auto" w:fill="FFFFFF"/>
          <w:lang w:eastAsia="en-IN"/>
        </w:rPr>
        <w:t xml:space="preserve">Centre for </w:t>
      </w:r>
      <w:proofErr w:type="spellStart"/>
      <w:r w:rsidRPr="00023E5E">
        <w:rPr>
          <w:rFonts w:ascii="Times New Roman" w:eastAsia="Times New Roman" w:hAnsi="Times New Roman" w:cs="Times New Roman"/>
          <w:sz w:val="24"/>
          <w:szCs w:val="24"/>
          <w:shd w:val="clear" w:color="auto" w:fill="FFFFFF"/>
          <w:lang w:eastAsia="en-IN"/>
        </w:rPr>
        <w:t>BioSystems</w:t>
      </w:r>
      <w:proofErr w:type="spellEnd"/>
      <w:r w:rsidRPr="00023E5E">
        <w:rPr>
          <w:rFonts w:ascii="Times New Roman" w:eastAsia="Times New Roman" w:hAnsi="Times New Roman" w:cs="Times New Roman"/>
          <w:sz w:val="24"/>
          <w:szCs w:val="24"/>
          <w:shd w:val="clear" w:color="auto" w:fill="FFFFFF"/>
          <w:lang w:eastAsia="en-IN"/>
        </w:rPr>
        <w:t xml:space="preserve"> Science and Engineering, Indian Institute of Science, Bengaluru, India 560012</w:t>
      </w:r>
    </w:p>
    <w:p w14:paraId="2C217E18" w14:textId="77777777" w:rsidR="004B132A" w:rsidRDefault="004B132A" w:rsidP="004B132A">
      <w:pPr>
        <w:spacing w:after="0"/>
        <w:jc w:val="both"/>
        <w:rPr>
          <w:rStyle w:val="Hyperlink"/>
          <w:rFonts w:ascii="Times New Roman" w:eastAsia="Times New Roman" w:hAnsi="Times New Roman" w:cs="Times New Roman"/>
          <w:sz w:val="24"/>
          <w:szCs w:val="24"/>
          <w:shd w:val="clear" w:color="auto" w:fill="FFFFFF"/>
          <w:lang w:eastAsia="en-IN"/>
        </w:rPr>
      </w:pPr>
      <w:r w:rsidRPr="00023E5E">
        <w:rPr>
          <w:rFonts w:ascii="Times New Roman" w:eastAsia="Times New Roman" w:hAnsi="Times New Roman" w:cs="Times New Roman"/>
          <w:sz w:val="24"/>
          <w:szCs w:val="24"/>
          <w:shd w:val="clear" w:color="auto" w:fill="FFFFFF"/>
          <w:lang w:eastAsia="en-IN"/>
        </w:rPr>
        <w:t xml:space="preserve">*Corresponding </w:t>
      </w:r>
      <w:r>
        <w:rPr>
          <w:rFonts w:ascii="Times New Roman" w:eastAsia="Times New Roman" w:hAnsi="Times New Roman" w:cs="Times New Roman"/>
          <w:sz w:val="24"/>
          <w:szCs w:val="24"/>
          <w:shd w:val="clear" w:color="auto" w:fill="FFFFFF"/>
          <w:lang w:eastAsia="en-IN"/>
        </w:rPr>
        <w:t>a</w:t>
      </w:r>
      <w:r w:rsidRPr="00023E5E">
        <w:rPr>
          <w:rFonts w:ascii="Times New Roman" w:eastAsia="Times New Roman" w:hAnsi="Times New Roman" w:cs="Times New Roman"/>
          <w:sz w:val="24"/>
          <w:szCs w:val="24"/>
          <w:shd w:val="clear" w:color="auto" w:fill="FFFFFF"/>
          <w:lang w:eastAsia="en-IN"/>
        </w:rPr>
        <w:t>uthor</w:t>
      </w:r>
      <w:r>
        <w:rPr>
          <w:rFonts w:ascii="Times New Roman" w:eastAsia="Times New Roman" w:hAnsi="Times New Roman" w:cs="Times New Roman"/>
          <w:sz w:val="24"/>
          <w:szCs w:val="24"/>
          <w:shd w:val="clear" w:color="auto" w:fill="FFFFFF"/>
          <w:lang w:eastAsia="en-IN"/>
        </w:rPr>
        <w:t xml:space="preserve"> </w:t>
      </w:r>
      <w:r w:rsidRPr="00023E5E">
        <w:rPr>
          <w:rFonts w:ascii="Times New Roman" w:eastAsia="Times New Roman" w:hAnsi="Times New Roman" w:cs="Times New Roman"/>
          <w:sz w:val="24"/>
          <w:szCs w:val="24"/>
          <w:shd w:val="clear" w:color="auto" w:fill="FFFFFF"/>
          <w:lang w:eastAsia="en-IN"/>
        </w:rPr>
        <w:t xml:space="preserve">email: </w:t>
      </w:r>
      <w:hyperlink r:id="rId6" w:history="1">
        <w:r w:rsidRPr="00023E5E">
          <w:rPr>
            <w:rStyle w:val="Hyperlink"/>
            <w:rFonts w:ascii="Times New Roman" w:eastAsia="Times New Roman" w:hAnsi="Times New Roman" w:cs="Times New Roman"/>
            <w:sz w:val="24"/>
            <w:szCs w:val="24"/>
            <w:shd w:val="clear" w:color="auto" w:fill="FFFFFF"/>
            <w:lang w:eastAsia="en-IN"/>
          </w:rPr>
          <w:t>rachit@iisc.ac.in</w:t>
        </w:r>
      </w:hyperlink>
    </w:p>
    <w:p w14:paraId="1BEF32F1" w14:textId="77777777" w:rsidR="004B132A" w:rsidRPr="00577F97" w:rsidRDefault="004B132A" w:rsidP="004B132A">
      <w:pPr>
        <w:spacing w:after="0"/>
        <w:jc w:val="both"/>
        <w:rPr>
          <w:rFonts w:ascii="Times New Roman" w:hAnsi="Times New Roman" w:cs="Times New Roman"/>
          <w:sz w:val="24"/>
          <w:szCs w:val="24"/>
        </w:rPr>
      </w:pPr>
      <w:r>
        <w:rPr>
          <w:rFonts w:ascii="Times New Roman" w:hAnsi="Times New Roman" w:cs="Times New Roman"/>
          <w:sz w:val="24"/>
          <w:szCs w:val="24"/>
        </w:rPr>
        <w:t>Telephone: +91-080-2293-3626</w:t>
      </w:r>
    </w:p>
    <w:p w14:paraId="5F89D86A" w14:textId="77777777" w:rsidR="004B132A" w:rsidRDefault="004B132A" w:rsidP="004B132A">
      <w:pPr>
        <w:spacing w:after="0"/>
        <w:jc w:val="both"/>
        <w:rPr>
          <w:rFonts w:ascii="Times New Roman" w:eastAsia="Times New Roman" w:hAnsi="Times New Roman" w:cs="Times New Roman"/>
          <w:sz w:val="24"/>
          <w:szCs w:val="24"/>
          <w:shd w:val="clear" w:color="auto" w:fill="FFFFFF"/>
          <w:lang w:eastAsia="en-IN"/>
        </w:rPr>
      </w:pPr>
    </w:p>
    <w:p w14:paraId="1AB69FEB" w14:textId="4DE7A482" w:rsidR="004B132A" w:rsidRDefault="004B132A" w:rsidP="004B132A">
      <w:pPr>
        <w:pStyle w:val="Title2"/>
        <w:spacing w:line="480" w:lineRule="auto"/>
        <w:rPr>
          <w:b w:val="0"/>
        </w:rPr>
      </w:pPr>
    </w:p>
    <w:p w14:paraId="4A9EFE92" w14:textId="509914BC" w:rsidR="00525A2E" w:rsidRDefault="00525A2E" w:rsidP="004B132A">
      <w:pPr>
        <w:pStyle w:val="Title2"/>
        <w:spacing w:line="480" w:lineRule="auto"/>
        <w:rPr>
          <w:b w:val="0"/>
        </w:rPr>
      </w:pPr>
    </w:p>
    <w:p w14:paraId="1BBD4724" w14:textId="475EF78F" w:rsidR="00525A2E" w:rsidRDefault="00525A2E" w:rsidP="004B132A">
      <w:pPr>
        <w:pStyle w:val="Title2"/>
        <w:spacing w:line="480" w:lineRule="auto"/>
        <w:rPr>
          <w:b w:val="0"/>
        </w:rPr>
      </w:pPr>
    </w:p>
    <w:p w14:paraId="214C0DBB" w14:textId="7DB77E2B" w:rsidR="00525A2E" w:rsidRDefault="00525A2E" w:rsidP="004B132A">
      <w:pPr>
        <w:pStyle w:val="Title2"/>
        <w:spacing w:line="480" w:lineRule="auto"/>
        <w:rPr>
          <w:b w:val="0"/>
        </w:rPr>
      </w:pPr>
    </w:p>
    <w:p w14:paraId="03704384" w14:textId="04DAD73A" w:rsidR="00525A2E" w:rsidRDefault="00525A2E" w:rsidP="004B132A">
      <w:pPr>
        <w:pStyle w:val="Title2"/>
        <w:spacing w:line="480" w:lineRule="auto"/>
        <w:rPr>
          <w:b w:val="0"/>
        </w:rPr>
      </w:pPr>
    </w:p>
    <w:p w14:paraId="5A7F8F5B" w14:textId="6AAB743E" w:rsidR="00525A2E" w:rsidRDefault="00525A2E" w:rsidP="004B132A">
      <w:pPr>
        <w:pStyle w:val="Title2"/>
        <w:spacing w:line="480" w:lineRule="auto"/>
        <w:rPr>
          <w:b w:val="0"/>
        </w:rPr>
      </w:pPr>
    </w:p>
    <w:p w14:paraId="4E9754BA" w14:textId="1E9A341F" w:rsidR="00525A2E" w:rsidRDefault="00525A2E" w:rsidP="004B132A">
      <w:pPr>
        <w:pStyle w:val="Title2"/>
        <w:spacing w:line="480" w:lineRule="auto"/>
        <w:rPr>
          <w:b w:val="0"/>
        </w:rPr>
      </w:pPr>
    </w:p>
    <w:p w14:paraId="1CCE46DB" w14:textId="3080FEE0" w:rsidR="00525A2E" w:rsidRDefault="00525A2E" w:rsidP="004B132A">
      <w:pPr>
        <w:pStyle w:val="Title2"/>
        <w:spacing w:line="480" w:lineRule="auto"/>
        <w:rPr>
          <w:b w:val="0"/>
        </w:rPr>
      </w:pPr>
    </w:p>
    <w:p w14:paraId="5FBE9D82" w14:textId="2EAD5EAB" w:rsidR="00525A2E" w:rsidRDefault="00525A2E" w:rsidP="004B132A">
      <w:pPr>
        <w:pStyle w:val="Title2"/>
        <w:spacing w:line="480" w:lineRule="auto"/>
        <w:rPr>
          <w:b w:val="0"/>
        </w:rPr>
      </w:pPr>
    </w:p>
    <w:p w14:paraId="4C1582D0" w14:textId="70484458" w:rsidR="00525A2E" w:rsidRDefault="00525A2E" w:rsidP="004B132A">
      <w:pPr>
        <w:pStyle w:val="Title2"/>
        <w:spacing w:line="480" w:lineRule="auto"/>
        <w:rPr>
          <w:b w:val="0"/>
        </w:rPr>
      </w:pPr>
    </w:p>
    <w:p w14:paraId="1F72DB8E" w14:textId="77777777" w:rsidR="00525A2E" w:rsidRDefault="00525A2E" w:rsidP="004B132A">
      <w:pPr>
        <w:pStyle w:val="Title2"/>
        <w:spacing w:line="480" w:lineRule="auto"/>
        <w:rPr>
          <w:b w:val="0"/>
        </w:rPr>
      </w:pPr>
    </w:p>
    <w:p w14:paraId="6B21C406" w14:textId="77777777" w:rsidR="004B132A" w:rsidRPr="00A1637B" w:rsidRDefault="004B132A" w:rsidP="004B132A">
      <w:pPr>
        <w:pStyle w:val="Title2"/>
        <w:spacing w:line="480" w:lineRule="auto"/>
        <w:rPr>
          <w:b w:val="0"/>
        </w:rPr>
      </w:pPr>
    </w:p>
    <w:p w14:paraId="096A093A" w14:textId="77777777" w:rsidR="004B132A" w:rsidRPr="00A1637B" w:rsidRDefault="004B132A" w:rsidP="004B132A">
      <w:pPr>
        <w:spacing w:after="0"/>
        <w:jc w:val="both"/>
        <w:rPr>
          <w:rFonts w:ascii="Times New Roman" w:eastAsia="Times New Roman" w:hAnsi="Times New Roman" w:cs="Times New Roman"/>
          <w:b/>
          <w:bCs/>
          <w:sz w:val="24"/>
          <w:szCs w:val="24"/>
          <w:shd w:val="clear" w:color="auto" w:fill="FFFFFF"/>
          <w:lang w:eastAsia="en-IN"/>
        </w:rPr>
      </w:pPr>
      <w:r w:rsidRPr="00A1637B">
        <w:rPr>
          <w:rFonts w:ascii="Times New Roman" w:eastAsia="Times New Roman" w:hAnsi="Times New Roman" w:cs="Times New Roman"/>
          <w:b/>
          <w:bCs/>
          <w:sz w:val="24"/>
          <w:szCs w:val="24"/>
          <w:shd w:val="clear" w:color="auto" w:fill="FFFFFF"/>
          <w:lang w:eastAsia="en-IN"/>
        </w:rPr>
        <w:lastRenderedPageBreak/>
        <w:t>Supplementary Methods</w:t>
      </w:r>
    </w:p>
    <w:p w14:paraId="43F0B10A" w14:textId="77777777" w:rsidR="004B132A" w:rsidRPr="00A1637B" w:rsidRDefault="004B132A" w:rsidP="004B132A">
      <w:pPr>
        <w:spacing w:after="0"/>
        <w:jc w:val="both"/>
        <w:rPr>
          <w:rFonts w:ascii="Times New Roman" w:eastAsia="Times New Roman" w:hAnsi="Times New Roman" w:cs="Times New Roman"/>
          <w:b/>
          <w:bCs/>
          <w:sz w:val="24"/>
          <w:szCs w:val="24"/>
          <w:shd w:val="clear" w:color="auto" w:fill="FFFFFF"/>
          <w:lang w:eastAsia="en-IN"/>
        </w:rPr>
      </w:pPr>
    </w:p>
    <w:p w14:paraId="03C4A49A" w14:textId="77777777" w:rsidR="004B132A" w:rsidRPr="00A1637B" w:rsidRDefault="004B132A" w:rsidP="004B132A">
      <w:pPr>
        <w:pStyle w:val="ListParagraph"/>
        <w:numPr>
          <w:ilvl w:val="0"/>
          <w:numId w:val="1"/>
        </w:numPr>
        <w:spacing w:after="0"/>
        <w:jc w:val="both"/>
        <w:rPr>
          <w:rFonts w:ascii="Times New Roman" w:eastAsia="Times New Roman" w:hAnsi="Times New Roman" w:cs="Times New Roman"/>
          <w:b/>
          <w:bCs/>
          <w:sz w:val="24"/>
          <w:szCs w:val="24"/>
          <w:shd w:val="clear" w:color="auto" w:fill="FFFFFF"/>
          <w:lang w:eastAsia="en-IN"/>
        </w:rPr>
      </w:pPr>
      <w:r w:rsidRPr="00A1637B">
        <w:rPr>
          <w:rFonts w:ascii="Times New Roman" w:eastAsia="Times New Roman" w:hAnsi="Times New Roman" w:cs="Times New Roman"/>
          <w:b/>
          <w:bCs/>
          <w:sz w:val="24"/>
          <w:szCs w:val="24"/>
          <w:shd w:val="clear" w:color="auto" w:fill="FFFFFF"/>
          <w:lang w:eastAsia="en-IN"/>
        </w:rPr>
        <w:t>Surface charge modification using EDC-NHS chemistry</w:t>
      </w:r>
    </w:p>
    <w:p w14:paraId="29EB64DD" w14:textId="77777777" w:rsidR="004B132A" w:rsidRPr="00A1637B" w:rsidRDefault="004B132A" w:rsidP="004B132A">
      <w:pPr>
        <w:spacing w:after="240"/>
        <w:jc w:val="both"/>
        <w:rPr>
          <w:rFonts w:ascii="Times New Roman" w:eastAsia="Times New Roman" w:hAnsi="Times New Roman" w:cs="Times New Roman"/>
          <w:sz w:val="24"/>
          <w:szCs w:val="24"/>
          <w:lang w:eastAsia="en-IN"/>
        </w:rPr>
      </w:pPr>
      <w:r w:rsidRPr="00A1637B">
        <w:rPr>
          <w:rFonts w:ascii="Times New Roman" w:eastAsia="Times New Roman" w:hAnsi="Times New Roman" w:cs="Times New Roman"/>
          <w:sz w:val="24"/>
          <w:szCs w:val="24"/>
          <w:lang w:eastAsia="en-IN"/>
        </w:rPr>
        <w:t>To modify the surface charge, 2 mg</w:t>
      </w:r>
      <w:r>
        <w:rPr>
          <w:rFonts w:ascii="Times New Roman" w:eastAsia="Times New Roman" w:hAnsi="Times New Roman" w:cs="Times New Roman"/>
          <w:sz w:val="24"/>
          <w:szCs w:val="24"/>
          <w:lang w:eastAsia="en-IN"/>
        </w:rPr>
        <w:t xml:space="preserve"> </w:t>
      </w:r>
      <w:r w:rsidRPr="00A1637B">
        <w:rPr>
          <w:rFonts w:ascii="Times New Roman" w:eastAsia="Times New Roman" w:hAnsi="Times New Roman" w:cs="Times New Roman"/>
          <w:sz w:val="24"/>
          <w:szCs w:val="24"/>
          <w:lang w:eastAsia="en-IN"/>
        </w:rPr>
        <w:t>mL</w:t>
      </w:r>
      <w:r w:rsidRPr="00C360D4">
        <w:rPr>
          <w:rFonts w:ascii="Times New Roman" w:eastAsia="Times New Roman" w:hAnsi="Times New Roman" w:cs="Times New Roman"/>
          <w:sz w:val="24"/>
          <w:szCs w:val="24"/>
          <w:vertAlign w:val="superscript"/>
          <w:lang w:eastAsia="en-IN"/>
        </w:rPr>
        <w:t>-1</w:t>
      </w:r>
      <w:r w:rsidRPr="00A1637B">
        <w:rPr>
          <w:rFonts w:ascii="Times New Roman" w:eastAsia="Times New Roman" w:hAnsi="Times New Roman" w:cs="Times New Roman"/>
          <w:sz w:val="24"/>
          <w:szCs w:val="24"/>
          <w:lang w:eastAsia="en-IN"/>
        </w:rPr>
        <w:t xml:space="preserve"> PLGA particles were suspended and mixed on a rotor with 4 m</w:t>
      </w:r>
      <w:r w:rsidRPr="00C360D4">
        <w:rPr>
          <w:rFonts w:ascii="Times New Roman" w:eastAsia="Times New Roman" w:hAnsi="Times New Roman" w:cs="Times New Roman"/>
          <w:smallCaps/>
          <w:sz w:val="24"/>
          <w:szCs w:val="24"/>
          <w:lang w:eastAsia="en-IN"/>
        </w:rPr>
        <w:t>M</w:t>
      </w:r>
      <w:r>
        <w:rPr>
          <w:rFonts w:ascii="Times New Roman" w:eastAsia="Times New Roman" w:hAnsi="Times New Roman" w:cs="Times New Roman"/>
          <w:smallCaps/>
          <w:sz w:val="24"/>
          <w:szCs w:val="24"/>
          <w:lang w:eastAsia="en-IN"/>
        </w:rPr>
        <w:t xml:space="preserve"> </w:t>
      </w:r>
      <w:r w:rsidRPr="00A1637B">
        <w:rPr>
          <w:rFonts w:ascii="Times New Roman" w:eastAsia="Times New Roman" w:hAnsi="Times New Roman" w:cs="Times New Roman"/>
          <w:sz w:val="24"/>
          <w:szCs w:val="24"/>
          <w:lang w:eastAsia="en-IN"/>
        </w:rPr>
        <w:t>EDC and 5 m</w:t>
      </w:r>
      <w:r w:rsidRPr="00C360D4">
        <w:rPr>
          <w:rFonts w:ascii="Times New Roman" w:eastAsia="Times New Roman" w:hAnsi="Times New Roman" w:cs="Times New Roman"/>
          <w:smallCaps/>
          <w:sz w:val="24"/>
          <w:szCs w:val="24"/>
          <w:lang w:eastAsia="en-IN"/>
        </w:rPr>
        <w:t xml:space="preserve">M </w:t>
      </w:r>
      <w:r w:rsidRPr="00A1637B">
        <w:rPr>
          <w:rFonts w:ascii="Times New Roman" w:eastAsia="Times New Roman" w:hAnsi="Times New Roman" w:cs="Times New Roman"/>
          <w:sz w:val="24"/>
          <w:szCs w:val="24"/>
          <w:lang w:eastAsia="en-IN"/>
        </w:rPr>
        <w:t xml:space="preserve">NHS in 0.1 M MES buffer (pH 5.6) for 2 h followed by 4 h incubation with 0.1% poly-L-lysine in 0.1 </w:t>
      </w:r>
      <w:r w:rsidRPr="00C360D4">
        <w:rPr>
          <w:rFonts w:ascii="Times New Roman" w:eastAsia="Times New Roman" w:hAnsi="Times New Roman" w:cs="Times New Roman"/>
          <w:smallCaps/>
          <w:sz w:val="24"/>
          <w:szCs w:val="24"/>
          <w:lang w:eastAsia="en-IN"/>
        </w:rPr>
        <w:t>M</w:t>
      </w:r>
      <w:r w:rsidRPr="00A1637B">
        <w:rPr>
          <w:rFonts w:ascii="Times New Roman" w:eastAsia="Times New Roman" w:hAnsi="Times New Roman" w:cs="Times New Roman"/>
          <w:sz w:val="24"/>
          <w:szCs w:val="24"/>
          <w:lang w:eastAsia="en-IN"/>
        </w:rPr>
        <w:t xml:space="preserve"> MES buffer (pH 7.4). The particles were then washed thrice with deionized water, snap-frozen and lyophilized. </w:t>
      </w:r>
    </w:p>
    <w:p w14:paraId="1A5A2EE6" w14:textId="77777777" w:rsidR="004B132A" w:rsidRPr="00A1637B" w:rsidRDefault="004B132A" w:rsidP="004B132A">
      <w:pPr>
        <w:pStyle w:val="ListParagraph"/>
        <w:numPr>
          <w:ilvl w:val="0"/>
          <w:numId w:val="1"/>
        </w:numPr>
        <w:spacing w:after="0"/>
        <w:jc w:val="both"/>
        <w:rPr>
          <w:rFonts w:ascii="Times New Roman" w:eastAsia="Times New Roman" w:hAnsi="Times New Roman" w:cs="Times New Roman"/>
          <w:b/>
          <w:bCs/>
          <w:sz w:val="24"/>
          <w:szCs w:val="24"/>
          <w:shd w:val="clear" w:color="auto" w:fill="FFFFFF"/>
          <w:lang w:eastAsia="en-IN"/>
        </w:rPr>
      </w:pPr>
      <w:r w:rsidRPr="00A1637B">
        <w:rPr>
          <w:rFonts w:ascii="Times New Roman" w:eastAsia="Times New Roman" w:hAnsi="Times New Roman" w:cs="Times New Roman"/>
          <w:b/>
          <w:bCs/>
          <w:sz w:val="24"/>
          <w:szCs w:val="24"/>
          <w:shd w:val="clear" w:color="auto" w:fill="FFFFFF"/>
          <w:lang w:eastAsia="en-IN"/>
        </w:rPr>
        <w:t>Size and charge determination</w:t>
      </w:r>
    </w:p>
    <w:p w14:paraId="10C5DE43" w14:textId="77777777" w:rsidR="004B132A" w:rsidRPr="00A1637B" w:rsidRDefault="004B132A" w:rsidP="004B132A">
      <w:pPr>
        <w:spacing w:after="240"/>
        <w:jc w:val="both"/>
        <w:rPr>
          <w:rFonts w:ascii="Times New Roman" w:eastAsia="Times New Roman" w:hAnsi="Times New Roman" w:cs="Times New Roman"/>
          <w:sz w:val="24"/>
          <w:szCs w:val="24"/>
          <w:lang w:eastAsia="en-IN"/>
        </w:rPr>
      </w:pPr>
      <w:r w:rsidRPr="00A1637B">
        <w:rPr>
          <w:rFonts w:ascii="Times New Roman" w:eastAsia="Times New Roman" w:hAnsi="Times New Roman" w:cs="Times New Roman"/>
          <w:sz w:val="24"/>
          <w:szCs w:val="24"/>
          <w:lang w:eastAsia="en-IN"/>
        </w:rPr>
        <w:t>Microparticle size and charge were characterized using Malvern</w:t>
      </w:r>
      <w:r w:rsidRPr="00A1637B">
        <w:rPr>
          <w:rFonts w:ascii="Times New Roman" w:hAnsi="Times New Roman" w:cs="Times New Roman"/>
          <w:sz w:val="24"/>
          <w:szCs w:val="24"/>
        </w:rPr>
        <w:t xml:space="preserve"> Nano ZS </w:t>
      </w:r>
      <w:proofErr w:type="spellStart"/>
      <w:r w:rsidRPr="00A1637B">
        <w:rPr>
          <w:rFonts w:ascii="Times New Roman" w:hAnsi="Times New Roman" w:cs="Times New Roman"/>
          <w:sz w:val="24"/>
          <w:szCs w:val="24"/>
        </w:rPr>
        <w:t>ZetaSizer</w:t>
      </w:r>
      <w:proofErr w:type="spellEnd"/>
      <w:r w:rsidRPr="00A1637B">
        <w:rPr>
          <w:rFonts w:ascii="Times New Roman" w:hAnsi="Times New Roman" w:cs="Times New Roman"/>
          <w:sz w:val="24"/>
          <w:szCs w:val="24"/>
        </w:rPr>
        <w:t xml:space="preserve"> (Malvern Instruments, Worcestershire, UK)</w:t>
      </w:r>
      <w:r w:rsidRPr="00A1637B">
        <w:rPr>
          <w:rFonts w:ascii="Times New Roman" w:eastAsia="Times New Roman" w:hAnsi="Times New Roman" w:cs="Times New Roman"/>
          <w:sz w:val="24"/>
          <w:szCs w:val="24"/>
          <w:lang w:eastAsia="en-IN"/>
        </w:rPr>
        <w:t xml:space="preserve">. The lyophilized microparticle sample was                                                                                                                                                                                                                                                                                                                                                                                                                                                                                                                                                                                                                                                                                                                                                                                                                                                                                                                                                                                                                                                                                                                                                                                                                                               weighed (1 mg) and suspended in deionized water to obtain a homogenous solution. The sample was sonicated in a bath </w:t>
      </w:r>
      <w:proofErr w:type="spellStart"/>
      <w:r w:rsidRPr="00A1637B">
        <w:rPr>
          <w:rFonts w:ascii="Times New Roman" w:eastAsia="Times New Roman" w:hAnsi="Times New Roman" w:cs="Times New Roman"/>
          <w:sz w:val="24"/>
          <w:szCs w:val="24"/>
          <w:lang w:eastAsia="en-IN"/>
        </w:rPr>
        <w:t>sonicator</w:t>
      </w:r>
      <w:proofErr w:type="spellEnd"/>
      <w:r w:rsidRPr="00A1637B">
        <w:rPr>
          <w:rFonts w:ascii="Times New Roman" w:eastAsia="Times New Roman" w:hAnsi="Times New Roman" w:cs="Times New Roman"/>
          <w:sz w:val="24"/>
          <w:szCs w:val="24"/>
          <w:lang w:eastAsia="en-IN"/>
        </w:rPr>
        <w:t xml:space="preserve"> to ensure that there are no clumps before acquiring data using dynamic light scattering (DLS). Zeta potential measurement was performed using folded capillary zeta cell (Malvern DTS 1070).</w:t>
      </w:r>
    </w:p>
    <w:p w14:paraId="351FD634" w14:textId="77777777" w:rsidR="004B132A" w:rsidRPr="00A1637B" w:rsidRDefault="004B132A" w:rsidP="004B132A">
      <w:pPr>
        <w:pStyle w:val="ListParagraph"/>
        <w:numPr>
          <w:ilvl w:val="0"/>
          <w:numId w:val="1"/>
        </w:numPr>
        <w:spacing w:after="0"/>
        <w:jc w:val="both"/>
        <w:rPr>
          <w:rFonts w:ascii="Times New Roman" w:eastAsia="Times New Roman" w:hAnsi="Times New Roman" w:cs="Times New Roman"/>
          <w:b/>
          <w:bCs/>
          <w:sz w:val="24"/>
          <w:szCs w:val="24"/>
          <w:shd w:val="clear" w:color="auto" w:fill="FFFFFF"/>
          <w:lang w:eastAsia="en-IN"/>
        </w:rPr>
      </w:pPr>
      <w:r w:rsidRPr="00A1637B">
        <w:rPr>
          <w:rFonts w:ascii="Times New Roman" w:eastAsia="Times New Roman" w:hAnsi="Times New Roman" w:cs="Times New Roman"/>
          <w:b/>
          <w:bCs/>
          <w:sz w:val="24"/>
          <w:szCs w:val="24"/>
          <w:shd w:val="clear" w:color="auto" w:fill="FFFFFF"/>
          <w:lang w:eastAsia="en-IN"/>
        </w:rPr>
        <w:t>Scanning Electron Microscopy</w:t>
      </w:r>
    </w:p>
    <w:p w14:paraId="21694942" w14:textId="77777777" w:rsidR="004B132A" w:rsidRPr="00A1637B" w:rsidRDefault="004B132A" w:rsidP="004B132A">
      <w:pPr>
        <w:spacing w:after="240"/>
        <w:jc w:val="both"/>
        <w:rPr>
          <w:rFonts w:ascii="Times New Roman" w:eastAsia="Times New Roman" w:hAnsi="Times New Roman" w:cs="Times New Roman"/>
          <w:b/>
          <w:bCs/>
          <w:sz w:val="24"/>
          <w:szCs w:val="24"/>
          <w:shd w:val="clear" w:color="auto" w:fill="FFFFFF"/>
          <w:lang w:eastAsia="en-IN"/>
        </w:rPr>
      </w:pPr>
      <w:r w:rsidRPr="00A1637B">
        <w:rPr>
          <w:rFonts w:ascii="Times New Roman" w:hAnsi="Times New Roman" w:cs="Times New Roman"/>
          <w:color w:val="000000"/>
          <w:sz w:val="24"/>
          <w:szCs w:val="24"/>
          <w:bdr w:val="none" w:sz="0" w:space="0" w:color="auto" w:frame="1"/>
          <w:shd w:val="clear" w:color="auto" w:fill="FFFFFF"/>
        </w:rPr>
        <w:t>To observe particle morphology, scanning electron microscopy (SEM) of the samples was carried out.  Particles of all sizes, with poly-L-lysine coating and with encapsulated rifampicin were suspended in distilled water (0.5 mg</w:t>
      </w:r>
      <w:r>
        <w:rPr>
          <w:rFonts w:ascii="Times New Roman" w:hAnsi="Times New Roman" w:cs="Times New Roman"/>
          <w:color w:val="000000"/>
          <w:sz w:val="24"/>
          <w:szCs w:val="24"/>
          <w:bdr w:val="none" w:sz="0" w:space="0" w:color="auto" w:frame="1"/>
          <w:shd w:val="clear" w:color="auto" w:fill="FFFFFF"/>
        </w:rPr>
        <w:t xml:space="preserve"> </w:t>
      </w:r>
      <w:r w:rsidRPr="00A1637B">
        <w:rPr>
          <w:rFonts w:ascii="Times New Roman" w:hAnsi="Times New Roman" w:cs="Times New Roman"/>
          <w:color w:val="000000"/>
          <w:sz w:val="24"/>
          <w:szCs w:val="24"/>
          <w:bdr w:val="none" w:sz="0" w:space="0" w:color="auto" w:frame="1"/>
          <w:shd w:val="clear" w:color="auto" w:fill="FFFFFF"/>
        </w:rPr>
        <w:t>mL</w:t>
      </w:r>
      <w:r w:rsidRPr="00C360D4">
        <w:rPr>
          <w:rFonts w:ascii="Times New Roman" w:hAnsi="Times New Roman" w:cs="Times New Roman"/>
          <w:color w:val="000000"/>
          <w:sz w:val="24"/>
          <w:szCs w:val="24"/>
          <w:bdr w:val="none" w:sz="0" w:space="0" w:color="auto" w:frame="1"/>
          <w:shd w:val="clear" w:color="auto" w:fill="FFFFFF"/>
          <w:vertAlign w:val="superscript"/>
        </w:rPr>
        <w:t>-1</w:t>
      </w:r>
      <w:r w:rsidRPr="00A1637B">
        <w:rPr>
          <w:rFonts w:ascii="Times New Roman" w:hAnsi="Times New Roman" w:cs="Times New Roman"/>
          <w:color w:val="000000"/>
          <w:sz w:val="24"/>
          <w:szCs w:val="24"/>
          <w:bdr w:val="none" w:sz="0" w:space="0" w:color="auto" w:frame="1"/>
          <w:shd w:val="clear" w:color="auto" w:fill="FFFFFF"/>
        </w:rPr>
        <w:t>) and briefly sonicated. 10 </w:t>
      </w:r>
      <w:proofErr w:type="spellStart"/>
      <w:r w:rsidRPr="00A1637B">
        <w:rPr>
          <w:rFonts w:ascii="Times New Roman" w:hAnsi="Times New Roman" w:cs="Times New Roman"/>
          <w:color w:val="000000"/>
          <w:sz w:val="24"/>
          <w:szCs w:val="24"/>
          <w:bdr w:val="none" w:sz="0" w:space="0" w:color="auto" w:frame="1"/>
          <w:shd w:val="clear" w:color="auto" w:fill="FFFFFF"/>
        </w:rPr>
        <w:t>μL</w:t>
      </w:r>
      <w:proofErr w:type="spellEnd"/>
      <w:r w:rsidRPr="00A1637B">
        <w:rPr>
          <w:rFonts w:ascii="Times New Roman" w:hAnsi="Times New Roman" w:cs="Times New Roman"/>
          <w:color w:val="000000"/>
          <w:sz w:val="24"/>
          <w:szCs w:val="24"/>
          <w:bdr w:val="none" w:sz="0" w:space="0" w:color="auto" w:frame="1"/>
          <w:shd w:val="clear" w:color="auto" w:fill="FFFFFF"/>
        </w:rPr>
        <w:t xml:space="preserve"> of sample was distributed evenly on a double-sided carbon tape placed on a metal stub and vacuum dried, followed by sputter coating with gold (20 nm) and rastered using an electron beam (5 keV).</w:t>
      </w:r>
      <w:r w:rsidRPr="00A1637B">
        <w:rPr>
          <w:rFonts w:ascii="Times New Roman" w:eastAsia="Times New Roman" w:hAnsi="Times New Roman" w:cs="Times New Roman"/>
          <w:b/>
          <w:bCs/>
          <w:sz w:val="24"/>
          <w:szCs w:val="24"/>
          <w:shd w:val="clear" w:color="auto" w:fill="FFFFFF"/>
          <w:lang w:eastAsia="en-IN"/>
        </w:rPr>
        <w:t xml:space="preserve"> </w:t>
      </w:r>
    </w:p>
    <w:p w14:paraId="3A777DE0" w14:textId="77777777" w:rsidR="004B132A" w:rsidRPr="00A1637B" w:rsidRDefault="004B132A" w:rsidP="004B132A">
      <w:pPr>
        <w:pStyle w:val="ListParagraph"/>
        <w:numPr>
          <w:ilvl w:val="0"/>
          <w:numId w:val="1"/>
        </w:numPr>
        <w:spacing w:after="0"/>
        <w:jc w:val="both"/>
        <w:rPr>
          <w:rFonts w:ascii="Times New Roman" w:eastAsia="Times New Roman" w:hAnsi="Times New Roman" w:cs="Times New Roman"/>
          <w:b/>
          <w:bCs/>
          <w:sz w:val="24"/>
          <w:szCs w:val="24"/>
          <w:shd w:val="clear" w:color="auto" w:fill="FFFFFF"/>
          <w:lang w:eastAsia="en-IN"/>
        </w:rPr>
      </w:pPr>
      <w:r w:rsidRPr="00A1637B">
        <w:rPr>
          <w:rFonts w:ascii="Times New Roman" w:eastAsia="Times New Roman" w:hAnsi="Times New Roman" w:cs="Times New Roman"/>
          <w:b/>
          <w:bCs/>
          <w:sz w:val="24"/>
          <w:szCs w:val="24"/>
          <w:shd w:val="clear" w:color="auto" w:fill="FFFFFF"/>
          <w:lang w:eastAsia="en-IN"/>
        </w:rPr>
        <w:t>WST-8 Assay</w:t>
      </w:r>
    </w:p>
    <w:p w14:paraId="1524BC51" w14:textId="17ADB6A1" w:rsidR="004B132A" w:rsidRDefault="004B132A" w:rsidP="004B132A">
      <w:pPr>
        <w:spacing w:after="240"/>
        <w:jc w:val="both"/>
        <w:rPr>
          <w:rFonts w:ascii="Times New Roman" w:eastAsia="Times New Roman" w:hAnsi="Times New Roman" w:cs="Times New Roman"/>
          <w:sz w:val="24"/>
          <w:szCs w:val="24"/>
          <w:shd w:val="clear" w:color="auto" w:fill="FFFFFF"/>
          <w:lang w:eastAsia="en-IN"/>
        </w:rPr>
      </w:pPr>
      <w:r w:rsidRPr="00A1637B">
        <w:rPr>
          <w:rFonts w:ascii="Times New Roman" w:eastAsia="Times New Roman" w:hAnsi="Times New Roman" w:cs="Times New Roman"/>
          <w:sz w:val="24"/>
          <w:szCs w:val="24"/>
          <w:shd w:val="clear" w:color="auto" w:fill="FFFFFF"/>
          <w:lang w:eastAsia="en-IN"/>
        </w:rPr>
        <w:t xml:space="preserve">Cytocompatibility of the particles was assessed using WST-8 assay. Briefly, PMA treated THP-1 cells were seeded in 96 well plates and incubated with 50 </w:t>
      </w:r>
      <w:proofErr w:type="spellStart"/>
      <w:r w:rsidRPr="00A1637B">
        <w:rPr>
          <w:rFonts w:ascii="Times New Roman" w:eastAsia="Times New Roman" w:hAnsi="Times New Roman" w:cs="Times New Roman"/>
          <w:sz w:val="24"/>
          <w:szCs w:val="24"/>
          <w:shd w:val="clear" w:color="auto" w:fill="FFFFFF"/>
          <w:lang w:eastAsia="en-IN"/>
        </w:rPr>
        <w:t>μg</w:t>
      </w:r>
      <w:proofErr w:type="spellEnd"/>
      <w:r>
        <w:rPr>
          <w:rFonts w:ascii="Times New Roman" w:eastAsia="Times New Roman" w:hAnsi="Times New Roman" w:cs="Times New Roman"/>
          <w:sz w:val="24"/>
          <w:szCs w:val="24"/>
          <w:shd w:val="clear" w:color="auto" w:fill="FFFFFF"/>
          <w:lang w:eastAsia="en-IN"/>
        </w:rPr>
        <w:t xml:space="preserve"> </w:t>
      </w:r>
      <w:r w:rsidRPr="00A1637B">
        <w:rPr>
          <w:rFonts w:ascii="Times New Roman" w:eastAsia="Times New Roman" w:hAnsi="Times New Roman" w:cs="Times New Roman"/>
          <w:sz w:val="24"/>
          <w:szCs w:val="24"/>
          <w:shd w:val="clear" w:color="auto" w:fill="FFFFFF"/>
          <w:lang w:eastAsia="en-IN"/>
        </w:rPr>
        <w:t>mL</w:t>
      </w:r>
      <w:r w:rsidRPr="00C360D4">
        <w:rPr>
          <w:rFonts w:ascii="Times New Roman" w:eastAsia="Times New Roman" w:hAnsi="Times New Roman" w:cs="Times New Roman"/>
          <w:sz w:val="24"/>
          <w:szCs w:val="24"/>
          <w:shd w:val="clear" w:color="auto" w:fill="FFFFFF"/>
          <w:vertAlign w:val="superscript"/>
          <w:lang w:eastAsia="en-IN"/>
        </w:rPr>
        <w:t>-1</w:t>
      </w:r>
      <w:r w:rsidRPr="00A1637B">
        <w:rPr>
          <w:rFonts w:ascii="Times New Roman" w:eastAsia="Times New Roman" w:hAnsi="Times New Roman" w:cs="Times New Roman"/>
          <w:sz w:val="24"/>
          <w:szCs w:val="24"/>
          <w:shd w:val="clear" w:color="auto" w:fill="FFFFFF"/>
          <w:lang w:eastAsia="en-IN"/>
        </w:rPr>
        <w:t xml:space="preserve"> and 500 </w:t>
      </w:r>
      <w:proofErr w:type="spellStart"/>
      <w:r w:rsidRPr="00A1637B">
        <w:rPr>
          <w:rFonts w:ascii="Times New Roman" w:eastAsia="Times New Roman" w:hAnsi="Times New Roman" w:cs="Times New Roman"/>
          <w:sz w:val="24"/>
          <w:szCs w:val="24"/>
          <w:shd w:val="clear" w:color="auto" w:fill="FFFFFF"/>
          <w:lang w:eastAsia="en-IN"/>
        </w:rPr>
        <w:t>μg</w:t>
      </w:r>
      <w:proofErr w:type="spellEnd"/>
      <w:r>
        <w:rPr>
          <w:rFonts w:ascii="Times New Roman" w:eastAsia="Times New Roman" w:hAnsi="Times New Roman" w:cs="Times New Roman"/>
          <w:sz w:val="24"/>
          <w:szCs w:val="24"/>
          <w:shd w:val="clear" w:color="auto" w:fill="FFFFFF"/>
          <w:lang w:eastAsia="en-IN"/>
        </w:rPr>
        <w:t xml:space="preserve"> </w:t>
      </w:r>
      <w:r w:rsidRPr="00A1637B">
        <w:rPr>
          <w:rFonts w:ascii="Times New Roman" w:eastAsia="Times New Roman" w:hAnsi="Times New Roman" w:cs="Times New Roman"/>
          <w:sz w:val="24"/>
          <w:szCs w:val="24"/>
          <w:shd w:val="clear" w:color="auto" w:fill="FFFFFF"/>
          <w:lang w:eastAsia="en-IN"/>
        </w:rPr>
        <w:t>mL</w:t>
      </w:r>
      <w:r w:rsidRPr="00C360D4">
        <w:rPr>
          <w:rFonts w:ascii="Times New Roman" w:eastAsia="Times New Roman" w:hAnsi="Times New Roman" w:cs="Times New Roman"/>
          <w:sz w:val="24"/>
          <w:szCs w:val="24"/>
          <w:shd w:val="clear" w:color="auto" w:fill="FFFFFF"/>
          <w:vertAlign w:val="superscript"/>
          <w:lang w:eastAsia="en-IN"/>
        </w:rPr>
        <w:t>-1</w:t>
      </w:r>
      <w:r w:rsidRPr="00A1637B">
        <w:rPr>
          <w:rFonts w:ascii="Times New Roman" w:eastAsia="Times New Roman" w:hAnsi="Times New Roman" w:cs="Times New Roman"/>
          <w:sz w:val="24"/>
          <w:szCs w:val="24"/>
          <w:shd w:val="clear" w:color="auto" w:fill="FFFFFF"/>
          <w:lang w:eastAsia="en-IN"/>
        </w:rPr>
        <w:t xml:space="preserve"> </w:t>
      </w:r>
      <w:r w:rsidRPr="00A1637B">
        <w:rPr>
          <w:rFonts w:ascii="Times New Roman" w:eastAsia="Times New Roman" w:hAnsi="Times New Roman" w:cs="Times New Roman"/>
          <w:sz w:val="24"/>
          <w:szCs w:val="24"/>
          <w:shd w:val="clear" w:color="auto" w:fill="FFFFFF"/>
          <w:lang w:eastAsia="en-IN"/>
        </w:rPr>
        <w:lastRenderedPageBreak/>
        <w:t xml:space="preserve">particles </w:t>
      </w:r>
      <w:proofErr w:type="spellStart"/>
      <w:r w:rsidRPr="00A1637B">
        <w:rPr>
          <w:rFonts w:ascii="Times New Roman" w:eastAsia="Times New Roman" w:hAnsi="Times New Roman" w:cs="Times New Roman"/>
          <w:sz w:val="24"/>
          <w:szCs w:val="24"/>
          <w:shd w:val="clear" w:color="auto" w:fill="FFFFFF"/>
          <w:lang w:eastAsia="en-IN"/>
        </w:rPr>
        <w:t>resuspended</w:t>
      </w:r>
      <w:proofErr w:type="spellEnd"/>
      <w:r w:rsidRPr="00A1637B">
        <w:rPr>
          <w:rFonts w:ascii="Times New Roman" w:eastAsia="Times New Roman" w:hAnsi="Times New Roman" w:cs="Times New Roman"/>
          <w:sz w:val="24"/>
          <w:szCs w:val="24"/>
          <w:shd w:val="clear" w:color="auto" w:fill="FFFFFF"/>
          <w:lang w:eastAsia="en-IN"/>
        </w:rPr>
        <w:t xml:space="preserve"> in 1</w:t>
      </w:r>
      <w:r>
        <w:rPr>
          <w:rFonts w:ascii="Times New Roman" w:eastAsia="Times New Roman" w:hAnsi="Times New Roman" w:cs="Times New Roman"/>
          <w:sz w:val="24"/>
          <w:szCs w:val="24"/>
          <w:shd w:val="clear" w:color="auto" w:fill="FFFFFF"/>
          <w:lang w:eastAsia="en-IN"/>
        </w:rPr>
        <w:t>x</w:t>
      </w:r>
      <w:r w:rsidRPr="00A1637B">
        <w:rPr>
          <w:rFonts w:ascii="Times New Roman" w:eastAsia="Times New Roman" w:hAnsi="Times New Roman" w:cs="Times New Roman"/>
          <w:sz w:val="24"/>
          <w:szCs w:val="24"/>
          <w:shd w:val="clear" w:color="auto" w:fill="FFFFFF"/>
          <w:lang w:eastAsia="en-IN"/>
        </w:rPr>
        <w:t xml:space="preserve"> PBS. After 24 h, WST-8 developer reagent and electron mediator solution were mixed and added and allowed to incubate for 2 h. Absorbance readings were taken at 450 nm.</w:t>
      </w:r>
    </w:p>
    <w:p w14:paraId="32EA9C49" w14:textId="4BCF41E6" w:rsidR="004B5682" w:rsidRPr="00045228" w:rsidRDefault="004B5682" w:rsidP="00045228">
      <w:pPr>
        <w:pStyle w:val="ListParagraph"/>
        <w:numPr>
          <w:ilvl w:val="0"/>
          <w:numId w:val="1"/>
        </w:numPr>
        <w:spacing w:after="0"/>
        <w:jc w:val="both"/>
        <w:rPr>
          <w:rFonts w:ascii="Times New Roman" w:eastAsia="Times New Roman" w:hAnsi="Times New Roman" w:cs="Times New Roman"/>
          <w:b/>
          <w:bCs/>
          <w:sz w:val="24"/>
          <w:szCs w:val="24"/>
          <w:shd w:val="clear" w:color="auto" w:fill="FFFFFF"/>
          <w:lang w:eastAsia="en-IN"/>
        </w:rPr>
      </w:pPr>
      <w:r w:rsidRPr="00045228">
        <w:rPr>
          <w:rFonts w:ascii="Times New Roman" w:eastAsia="Times New Roman" w:hAnsi="Times New Roman" w:cs="Times New Roman"/>
          <w:b/>
          <w:bCs/>
          <w:sz w:val="24"/>
          <w:szCs w:val="24"/>
          <w:shd w:val="clear" w:color="auto" w:fill="FFFFFF"/>
          <w:lang w:eastAsia="en-IN"/>
        </w:rPr>
        <w:t xml:space="preserve"> Murine Bone Marrow Derived Macrophages (BMDMs) isolation and culture</w:t>
      </w:r>
    </w:p>
    <w:p w14:paraId="6D7A7096" w14:textId="77777777" w:rsidR="004B5682" w:rsidRDefault="004B5682" w:rsidP="004B5682">
      <w:pPr>
        <w:spacing w:after="0"/>
        <w:jc w:val="both"/>
        <w:rPr>
          <w:rFonts w:ascii="Times New Roman" w:eastAsia="Times New Roman" w:hAnsi="Times New Roman" w:cs="Times New Roman"/>
          <w:sz w:val="24"/>
          <w:szCs w:val="24"/>
          <w:shd w:val="clear" w:color="auto" w:fill="FFFFFF"/>
          <w:lang w:eastAsia="en-IN"/>
        </w:rPr>
      </w:pPr>
      <w:r w:rsidRPr="00683AC3">
        <w:rPr>
          <w:rFonts w:ascii="Times New Roman" w:eastAsia="Times New Roman" w:hAnsi="Times New Roman" w:cs="Times New Roman"/>
          <w:sz w:val="24"/>
          <w:szCs w:val="24"/>
          <w:shd w:val="clear" w:color="auto" w:fill="FFFFFF"/>
          <w:lang w:eastAsia="en-IN"/>
        </w:rPr>
        <w:t xml:space="preserve">C57BL/6 WT mice (8 – 10 weeks) were euthanized and the femur and tibia were dissected and treated with 70% ethanol for 5 min. In a sterile environment, the ends of the bones were cut and media was passed through the hollow bone using a 26 G needle into a sterile </w:t>
      </w:r>
      <w:proofErr w:type="spellStart"/>
      <w:r w:rsidRPr="00683AC3">
        <w:rPr>
          <w:rFonts w:ascii="Times New Roman" w:eastAsia="Times New Roman" w:hAnsi="Times New Roman" w:cs="Times New Roman"/>
          <w:sz w:val="24"/>
          <w:szCs w:val="24"/>
          <w:shd w:val="clear" w:color="auto" w:fill="FFFFFF"/>
          <w:lang w:eastAsia="en-IN"/>
        </w:rPr>
        <w:t>petridish</w:t>
      </w:r>
      <w:proofErr w:type="spellEnd"/>
      <w:r w:rsidRPr="00683AC3">
        <w:rPr>
          <w:rFonts w:ascii="Times New Roman" w:eastAsia="Times New Roman" w:hAnsi="Times New Roman" w:cs="Times New Roman"/>
          <w:sz w:val="24"/>
          <w:szCs w:val="24"/>
          <w:shd w:val="clear" w:color="auto" w:fill="FFFFFF"/>
          <w:lang w:eastAsia="en-IN"/>
        </w:rPr>
        <w:t>. The collected cells were passed through a 19 G needle to break clumps. After RBC lysis, cells were counted and seeded into 12 well plates at a seeding density of 2 x 10</w:t>
      </w:r>
      <w:r w:rsidRPr="00683AC3">
        <w:rPr>
          <w:rFonts w:ascii="Times New Roman" w:eastAsia="Times New Roman" w:hAnsi="Times New Roman" w:cs="Times New Roman"/>
          <w:sz w:val="24"/>
          <w:szCs w:val="24"/>
          <w:shd w:val="clear" w:color="auto" w:fill="FFFFFF"/>
          <w:vertAlign w:val="superscript"/>
          <w:lang w:eastAsia="en-IN"/>
        </w:rPr>
        <w:t>6</w:t>
      </w:r>
      <w:r w:rsidRPr="00683AC3">
        <w:rPr>
          <w:rFonts w:ascii="Times New Roman" w:eastAsia="Times New Roman" w:hAnsi="Times New Roman" w:cs="Times New Roman"/>
          <w:sz w:val="24"/>
          <w:szCs w:val="24"/>
          <w:shd w:val="clear" w:color="auto" w:fill="FFFFFF"/>
          <w:lang w:eastAsia="en-IN"/>
        </w:rPr>
        <w:t xml:space="preserve"> cells/well with 20 ng</w:t>
      </w:r>
      <w:r>
        <w:rPr>
          <w:rFonts w:ascii="Times New Roman" w:eastAsia="Times New Roman" w:hAnsi="Times New Roman" w:cs="Times New Roman"/>
          <w:sz w:val="24"/>
          <w:szCs w:val="24"/>
          <w:shd w:val="clear" w:color="auto" w:fill="FFFFFF"/>
          <w:lang w:eastAsia="en-IN"/>
        </w:rPr>
        <w:t xml:space="preserve"> </w:t>
      </w:r>
      <w:r w:rsidRPr="00683AC3">
        <w:rPr>
          <w:rFonts w:ascii="Times New Roman" w:eastAsia="Times New Roman" w:hAnsi="Times New Roman" w:cs="Times New Roman"/>
          <w:sz w:val="24"/>
          <w:szCs w:val="24"/>
          <w:shd w:val="clear" w:color="auto" w:fill="FFFFFF"/>
          <w:lang w:eastAsia="en-IN"/>
        </w:rPr>
        <w:t>mL</w:t>
      </w:r>
      <w:r w:rsidRPr="00455315">
        <w:rPr>
          <w:rFonts w:ascii="Times New Roman" w:eastAsia="Times New Roman" w:hAnsi="Times New Roman" w:cs="Times New Roman"/>
          <w:sz w:val="24"/>
          <w:szCs w:val="24"/>
          <w:vertAlign w:val="superscript"/>
          <w:lang w:eastAsia="en-IN"/>
        </w:rPr>
        <w:t>-1</w:t>
      </w:r>
      <w:r w:rsidRPr="00683AC3">
        <w:rPr>
          <w:rFonts w:ascii="Times New Roman" w:eastAsia="Times New Roman" w:hAnsi="Times New Roman" w:cs="Times New Roman"/>
          <w:sz w:val="24"/>
          <w:szCs w:val="24"/>
          <w:shd w:val="clear" w:color="auto" w:fill="FFFFFF"/>
          <w:lang w:eastAsia="en-IN"/>
        </w:rPr>
        <w:t xml:space="preserve"> M-CSF. Every alternate day, half the volume of media (500 µL) was removed and replenished with fresh media containing M-CSF (20 ng</w:t>
      </w:r>
      <w:r>
        <w:rPr>
          <w:rFonts w:ascii="Times New Roman" w:eastAsia="Times New Roman" w:hAnsi="Times New Roman" w:cs="Times New Roman"/>
          <w:sz w:val="24"/>
          <w:szCs w:val="24"/>
          <w:shd w:val="clear" w:color="auto" w:fill="FFFFFF"/>
          <w:lang w:eastAsia="en-IN"/>
        </w:rPr>
        <w:t xml:space="preserve"> </w:t>
      </w:r>
      <w:r w:rsidRPr="00683AC3">
        <w:rPr>
          <w:rFonts w:ascii="Times New Roman" w:eastAsia="Times New Roman" w:hAnsi="Times New Roman" w:cs="Times New Roman"/>
          <w:sz w:val="24"/>
          <w:szCs w:val="24"/>
          <w:shd w:val="clear" w:color="auto" w:fill="FFFFFF"/>
          <w:lang w:eastAsia="en-IN"/>
        </w:rPr>
        <w:t>mL</w:t>
      </w:r>
      <w:r w:rsidRPr="00455315">
        <w:rPr>
          <w:rFonts w:ascii="Times New Roman" w:eastAsia="Times New Roman" w:hAnsi="Times New Roman" w:cs="Times New Roman"/>
          <w:sz w:val="24"/>
          <w:szCs w:val="24"/>
          <w:vertAlign w:val="superscript"/>
          <w:lang w:eastAsia="en-IN"/>
        </w:rPr>
        <w:t>-1</w:t>
      </w:r>
      <w:r w:rsidRPr="00683AC3">
        <w:rPr>
          <w:rFonts w:ascii="Times New Roman" w:eastAsia="Times New Roman" w:hAnsi="Times New Roman" w:cs="Times New Roman"/>
          <w:sz w:val="24"/>
          <w:szCs w:val="24"/>
          <w:shd w:val="clear" w:color="auto" w:fill="FFFFFF"/>
          <w:lang w:eastAsia="en-IN"/>
        </w:rPr>
        <w:t>). On day 7, cells were washed and incubated in fresh media. BMDMs were characterized by assessing expression of CD11b and F4/80 surface markers using flow cytometry.</w:t>
      </w:r>
    </w:p>
    <w:p w14:paraId="5AC24AE5" w14:textId="0E1960FA" w:rsidR="004B5682" w:rsidRPr="00045228" w:rsidRDefault="004B5682" w:rsidP="00045228">
      <w:pPr>
        <w:pStyle w:val="ListParagraph"/>
        <w:numPr>
          <w:ilvl w:val="0"/>
          <w:numId w:val="1"/>
        </w:numPr>
        <w:spacing w:after="0"/>
        <w:jc w:val="both"/>
        <w:rPr>
          <w:rFonts w:ascii="Times New Roman" w:eastAsia="Times New Roman" w:hAnsi="Times New Roman" w:cs="Times New Roman"/>
          <w:b/>
          <w:bCs/>
          <w:sz w:val="24"/>
          <w:szCs w:val="24"/>
          <w:shd w:val="clear" w:color="auto" w:fill="FFFFFF"/>
          <w:lang w:eastAsia="en-IN"/>
        </w:rPr>
      </w:pPr>
      <w:r w:rsidRPr="00045228">
        <w:rPr>
          <w:rFonts w:ascii="Times New Roman" w:eastAsia="Times New Roman" w:hAnsi="Times New Roman" w:cs="Times New Roman"/>
          <w:b/>
          <w:bCs/>
          <w:sz w:val="24"/>
          <w:szCs w:val="24"/>
          <w:shd w:val="clear" w:color="auto" w:fill="FFFFFF"/>
          <w:lang w:eastAsia="en-IN"/>
        </w:rPr>
        <w:t xml:space="preserve"> Flow cytometry</w:t>
      </w:r>
    </w:p>
    <w:p w14:paraId="5A34B7FE" w14:textId="79E08073" w:rsidR="00045228" w:rsidRDefault="004B5682" w:rsidP="004B5682">
      <w:pPr>
        <w:spacing w:after="240"/>
        <w:jc w:val="both"/>
        <w:rPr>
          <w:rFonts w:ascii="Times New Roman" w:eastAsia="Times New Roman" w:hAnsi="Times New Roman" w:cs="Times New Roman"/>
          <w:sz w:val="24"/>
          <w:szCs w:val="24"/>
          <w:lang w:eastAsia="en-IN"/>
        </w:rPr>
      </w:pPr>
      <w:r w:rsidRPr="00683AC3">
        <w:rPr>
          <w:rFonts w:ascii="Times New Roman" w:eastAsia="Times New Roman" w:hAnsi="Times New Roman" w:cs="Times New Roman"/>
          <w:sz w:val="24"/>
          <w:szCs w:val="24"/>
          <w:lang w:eastAsia="en-IN"/>
        </w:rPr>
        <w:t>Particles suspended in 1X PBS (2 mg</w:t>
      </w:r>
      <w:r>
        <w:rPr>
          <w:rFonts w:ascii="Times New Roman" w:eastAsia="Times New Roman" w:hAnsi="Times New Roman" w:cs="Times New Roman"/>
          <w:sz w:val="24"/>
          <w:szCs w:val="24"/>
          <w:lang w:eastAsia="en-IN"/>
        </w:rPr>
        <w:t xml:space="preserve"> </w:t>
      </w:r>
      <w:r w:rsidRPr="00683AC3">
        <w:rPr>
          <w:rFonts w:ascii="Times New Roman" w:eastAsia="Times New Roman" w:hAnsi="Times New Roman" w:cs="Times New Roman"/>
          <w:sz w:val="24"/>
          <w:szCs w:val="24"/>
          <w:lang w:eastAsia="en-IN"/>
        </w:rPr>
        <w:t>mL</w:t>
      </w:r>
      <w:r w:rsidRPr="00455315">
        <w:rPr>
          <w:rFonts w:ascii="Times New Roman" w:eastAsia="Times New Roman" w:hAnsi="Times New Roman" w:cs="Times New Roman"/>
          <w:sz w:val="24"/>
          <w:szCs w:val="24"/>
          <w:vertAlign w:val="superscript"/>
          <w:lang w:eastAsia="en-IN"/>
        </w:rPr>
        <w:t>-1</w:t>
      </w:r>
      <w:r w:rsidRPr="00683AC3">
        <w:rPr>
          <w:rFonts w:ascii="Times New Roman" w:eastAsia="Times New Roman" w:hAnsi="Times New Roman" w:cs="Times New Roman"/>
          <w:sz w:val="24"/>
          <w:szCs w:val="24"/>
          <w:lang w:eastAsia="en-IN"/>
        </w:rPr>
        <w:t>) were briefly sonicated and added to uninfected or infected PMA treated THP-1 or BMDMs at a final concentration of 50 µg</w:t>
      </w:r>
      <w:r>
        <w:rPr>
          <w:rFonts w:ascii="Times New Roman" w:eastAsia="Times New Roman" w:hAnsi="Times New Roman" w:cs="Times New Roman"/>
          <w:sz w:val="24"/>
          <w:szCs w:val="24"/>
          <w:lang w:eastAsia="en-IN"/>
        </w:rPr>
        <w:t xml:space="preserve"> </w:t>
      </w:r>
      <w:r w:rsidRPr="00683AC3">
        <w:rPr>
          <w:rFonts w:ascii="Times New Roman" w:eastAsia="Times New Roman" w:hAnsi="Times New Roman" w:cs="Times New Roman"/>
          <w:sz w:val="24"/>
          <w:szCs w:val="24"/>
          <w:lang w:eastAsia="en-IN"/>
        </w:rPr>
        <w:t>mL</w:t>
      </w:r>
      <w:r w:rsidRPr="00455315">
        <w:rPr>
          <w:rFonts w:ascii="Times New Roman" w:eastAsia="Times New Roman" w:hAnsi="Times New Roman" w:cs="Times New Roman"/>
          <w:sz w:val="24"/>
          <w:szCs w:val="24"/>
          <w:vertAlign w:val="superscript"/>
          <w:lang w:eastAsia="en-IN"/>
        </w:rPr>
        <w:t>-1</w:t>
      </w:r>
      <w:r w:rsidRPr="00683AC3">
        <w:rPr>
          <w:rFonts w:ascii="Times New Roman" w:eastAsia="Times New Roman" w:hAnsi="Times New Roman" w:cs="Times New Roman"/>
          <w:sz w:val="24"/>
          <w:szCs w:val="24"/>
          <w:lang w:eastAsia="en-IN"/>
        </w:rPr>
        <w:t>. After 4 h (or otherwise mentioned) incubation, cells were washed thrice with 1x PBS and scraped out of the wells. For H37Rv infected cells, Fixable Violet Live Dead Dye was used to stain dead cells and cell suspension was fixed using 4% Paraformaldehyde. For antibody staining, cells were incubated with antibody and respective isotype for 30 min at 4</w:t>
      </w:r>
      <w:r>
        <w:rPr>
          <w:rFonts w:ascii="Times New Roman" w:eastAsia="Times New Roman" w:hAnsi="Times New Roman" w:cs="Times New Roman"/>
          <w:sz w:val="24"/>
          <w:szCs w:val="24"/>
          <w:lang w:eastAsia="en-IN"/>
        </w:rPr>
        <w:t xml:space="preserve"> </w:t>
      </w:r>
      <w:r w:rsidRPr="00683AC3">
        <w:rPr>
          <w:rFonts w:ascii="Times New Roman" w:eastAsia="Times New Roman" w:hAnsi="Times New Roman" w:cs="Times New Roman"/>
          <w:sz w:val="24"/>
          <w:szCs w:val="24"/>
          <w:lang w:eastAsia="en-IN"/>
        </w:rPr>
        <w:t xml:space="preserve">°C. Finally, cells were suspended in FACS Buffer (1% BSA in 1X PBS-EDTA) and data was acquired using flow cytometry (BD FACS Celesta). Data was analysed using </w:t>
      </w:r>
      <w:proofErr w:type="spellStart"/>
      <w:r w:rsidRPr="00683AC3">
        <w:rPr>
          <w:rFonts w:ascii="Times New Roman" w:eastAsia="Times New Roman" w:hAnsi="Times New Roman" w:cs="Times New Roman"/>
          <w:sz w:val="24"/>
          <w:szCs w:val="24"/>
          <w:lang w:eastAsia="en-IN"/>
        </w:rPr>
        <w:t>FlowJo</w:t>
      </w:r>
      <w:proofErr w:type="spellEnd"/>
      <w:r w:rsidRPr="00683AC3">
        <w:rPr>
          <w:rFonts w:ascii="Times New Roman" w:eastAsia="Times New Roman" w:hAnsi="Times New Roman" w:cs="Times New Roman"/>
          <w:sz w:val="24"/>
          <w:szCs w:val="24"/>
          <w:lang w:eastAsia="en-IN"/>
        </w:rPr>
        <w:t xml:space="preserve"> v9. </w:t>
      </w:r>
      <w:r w:rsidRPr="00683AC3">
        <w:rPr>
          <w:rFonts w:ascii="Times New Roman" w:eastAsia="Times New Roman" w:hAnsi="Times New Roman" w:cs="Times New Roman"/>
          <w:b/>
          <w:bCs/>
          <w:sz w:val="24"/>
          <w:szCs w:val="24"/>
          <w:lang w:eastAsia="en-IN"/>
        </w:rPr>
        <w:t xml:space="preserve">Supplementary figure </w:t>
      </w:r>
      <w:r>
        <w:rPr>
          <w:rFonts w:ascii="Times New Roman" w:eastAsia="Times New Roman" w:hAnsi="Times New Roman" w:cs="Times New Roman"/>
          <w:b/>
          <w:bCs/>
          <w:sz w:val="24"/>
          <w:szCs w:val="24"/>
          <w:lang w:eastAsia="en-IN"/>
        </w:rPr>
        <w:t>3</w:t>
      </w:r>
      <w:r w:rsidRPr="00683AC3">
        <w:rPr>
          <w:rFonts w:ascii="Times New Roman" w:eastAsia="Times New Roman" w:hAnsi="Times New Roman" w:cs="Times New Roman"/>
          <w:sz w:val="24"/>
          <w:szCs w:val="24"/>
          <w:lang w:eastAsia="en-IN"/>
        </w:rPr>
        <w:t xml:space="preserve"> shows the gating strategy to identify live cells, </w:t>
      </w:r>
      <w:proofErr w:type="spellStart"/>
      <w:r w:rsidRPr="00683AC3">
        <w:rPr>
          <w:rFonts w:ascii="Times New Roman" w:eastAsia="Times New Roman" w:hAnsi="Times New Roman" w:cs="Times New Roman"/>
          <w:sz w:val="24"/>
          <w:szCs w:val="24"/>
          <w:lang w:eastAsia="en-IN"/>
        </w:rPr>
        <w:t>Mtb</w:t>
      </w:r>
      <w:proofErr w:type="spellEnd"/>
      <w:r w:rsidRPr="00683AC3">
        <w:rPr>
          <w:rFonts w:ascii="Times New Roman" w:eastAsia="Times New Roman" w:hAnsi="Times New Roman" w:cs="Times New Roman"/>
          <w:sz w:val="24"/>
          <w:szCs w:val="24"/>
          <w:lang w:eastAsia="en-IN"/>
        </w:rPr>
        <w:t>-infected cells and cells with particles.</w:t>
      </w:r>
    </w:p>
    <w:p w14:paraId="34ACAE32" w14:textId="5FA38143" w:rsidR="00045228" w:rsidRDefault="00045228" w:rsidP="004B5682">
      <w:pPr>
        <w:spacing w:after="240"/>
        <w:jc w:val="both"/>
        <w:rPr>
          <w:rFonts w:ascii="Times New Roman" w:eastAsia="Times New Roman" w:hAnsi="Times New Roman" w:cs="Times New Roman"/>
          <w:sz w:val="24"/>
          <w:szCs w:val="24"/>
          <w:lang w:eastAsia="en-IN"/>
        </w:rPr>
      </w:pPr>
    </w:p>
    <w:p w14:paraId="1EA2E406" w14:textId="77777777" w:rsidR="00045228" w:rsidRDefault="00045228" w:rsidP="004B5682">
      <w:pPr>
        <w:spacing w:after="240"/>
        <w:jc w:val="both"/>
        <w:rPr>
          <w:rFonts w:ascii="Times New Roman" w:eastAsia="Times New Roman" w:hAnsi="Times New Roman" w:cs="Times New Roman"/>
          <w:sz w:val="24"/>
          <w:szCs w:val="24"/>
          <w:lang w:eastAsia="en-IN"/>
        </w:rPr>
      </w:pPr>
    </w:p>
    <w:p w14:paraId="1DB197AE" w14:textId="264B09E6" w:rsidR="004B5682" w:rsidRPr="00045228" w:rsidRDefault="004B5682" w:rsidP="00045228">
      <w:pPr>
        <w:pStyle w:val="ListParagraph"/>
        <w:numPr>
          <w:ilvl w:val="0"/>
          <w:numId w:val="1"/>
        </w:numPr>
        <w:spacing w:after="240"/>
        <w:jc w:val="both"/>
        <w:rPr>
          <w:rFonts w:ascii="Times New Roman" w:eastAsia="Times New Roman" w:hAnsi="Times New Roman" w:cs="Times New Roman"/>
          <w:sz w:val="24"/>
          <w:szCs w:val="24"/>
          <w:lang w:eastAsia="en-IN"/>
        </w:rPr>
      </w:pPr>
      <w:r w:rsidRPr="00045228">
        <w:rPr>
          <w:rFonts w:ascii="Times New Roman" w:eastAsia="Times New Roman" w:hAnsi="Times New Roman" w:cs="Times New Roman"/>
          <w:b/>
          <w:bCs/>
          <w:sz w:val="24"/>
          <w:szCs w:val="24"/>
          <w:shd w:val="clear" w:color="auto" w:fill="FFFFFF"/>
          <w:lang w:eastAsia="en-IN"/>
        </w:rPr>
        <w:t>Confocal imaging</w:t>
      </w:r>
    </w:p>
    <w:p w14:paraId="4114AF06" w14:textId="77777777" w:rsidR="004B5682" w:rsidRPr="00683AC3" w:rsidRDefault="004B5682" w:rsidP="004B5682">
      <w:pPr>
        <w:spacing w:after="0"/>
        <w:jc w:val="both"/>
        <w:rPr>
          <w:rFonts w:ascii="Times New Roman" w:eastAsia="Times New Roman" w:hAnsi="Times New Roman" w:cs="Times New Roman"/>
          <w:sz w:val="24"/>
          <w:szCs w:val="24"/>
          <w:shd w:val="clear" w:color="auto" w:fill="FFFFFF"/>
          <w:lang w:eastAsia="en-IN"/>
        </w:rPr>
      </w:pPr>
      <w:r w:rsidRPr="00683AC3">
        <w:rPr>
          <w:rFonts w:ascii="Times New Roman" w:eastAsia="Times New Roman" w:hAnsi="Times New Roman" w:cs="Times New Roman"/>
          <w:sz w:val="24"/>
          <w:szCs w:val="24"/>
          <w:shd w:val="clear" w:color="auto" w:fill="FFFFFF"/>
          <w:lang w:eastAsia="en-IN"/>
        </w:rPr>
        <w:t xml:space="preserve">THP-1 monocytes were seeded on </w:t>
      </w:r>
      <w:proofErr w:type="spellStart"/>
      <w:r w:rsidRPr="00683AC3">
        <w:rPr>
          <w:rFonts w:ascii="Times New Roman" w:eastAsia="Times New Roman" w:hAnsi="Times New Roman" w:cs="Times New Roman"/>
          <w:sz w:val="24"/>
          <w:szCs w:val="24"/>
          <w:shd w:val="clear" w:color="auto" w:fill="FFFFFF"/>
          <w:lang w:eastAsia="en-IN"/>
        </w:rPr>
        <w:t>gelatin</w:t>
      </w:r>
      <w:proofErr w:type="spellEnd"/>
      <w:r w:rsidRPr="00683AC3">
        <w:rPr>
          <w:rFonts w:ascii="Times New Roman" w:eastAsia="Times New Roman" w:hAnsi="Times New Roman" w:cs="Times New Roman"/>
          <w:sz w:val="24"/>
          <w:szCs w:val="24"/>
          <w:shd w:val="clear" w:color="auto" w:fill="FFFFFF"/>
          <w:lang w:eastAsia="en-IN"/>
        </w:rPr>
        <w:t xml:space="preserve"> (100 µg</w:t>
      </w:r>
      <w:r>
        <w:rPr>
          <w:rFonts w:ascii="Times New Roman" w:eastAsia="Times New Roman" w:hAnsi="Times New Roman" w:cs="Times New Roman"/>
          <w:sz w:val="24"/>
          <w:szCs w:val="24"/>
          <w:shd w:val="clear" w:color="auto" w:fill="FFFFFF"/>
          <w:lang w:eastAsia="en-IN"/>
        </w:rPr>
        <w:t xml:space="preserve"> </w:t>
      </w:r>
      <w:r w:rsidRPr="00683AC3">
        <w:rPr>
          <w:rFonts w:ascii="Times New Roman" w:eastAsia="Times New Roman" w:hAnsi="Times New Roman" w:cs="Times New Roman"/>
          <w:sz w:val="24"/>
          <w:szCs w:val="24"/>
          <w:shd w:val="clear" w:color="auto" w:fill="FFFFFF"/>
          <w:lang w:eastAsia="en-IN"/>
        </w:rPr>
        <w:t>mL</w:t>
      </w:r>
      <w:r w:rsidRPr="00455315">
        <w:rPr>
          <w:rFonts w:ascii="Times New Roman" w:eastAsia="Times New Roman" w:hAnsi="Times New Roman" w:cs="Times New Roman"/>
          <w:sz w:val="24"/>
          <w:szCs w:val="24"/>
          <w:vertAlign w:val="superscript"/>
          <w:lang w:eastAsia="en-IN"/>
        </w:rPr>
        <w:t>-1</w:t>
      </w:r>
      <w:r w:rsidRPr="00683AC3">
        <w:rPr>
          <w:rFonts w:ascii="Times New Roman" w:eastAsia="Times New Roman" w:hAnsi="Times New Roman" w:cs="Times New Roman"/>
          <w:sz w:val="24"/>
          <w:szCs w:val="24"/>
          <w:shd w:val="clear" w:color="auto" w:fill="FFFFFF"/>
          <w:lang w:eastAsia="en-IN"/>
        </w:rPr>
        <w:t>) coated cover slips followed by PMA differentiation and infection with mycobacterial strain GFP-H37Rv. After incubation with microparticles, the cells were washed thrice with 1</w:t>
      </w:r>
      <w:r>
        <w:rPr>
          <w:rFonts w:ascii="Times New Roman" w:eastAsia="Times New Roman" w:hAnsi="Times New Roman" w:cs="Times New Roman"/>
          <w:sz w:val="24"/>
          <w:szCs w:val="24"/>
          <w:shd w:val="clear" w:color="auto" w:fill="FFFFFF"/>
          <w:lang w:eastAsia="en-IN"/>
        </w:rPr>
        <w:t>x</w:t>
      </w:r>
      <w:r w:rsidRPr="00683AC3">
        <w:rPr>
          <w:rFonts w:ascii="Times New Roman" w:eastAsia="Times New Roman" w:hAnsi="Times New Roman" w:cs="Times New Roman"/>
          <w:sz w:val="24"/>
          <w:szCs w:val="24"/>
          <w:shd w:val="clear" w:color="auto" w:fill="FFFFFF"/>
          <w:lang w:eastAsia="en-IN"/>
        </w:rPr>
        <w:t xml:space="preserve"> PBS and fixed using 4% Paraformaldehyde. </w:t>
      </w:r>
      <w:r w:rsidRPr="00683AC3">
        <w:rPr>
          <w:rFonts w:ascii="Times New Roman" w:eastAsia="Times New Roman" w:hAnsi="Times New Roman" w:cs="Times New Roman"/>
          <w:sz w:val="24"/>
          <w:szCs w:val="24"/>
          <w:lang w:eastAsia="en-IN"/>
        </w:rPr>
        <w:t>ActinGreen</w:t>
      </w:r>
      <w:r w:rsidRPr="00683AC3">
        <w:rPr>
          <w:rFonts w:ascii="Times New Roman" w:eastAsia="Times New Roman" w:hAnsi="Times New Roman" w:cs="Times New Roman"/>
          <w:sz w:val="24"/>
          <w:szCs w:val="24"/>
          <w:vertAlign w:val="superscript"/>
          <w:lang w:eastAsia="en-IN"/>
        </w:rPr>
        <w:t>TM</w:t>
      </w:r>
      <w:r w:rsidRPr="00683AC3">
        <w:rPr>
          <w:rFonts w:ascii="Times New Roman" w:eastAsia="Times New Roman" w:hAnsi="Times New Roman" w:cs="Times New Roman"/>
          <w:sz w:val="24"/>
          <w:szCs w:val="24"/>
          <w:lang w:eastAsia="en-IN"/>
        </w:rPr>
        <w:t xml:space="preserve">488 </w:t>
      </w:r>
      <w:proofErr w:type="spellStart"/>
      <w:r w:rsidRPr="00683AC3">
        <w:rPr>
          <w:rFonts w:ascii="Times New Roman" w:eastAsia="Times New Roman" w:hAnsi="Times New Roman" w:cs="Times New Roman"/>
          <w:sz w:val="24"/>
          <w:szCs w:val="24"/>
          <w:lang w:eastAsia="en-IN"/>
        </w:rPr>
        <w:t>ReadyProbes</w:t>
      </w:r>
      <w:r w:rsidRPr="00683AC3">
        <w:rPr>
          <w:rFonts w:ascii="Times New Roman" w:eastAsia="Times New Roman" w:hAnsi="Times New Roman" w:cs="Times New Roman"/>
          <w:sz w:val="24"/>
          <w:szCs w:val="24"/>
          <w:vertAlign w:val="superscript"/>
          <w:lang w:eastAsia="en-IN"/>
        </w:rPr>
        <w:t>TM</w:t>
      </w:r>
      <w:proofErr w:type="spellEnd"/>
      <w:r w:rsidRPr="00683AC3">
        <w:rPr>
          <w:rFonts w:ascii="Times New Roman" w:eastAsia="Times New Roman" w:hAnsi="Times New Roman" w:cs="Times New Roman"/>
          <w:sz w:val="24"/>
          <w:szCs w:val="24"/>
          <w:lang w:eastAsia="en-IN"/>
        </w:rPr>
        <w:t xml:space="preserve"> reagent</w:t>
      </w:r>
      <w:r w:rsidRPr="00683AC3">
        <w:rPr>
          <w:rFonts w:ascii="Times New Roman" w:eastAsia="Times New Roman" w:hAnsi="Times New Roman" w:cs="Times New Roman"/>
          <w:sz w:val="24"/>
          <w:szCs w:val="24"/>
          <w:shd w:val="clear" w:color="auto" w:fill="FFFFFF"/>
          <w:lang w:eastAsia="en-IN"/>
        </w:rPr>
        <w:t xml:space="preserve"> was used to stain the cytoskeleton and nuclear staining was done using Hoechst 33342 stain (1 µg</w:t>
      </w:r>
      <w:r>
        <w:rPr>
          <w:rFonts w:ascii="Times New Roman" w:eastAsia="Times New Roman" w:hAnsi="Times New Roman" w:cs="Times New Roman"/>
          <w:sz w:val="24"/>
          <w:szCs w:val="24"/>
          <w:shd w:val="clear" w:color="auto" w:fill="FFFFFF"/>
          <w:lang w:eastAsia="en-IN"/>
        </w:rPr>
        <w:t xml:space="preserve"> </w:t>
      </w:r>
      <w:r w:rsidRPr="00683AC3">
        <w:rPr>
          <w:rFonts w:ascii="Times New Roman" w:eastAsia="Times New Roman" w:hAnsi="Times New Roman" w:cs="Times New Roman"/>
          <w:sz w:val="24"/>
          <w:szCs w:val="24"/>
          <w:shd w:val="clear" w:color="auto" w:fill="FFFFFF"/>
          <w:lang w:eastAsia="en-IN"/>
        </w:rPr>
        <w:t>mL</w:t>
      </w:r>
      <w:r w:rsidRPr="00455315">
        <w:rPr>
          <w:rFonts w:ascii="Times New Roman" w:eastAsia="Times New Roman" w:hAnsi="Times New Roman" w:cs="Times New Roman"/>
          <w:sz w:val="24"/>
          <w:szCs w:val="24"/>
          <w:vertAlign w:val="superscript"/>
          <w:lang w:eastAsia="en-IN"/>
        </w:rPr>
        <w:t>-1</w:t>
      </w:r>
      <w:r w:rsidRPr="00683AC3">
        <w:rPr>
          <w:rFonts w:ascii="Times New Roman" w:eastAsia="Times New Roman" w:hAnsi="Times New Roman" w:cs="Times New Roman"/>
          <w:sz w:val="24"/>
          <w:szCs w:val="24"/>
          <w:shd w:val="clear" w:color="auto" w:fill="FFFFFF"/>
          <w:lang w:eastAsia="en-IN"/>
        </w:rPr>
        <w:t>). The coverslips were mounted on slides using glycerol, dried and sealed. The images were acquired using Zeiss LSM880 (</w:t>
      </w:r>
      <w:proofErr w:type="spellStart"/>
      <w:r w:rsidRPr="00683AC3">
        <w:rPr>
          <w:rFonts w:ascii="Times New Roman" w:eastAsia="Times New Roman" w:hAnsi="Times New Roman" w:cs="Times New Roman"/>
          <w:sz w:val="24"/>
          <w:szCs w:val="24"/>
          <w:shd w:val="clear" w:color="auto" w:fill="FFFFFF"/>
          <w:lang w:eastAsia="en-IN"/>
        </w:rPr>
        <w:t>Airyscan</w:t>
      </w:r>
      <w:proofErr w:type="spellEnd"/>
      <w:r w:rsidRPr="00683AC3">
        <w:rPr>
          <w:rFonts w:ascii="Times New Roman" w:eastAsia="Times New Roman" w:hAnsi="Times New Roman" w:cs="Times New Roman"/>
          <w:sz w:val="24"/>
          <w:szCs w:val="24"/>
          <w:shd w:val="clear" w:color="auto" w:fill="FFFFFF"/>
          <w:lang w:eastAsia="en-IN"/>
        </w:rPr>
        <w:t>) at 63x magnification with oil and analysed using ImageJ.</w:t>
      </w:r>
    </w:p>
    <w:p w14:paraId="476CFD28" w14:textId="03B75D06" w:rsidR="004B5682" w:rsidRPr="00045228" w:rsidRDefault="004B5682" w:rsidP="00045228">
      <w:pPr>
        <w:pStyle w:val="ListParagraph"/>
        <w:numPr>
          <w:ilvl w:val="0"/>
          <w:numId w:val="1"/>
        </w:num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shd w:val="clear" w:color="auto" w:fill="FFFFFF"/>
        </w:rPr>
      </w:pPr>
      <w:r w:rsidRPr="00045228">
        <w:rPr>
          <w:rFonts w:ascii="Times New Roman" w:eastAsia="Times New Roman" w:hAnsi="Times New Roman" w:cs="Times New Roman"/>
          <w:b/>
          <w:bCs/>
          <w:color w:val="000000"/>
          <w:sz w:val="24"/>
          <w:szCs w:val="24"/>
          <w:bdr w:val="none" w:sz="0" w:space="0" w:color="auto" w:frame="1"/>
          <w:shd w:val="clear" w:color="auto" w:fill="FFFFFF"/>
        </w:rPr>
        <w:t>Quantification of intracellular rifampicin using HPLC:</w:t>
      </w:r>
    </w:p>
    <w:p w14:paraId="3B38BC20" w14:textId="77777777" w:rsidR="004B5682" w:rsidRPr="00683AC3" w:rsidRDefault="004B5682" w:rsidP="004B5682">
      <w:pPr>
        <w:shd w:val="clear" w:color="auto" w:fill="FFFFFF"/>
        <w:spacing w:after="0"/>
        <w:jc w:val="both"/>
        <w:textAlignment w:val="baseline"/>
        <w:rPr>
          <w:rFonts w:ascii="Times New Roman" w:eastAsia="Times New Roman" w:hAnsi="Times New Roman" w:cs="Times New Roman"/>
          <w:b/>
          <w:bCs/>
          <w:sz w:val="24"/>
          <w:szCs w:val="24"/>
          <w:shd w:val="clear" w:color="auto" w:fill="FFFFFF"/>
          <w:lang w:eastAsia="en-IN"/>
        </w:rPr>
      </w:pPr>
      <w:r w:rsidRPr="00683AC3">
        <w:rPr>
          <w:rFonts w:ascii="Times New Roman" w:eastAsia="Times New Roman" w:hAnsi="Times New Roman" w:cs="Times New Roman"/>
          <w:color w:val="000000"/>
          <w:sz w:val="24"/>
          <w:szCs w:val="24"/>
          <w:bdr w:val="none" w:sz="0" w:space="0" w:color="auto" w:frame="1"/>
          <w:shd w:val="clear" w:color="auto" w:fill="FFFFFF"/>
        </w:rPr>
        <w:t xml:space="preserve">Rif was quantified using high-pressure liquid chromatography (HPLC, </w:t>
      </w:r>
      <w:r w:rsidRPr="00683AC3">
        <w:rPr>
          <w:rFonts w:ascii="Times New Roman" w:eastAsia="Times New Roman" w:hAnsi="Times New Roman" w:cs="Times New Roman"/>
          <w:color w:val="000000"/>
          <w:sz w:val="24"/>
          <w:szCs w:val="24"/>
          <w:bdr w:val="none" w:sz="0" w:space="0" w:color="auto" w:frame="1"/>
        </w:rPr>
        <w:t>Prominence-</w:t>
      </w:r>
      <w:proofErr w:type="spellStart"/>
      <w:r w:rsidRPr="00683AC3">
        <w:rPr>
          <w:rFonts w:ascii="Times New Roman" w:eastAsia="Times New Roman" w:hAnsi="Times New Roman" w:cs="Times New Roman"/>
          <w:color w:val="000000"/>
          <w:sz w:val="24"/>
          <w:szCs w:val="24"/>
          <w:bdr w:val="none" w:sz="0" w:space="0" w:color="auto" w:frame="1"/>
        </w:rPr>
        <w:t>i</w:t>
      </w:r>
      <w:proofErr w:type="spellEnd"/>
      <w:r w:rsidRPr="00683AC3">
        <w:rPr>
          <w:rFonts w:ascii="Times New Roman" w:eastAsia="Times New Roman" w:hAnsi="Times New Roman" w:cs="Times New Roman"/>
          <w:color w:val="000000"/>
          <w:sz w:val="24"/>
          <w:szCs w:val="24"/>
          <w:bdr w:val="none" w:sz="0" w:space="0" w:color="auto" w:frame="1"/>
        </w:rPr>
        <w:t xml:space="preserve"> LC-2030 Plus,</w:t>
      </w:r>
      <w:r w:rsidRPr="00683AC3">
        <w:rPr>
          <w:rFonts w:ascii="Times New Roman" w:eastAsia="Times New Roman" w:hAnsi="Times New Roman" w:cs="Times New Roman"/>
          <w:color w:val="000000"/>
          <w:sz w:val="24"/>
          <w:szCs w:val="24"/>
          <w:bdr w:val="none" w:sz="0" w:space="0" w:color="auto" w:frame="1"/>
          <w:shd w:val="clear" w:color="auto" w:fill="FFFFFF"/>
        </w:rPr>
        <w:t xml:space="preserve"> Shimadzu). Briefly, standard solutions of </w:t>
      </w:r>
      <w:proofErr w:type="spellStart"/>
      <w:proofErr w:type="gramStart"/>
      <w:r w:rsidRPr="00683AC3">
        <w:rPr>
          <w:rFonts w:ascii="Times New Roman" w:eastAsia="Times New Roman" w:hAnsi="Times New Roman" w:cs="Times New Roman"/>
          <w:color w:val="000000"/>
          <w:sz w:val="24"/>
          <w:szCs w:val="24"/>
          <w:bdr w:val="none" w:sz="0" w:space="0" w:color="auto" w:frame="1"/>
          <w:shd w:val="clear" w:color="auto" w:fill="FFFFFF"/>
        </w:rPr>
        <w:t>rif</w:t>
      </w:r>
      <w:proofErr w:type="spellEnd"/>
      <w:proofErr w:type="gramEnd"/>
      <w:r w:rsidRPr="00683AC3">
        <w:rPr>
          <w:rFonts w:ascii="Times New Roman" w:eastAsia="Times New Roman" w:hAnsi="Times New Roman" w:cs="Times New Roman"/>
          <w:color w:val="000000"/>
          <w:sz w:val="24"/>
          <w:szCs w:val="24"/>
          <w:bdr w:val="none" w:sz="0" w:space="0" w:color="auto" w:frame="1"/>
          <w:shd w:val="clear" w:color="auto" w:fill="FFFFFF"/>
        </w:rPr>
        <w:t xml:space="preserve"> were injected in a C18 column attached to the HPLC and eluted under a gradient flow of methanol and water at 0.1 mL</w:t>
      </w:r>
      <w:r>
        <w:rPr>
          <w:rFonts w:ascii="Times New Roman" w:eastAsia="Times New Roman" w:hAnsi="Times New Roman" w:cs="Times New Roman"/>
          <w:color w:val="000000"/>
          <w:sz w:val="24"/>
          <w:szCs w:val="24"/>
          <w:bdr w:val="none" w:sz="0" w:space="0" w:color="auto" w:frame="1"/>
          <w:shd w:val="clear" w:color="auto" w:fill="FFFFFF"/>
        </w:rPr>
        <w:t xml:space="preserve"> </w:t>
      </w:r>
      <w:r w:rsidRPr="00683AC3">
        <w:rPr>
          <w:rFonts w:ascii="Times New Roman" w:eastAsia="Times New Roman" w:hAnsi="Times New Roman" w:cs="Times New Roman"/>
          <w:color w:val="000000"/>
          <w:sz w:val="24"/>
          <w:szCs w:val="24"/>
          <w:bdr w:val="none" w:sz="0" w:space="0" w:color="auto" w:frame="1"/>
          <w:shd w:val="clear" w:color="auto" w:fill="FFFFFF"/>
        </w:rPr>
        <w:t>min</w:t>
      </w:r>
      <w:r w:rsidRPr="00455315">
        <w:rPr>
          <w:rFonts w:ascii="Times New Roman" w:eastAsia="Times New Roman" w:hAnsi="Times New Roman" w:cs="Times New Roman"/>
          <w:sz w:val="24"/>
          <w:szCs w:val="24"/>
          <w:vertAlign w:val="superscript"/>
          <w:lang w:eastAsia="en-IN"/>
        </w:rPr>
        <w:t>-1</w:t>
      </w:r>
      <w:r w:rsidRPr="00683AC3">
        <w:rPr>
          <w:rFonts w:ascii="Times New Roman" w:eastAsia="Times New Roman" w:hAnsi="Times New Roman" w:cs="Times New Roman"/>
          <w:color w:val="000000"/>
          <w:sz w:val="24"/>
          <w:szCs w:val="24"/>
          <w:bdr w:val="none" w:sz="0" w:space="0" w:color="auto" w:frame="1"/>
          <w:shd w:val="clear" w:color="auto" w:fill="FFFFFF"/>
        </w:rPr>
        <w:t xml:space="preserve">. The absorbance was measured at 280 nm. The corresponding peak for </w:t>
      </w:r>
      <w:proofErr w:type="spellStart"/>
      <w:r w:rsidRPr="00683AC3">
        <w:rPr>
          <w:rFonts w:ascii="Times New Roman" w:eastAsia="Times New Roman" w:hAnsi="Times New Roman" w:cs="Times New Roman"/>
          <w:color w:val="000000"/>
          <w:sz w:val="24"/>
          <w:szCs w:val="24"/>
          <w:bdr w:val="none" w:sz="0" w:space="0" w:color="auto" w:frame="1"/>
          <w:shd w:val="clear" w:color="auto" w:fill="FFFFFF"/>
        </w:rPr>
        <w:t>rif</w:t>
      </w:r>
      <w:proofErr w:type="spellEnd"/>
      <w:r w:rsidRPr="00683AC3">
        <w:rPr>
          <w:rFonts w:ascii="Times New Roman" w:eastAsia="Times New Roman" w:hAnsi="Times New Roman" w:cs="Times New Roman"/>
          <w:color w:val="000000"/>
          <w:sz w:val="24"/>
          <w:szCs w:val="24"/>
          <w:bdr w:val="none" w:sz="0" w:space="0" w:color="auto" w:frame="1"/>
          <w:shd w:val="clear" w:color="auto" w:fill="FFFFFF"/>
        </w:rPr>
        <w:t xml:space="preserve"> on the chromatogram was identified, and its AUC was calculated using Shimadzu LabSolutions software. This AUC was used to generate a standard curve of </w:t>
      </w:r>
      <w:proofErr w:type="spellStart"/>
      <w:r w:rsidRPr="00683AC3">
        <w:rPr>
          <w:rFonts w:ascii="Times New Roman" w:eastAsia="Times New Roman" w:hAnsi="Times New Roman" w:cs="Times New Roman"/>
          <w:color w:val="000000"/>
          <w:sz w:val="24"/>
          <w:szCs w:val="24"/>
          <w:bdr w:val="none" w:sz="0" w:space="0" w:color="auto" w:frame="1"/>
          <w:shd w:val="clear" w:color="auto" w:fill="FFFFFF"/>
        </w:rPr>
        <w:t>rif</w:t>
      </w:r>
      <w:proofErr w:type="spellEnd"/>
      <w:r w:rsidRPr="00683AC3">
        <w:rPr>
          <w:rFonts w:ascii="Times New Roman" w:eastAsia="Times New Roman" w:hAnsi="Times New Roman" w:cs="Times New Roman"/>
          <w:color w:val="000000"/>
          <w:sz w:val="24"/>
          <w:szCs w:val="24"/>
          <w:bdr w:val="none" w:sz="0" w:space="0" w:color="auto" w:frame="1"/>
          <w:shd w:val="clear" w:color="auto" w:fill="FFFFFF"/>
        </w:rPr>
        <w:t xml:space="preserve">.  </w:t>
      </w:r>
      <w:r w:rsidRPr="00683AC3">
        <w:rPr>
          <w:rFonts w:ascii="Times New Roman" w:eastAsia="Times New Roman" w:hAnsi="Times New Roman" w:cs="Times New Roman"/>
          <w:sz w:val="24"/>
          <w:szCs w:val="24"/>
          <w:shd w:val="clear" w:color="auto" w:fill="FFFFFF"/>
          <w:lang w:eastAsia="en-IN"/>
        </w:rPr>
        <w:t xml:space="preserve">Intracellular </w:t>
      </w:r>
      <w:proofErr w:type="spellStart"/>
      <w:r w:rsidRPr="00683AC3">
        <w:rPr>
          <w:rFonts w:ascii="Times New Roman" w:eastAsia="Times New Roman" w:hAnsi="Times New Roman" w:cs="Times New Roman"/>
          <w:sz w:val="24"/>
          <w:szCs w:val="24"/>
          <w:shd w:val="clear" w:color="auto" w:fill="FFFFFF"/>
          <w:lang w:eastAsia="en-IN"/>
        </w:rPr>
        <w:t>rif</w:t>
      </w:r>
      <w:proofErr w:type="spellEnd"/>
      <w:r w:rsidRPr="00683AC3">
        <w:rPr>
          <w:rFonts w:ascii="Times New Roman" w:eastAsia="Times New Roman" w:hAnsi="Times New Roman" w:cs="Times New Roman"/>
          <w:sz w:val="24"/>
          <w:szCs w:val="24"/>
          <w:shd w:val="clear" w:color="auto" w:fill="FFFFFF"/>
          <w:lang w:eastAsia="en-IN"/>
        </w:rPr>
        <w:t xml:space="preserve"> concentration was determined by extracting intracellular components of treated cells and quantifying using HPLC. Rif and </w:t>
      </w:r>
      <w:proofErr w:type="spellStart"/>
      <w:r w:rsidRPr="00683AC3">
        <w:rPr>
          <w:rFonts w:ascii="Times New Roman" w:eastAsia="Times New Roman" w:hAnsi="Times New Roman" w:cs="Times New Roman"/>
          <w:sz w:val="24"/>
          <w:szCs w:val="24"/>
          <w:shd w:val="clear" w:color="auto" w:fill="FFFFFF"/>
          <w:lang w:eastAsia="en-IN"/>
        </w:rPr>
        <w:t>rif</w:t>
      </w:r>
      <w:proofErr w:type="spellEnd"/>
      <w:r w:rsidRPr="00683AC3">
        <w:rPr>
          <w:rFonts w:ascii="Times New Roman" w:eastAsia="Times New Roman" w:hAnsi="Times New Roman" w:cs="Times New Roman"/>
          <w:sz w:val="24"/>
          <w:szCs w:val="24"/>
          <w:shd w:val="clear" w:color="auto" w:fill="FFFFFF"/>
          <w:lang w:eastAsia="en-IN"/>
        </w:rPr>
        <w:t xml:space="preserve">-loaded </w:t>
      </w:r>
      <w:proofErr w:type="spellStart"/>
      <w:r w:rsidRPr="00683AC3">
        <w:rPr>
          <w:rFonts w:ascii="Times New Roman" w:eastAsia="Times New Roman" w:hAnsi="Times New Roman" w:cs="Times New Roman"/>
          <w:sz w:val="24"/>
          <w:szCs w:val="24"/>
          <w:shd w:val="clear" w:color="auto" w:fill="FFFFFF"/>
          <w:lang w:eastAsia="en-IN"/>
        </w:rPr>
        <w:t>microparticles</w:t>
      </w:r>
      <w:proofErr w:type="spellEnd"/>
      <w:r w:rsidRPr="00683AC3">
        <w:rPr>
          <w:rFonts w:ascii="Times New Roman" w:eastAsia="Times New Roman" w:hAnsi="Times New Roman" w:cs="Times New Roman"/>
          <w:sz w:val="24"/>
          <w:szCs w:val="24"/>
          <w:shd w:val="clear" w:color="auto" w:fill="FFFFFF"/>
          <w:lang w:eastAsia="en-IN"/>
        </w:rPr>
        <w:t xml:space="preserve"> were incubated with PMA differentiated THP-1 macrophages (2 x 10</w:t>
      </w:r>
      <w:r w:rsidRPr="00683AC3">
        <w:rPr>
          <w:rFonts w:ascii="Times New Roman" w:eastAsia="Times New Roman" w:hAnsi="Times New Roman" w:cs="Times New Roman"/>
          <w:sz w:val="24"/>
          <w:szCs w:val="24"/>
          <w:shd w:val="clear" w:color="auto" w:fill="FFFFFF"/>
          <w:vertAlign w:val="superscript"/>
          <w:lang w:eastAsia="en-IN"/>
        </w:rPr>
        <w:t>5</w:t>
      </w:r>
      <w:r w:rsidRPr="00683AC3">
        <w:rPr>
          <w:rFonts w:ascii="Times New Roman" w:eastAsia="Times New Roman" w:hAnsi="Times New Roman" w:cs="Times New Roman"/>
          <w:sz w:val="24"/>
          <w:szCs w:val="24"/>
          <w:shd w:val="clear" w:color="auto" w:fill="FFFFFF"/>
          <w:lang w:eastAsia="en-IN"/>
        </w:rPr>
        <w:t xml:space="preserve"> cells</w:t>
      </w:r>
      <w:r>
        <w:rPr>
          <w:rFonts w:ascii="Times New Roman" w:eastAsia="Times New Roman" w:hAnsi="Times New Roman" w:cs="Times New Roman"/>
          <w:sz w:val="24"/>
          <w:szCs w:val="24"/>
          <w:shd w:val="clear" w:color="auto" w:fill="FFFFFF"/>
          <w:lang w:eastAsia="en-IN"/>
        </w:rPr>
        <w:t xml:space="preserve"> per </w:t>
      </w:r>
      <w:r w:rsidRPr="00683AC3">
        <w:rPr>
          <w:rFonts w:ascii="Times New Roman" w:eastAsia="Times New Roman" w:hAnsi="Times New Roman" w:cs="Times New Roman"/>
          <w:sz w:val="24"/>
          <w:szCs w:val="24"/>
          <w:shd w:val="clear" w:color="auto" w:fill="FFFFFF"/>
          <w:lang w:eastAsia="en-IN"/>
        </w:rPr>
        <w:t xml:space="preserve">well) for 4 h. The cells were washed twice with PBS, scraped, and collected in 1.5 mL tubes. The cell suspension was frozen and thawed thrice to cause cell lysis. The lysates were lyophilized and dissolved in 100 </w:t>
      </w:r>
      <w:proofErr w:type="spellStart"/>
      <w:r w:rsidRPr="00683AC3">
        <w:rPr>
          <w:rFonts w:ascii="Times New Roman" w:eastAsia="Times New Roman" w:hAnsi="Times New Roman" w:cs="Times New Roman"/>
          <w:sz w:val="24"/>
          <w:szCs w:val="24"/>
          <w:shd w:val="clear" w:color="auto" w:fill="FFFFFF"/>
          <w:lang w:eastAsia="en-IN"/>
        </w:rPr>
        <w:t>μL</w:t>
      </w:r>
      <w:proofErr w:type="spellEnd"/>
      <w:r w:rsidRPr="00683AC3">
        <w:rPr>
          <w:rFonts w:ascii="Times New Roman" w:eastAsia="Times New Roman" w:hAnsi="Times New Roman" w:cs="Times New Roman"/>
          <w:sz w:val="24"/>
          <w:szCs w:val="24"/>
          <w:shd w:val="clear" w:color="auto" w:fill="FFFFFF"/>
          <w:lang w:eastAsia="en-IN"/>
        </w:rPr>
        <w:t xml:space="preserve"> of 50% methanol and quantified using HPLC. </w:t>
      </w:r>
    </w:p>
    <w:p w14:paraId="6F5C822D" w14:textId="4AE35856" w:rsidR="0044580C" w:rsidRPr="00045228" w:rsidRDefault="00045228" w:rsidP="00045228">
      <w:pPr>
        <w:pStyle w:val="ListParagraph"/>
        <w:numPr>
          <w:ilvl w:val="0"/>
          <w:numId w:val="1"/>
        </w:numPr>
        <w:spacing w:after="0"/>
        <w:jc w:val="both"/>
        <w:rPr>
          <w:rFonts w:ascii="Times New Roman" w:eastAsia="Times New Roman" w:hAnsi="Times New Roman" w:cs="Times New Roman"/>
          <w:sz w:val="24"/>
          <w:szCs w:val="24"/>
          <w:shd w:val="clear" w:color="auto" w:fill="FFFFFF"/>
          <w:lang w:eastAsia="en-IN"/>
        </w:rPr>
      </w:pPr>
      <w:r>
        <w:rPr>
          <w:rFonts w:ascii="Times New Roman" w:eastAsia="Times New Roman" w:hAnsi="Times New Roman" w:cs="Times New Roman"/>
          <w:b/>
          <w:bCs/>
          <w:sz w:val="24"/>
          <w:szCs w:val="24"/>
          <w:shd w:val="clear" w:color="auto" w:fill="FFFFFF"/>
          <w:lang w:eastAsia="en-IN"/>
        </w:rPr>
        <w:t>D</w:t>
      </w:r>
      <w:r w:rsidR="0044580C" w:rsidRPr="00045228">
        <w:rPr>
          <w:rFonts w:ascii="Times New Roman" w:eastAsia="Times New Roman" w:hAnsi="Times New Roman" w:cs="Times New Roman"/>
          <w:b/>
          <w:bCs/>
          <w:sz w:val="24"/>
          <w:szCs w:val="24"/>
          <w:shd w:val="clear" w:color="auto" w:fill="FFFFFF"/>
          <w:lang w:eastAsia="en-IN"/>
        </w:rPr>
        <w:t>rug release analysis</w:t>
      </w:r>
    </w:p>
    <w:p w14:paraId="428B26CE" w14:textId="0EC0A6D9" w:rsidR="0044580C" w:rsidRDefault="0044580C" w:rsidP="0044580C">
      <w:pPr>
        <w:spacing w:after="240"/>
        <w:jc w:val="both"/>
        <w:rPr>
          <w:rFonts w:ascii="Times New Roman" w:eastAsia="Times New Roman" w:hAnsi="Times New Roman" w:cs="Times New Roman"/>
          <w:sz w:val="24"/>
          <w:szCs w:val="24"/>
          <w:shd w:val="clear" w:color="auto" w:fill="FFFFFF"/>
          <w:lang w:eastAsia="en-IN"/>
        </w:rPr>
      </w:pPr>
      <w:r w:rsidRPr="00683AC3">
        <w:rPr>
          <w:rFonts w:ascii="Times New Roman" w:eastAsia="Times New Roman" w:hAnsi="Times New Roman" w:cs="Times New Roman"/>
          <w:sz w:val="24"/>
          <w:szCs w:val="24"/>
          <w:shd w:val="clear" w:color="auto" w:fill="FFFFFF"/>
          <w:lang w:eastAsia="en-IN"/>
        </w:rPr>
        <w:lastRenderedPageBreak/>
        <w:t>For drug release experiment, 10 mg</w:t>
      </w:r>
      <w:r>
        <w:rPr>
          <w:rFonts w:ascii="Times New Roman" w:eastAsia="Times New Roman" w:hAnsi="Times New Roman" w:cs="Times New Roman"/>
          <w:sz w:val="24"/>
          <w:szCs w:val="24"/>
          <w:shd w:val="clear" w:color="auto" w:fill="FFFFFF"/>
          <w:lang w:eastAsia="en-IN"/>
        </w:rPr>
        <w:t xml:space="preserve"> </w:t>
      </w:r>
      <w:r w:rsidRPr="00683AC3">
        <w:rPr>
          <w:rFonts w:ascii="Times New Roman" w:eastAsia="Times New Roman" w:hAnsi="Times New Roman" w:cs="Times New Roman"/>
          <w:sz w:val="24"/>
          <w:szCs w:val="24"/>
          <w:shd w:val="clear" w:color="auto" w:fill="FFFFFF"/>
          <w:lang w:eastAsia="en-IN"/>
        </w:rPr>
        <w:t>mL</w:t>
      </w:r>
      <w:r w:rsidRPr="00455315">
        <w:rPr>
          <w:rFonts w:ascii="Times New Roman" w:eastAsia="Times New Roman" w:hAnsi="Times New Roman" w:cs="Times New Roman"/>
          <w:sz w:val="24"/>
          <w:szCs w:val="24"/>
          <w:vertAlign w:val="superscript"/>
          <w:lang w:eastAsia="en-IN"/>
        </w:rPr>
        <w:t>-1</w:t>
      </w:r>
      <w:r w:rsidRPr="00683AC3">
        <w:rPr>
          <w:rFonts w:ascii="Times New Roman" w:eastAsia="Times New Roman" w:hAnsi="Times New Roman" w:cs="Times New Roman"/>
          <w:sz w:val="24"/>
          <w:szCs w:val="24"/>
          <w:shd w:val="clear" w:color="auto" w:fill="FFFFFF"/>
          <w:lang w:eastAsia="en-IN"/>
        </w:rPr>
        <w:t xml:space="preserve"> of </w:t>
      </w:r>
      <w:proofErr w:type="spellStart"/>
      <w:r w:rsidRPr="00683AC3">
        <w:rPr>
          <w:rFonts w:ascii="Times New Roman" w:eastAsia="Times New Roman" w:hAnsi="Times New Roman" w:cs="Times New Roman"/>
          <w:sz w:val="24"/>
          <w:szCs w:val="24"/>
          <w:shd w:val="clear" w:color="auto" w:fill="FFFFFF"/>
          <w:lang w:eastAsia="en-IN"/>
        </w:rPr>
        <w:t>rif</w:t>
      </w:r>
      <w:proofErr w:type="spellEnd"/>
      <w:r w:rsidRPr="00683AC3">
        <w:rPr>
          <w:rFonts w:ascii="Times New Roman" w:eastAsia="Times New Roman" w:hAnsi="Times New Roman" w:cs="Times New Roman"/>
          <w:sz w:val="24"/>
          <w:szCs w:val="24"/>
          <w:shd w:val="clear" w:color="auto" w:fill="FFFFFF"/>
          <w:lang w:eastAsia="en-IN"/>
        </w:rPr>
        <w:t xml:space="preserve">-MPs were incubated in 1x PBS (pH 7.4) on a rotor maintained at 37 °C. At each time point, the tubes were centrifuged at 8000 g (10 min) and the pellet was resuspended in 100 µL DMSO. The concentration of </w:t>
      </w:r>
      <w:proofErr w:type="spellStart"/>
      <w:r w:rsidRPr="00683AC3">
        <w:rPr>
          <w:rFonts w:ascii="Times New Roman" w:eastAsia="Times New Roman" w:hAnsi="Times New Roman" w:cs="Times New Roman"/>
          <w:sz w:val="24"/>
          <w:szCs w:val="24"/>
          <w:shd w:val="clear" w:color="auto" w:fill="FFFFFF"/>
          <w:lang w:eastAsia="en-IN"/>
        </w:rPr>
        <w:t>rif</w:t>
      </w:r>
      <w:proofErr w:type="spellEnd"/>
      <w:r w:rsidRPr="00683AC3">
        <w:rPr>
          <w:rFonts w:ascii="Times New Roman" w:eastAsia="Times New Roman" w:hAnsi="Times New Roman" w:cs="Times New Roman"/>
          <w:sz w:val="24"/>
          <w:szCs w:val="24"/>
          <w:shd w:val="clear" w:color="auto" w:fill="FFFFFF"/>
          <w:lang w:eastAsia="en-IN"/>
        </w:rPr>
        <w:t xml:space="preserve"> remaining in the particles was determined by measuring absorbance at 335 nm.</w:t>
      </w:r>
    </w:p>
    <w:p w14:paraId="1EB6D3F0" w14:textId="77777777" w:rsidR="004B132A" w:rsidRPr="00A1637B" w:rsidRDefault="004B132A" w:rsidP="004B132A">
      <w:pPr>
        <w:pStyle w:val="ListParagraph"/>
        <w:numPr>
          <w:ilvl w:val="0"/>
          <w:numId w:val="1"/>
        </w:numPr>
        <w:spacing w:after="0"/>
        <w:jc w:val="both"/>
        <w:rPr>
          <w:rFonts w:ascii="Times New Roman" w:eastAsia="Times New Roman" w:hAnsi="Times New Roman" w:cs="Times New Roman"/>
          <w:b/>
          <w:bCs/>
          <w:sz w:val="24"/>
          <w:szCs w:val="24"/>
          <w:shd w:val="clear" w:color="auto" w:fill="FFFFFF"/>
          <w:lang w:eastAsia="en-IN"/>
        </w:rPr>
      </w:pPr>
      <w:proofErr w:type="spellStart"/>
      <w:r w:rsidRPr="00A1637B">
        <w:rPr>
          <w:rFonts w:ascii="Times New Roman" w:eastAsia="Times New Roman" w:hAnsi="Times New Roman" w:cs="Times New Roman"/>
          <w:b/>
          <w:bCs/>
          <w:sz w:val="24"/>
          <w:szCs w:val="24"/>
          <w:shd w:val="clear" w:color="auto" w:fill="FFFFFF"/>
          <w:lang w:eastAsia="en-IN"/>
        </w:rPr>
        <w:t>Cryosectioning</w:t>
      </w:r>
      <w:proofErr w:type="spellEnd"/>
    </w:p>
    <w:p w14:paraId="66ED67FD" w14:textId="77777777" w:rsidR="004B132A" w:rsidRPr="00A1637B" w:rsidRDefault="004B132A" w:rsidP="004B132A">
      <w:pPr>
        <w:spacing w:after="0"/>
        <w:jc w:val="both"/>
        <w:rPr>
          <w:rFonts w:ascii="Times New Roman" w:eastAsia="Times New Roman" w:hAnsi="Times New Roman" w:cs="Times New Roman"/>
          <w:sz w:val="24"/>
          <w:szCs w:val="24"/>
          <w:shd w:val="clear" w:color="auto" w:fill="FFFFFF"/>
          <w:lang w:eastAsia="en-IN"/>
        </w:rPr>
      </w:pPr>
      <w:r w:rsidRPr="00A1637B">
        <w:rPr>
          <w:rFonts w:ascii="Times New Roman" w:eastAsia="Times New Roman" w:hAnsi="Times New Roman" w:cs="Times New Roman"/>
          <w:sz w:val="24"/>
          <w:szCs w:val="24"/>
          <w:shd w:val="clear" w:color="auto" w:fill="FFFFFF"/>
          <w:lang w:eastAsia="en-IN"/>
        </w:rPr>
        <w:t xml:space="preserve">For </w:t>
      </w:r>
      <w:proofErr w:type="spellStart"/>
      <w:r w:rsidRPr="00A1637B">
        <w:rPr>
          <w:rFonts w:ascii="Times New Roman" w:eastAsia="Times New Roman" w:hAnsi="Times New Roman" w:cs="Times New Roman"/>
          <w:sz w:val="24"/>
          <w:szCs w:val="24"/>
          <w:shd w:val="clear" w:color="auto" w:fill="FFFFFF"/>
          <w:lang w:eastAsia="en-IN"/>
        </w:rPr>
        <w:t>cryosectioning</w:t>
      </w:r>
      <w:proofErr w:type="spellEnd"/>
      <w:r w:rsidRPr="00A1637B">
        <w:rPr>
          <w:rFonts w:ascii="Times New Roman" w:eastAsia="Times New Roman" w:hAnsi="Times New Roman" w:cs="Times New Roman"/>
          <w:sz w:val="24"/>
          <w:szCs w:val="24"/>
          <w:shd w:val="clear" w:color="auto" w:fill="FFFFFF"/>
          <w:lang w:eastAsia="en-IN"/>
        </w:rPr>
        <w:t xml:space="preserve">, mice were euthanized after intratracheal administration of particles. 1 mL of </w:t>
      </w:r>
      <w:proofErr w:type="spellStart"/>
      <w:r w:rsidRPr="00A1637B">
        <w:rPr>
          <w:rFonts w:ascii="Times New Roman" w:eastAsia="Times New Roman" w:hAnsi="Times New Roman" w:cs="Times New Roman"/>
          <w:sz w:val="24"/>
          <w:szCs w:val="24"/>
          <w:shd w:val="clear" w:color="auto" w:fill="FFFFFF"/>
          <w:lang w:eastAsia="en-IN"/>
        </w:rPr>
        <w:t>Polyfreeze</w:t>
      </w:r>
      <w:proofErr w:type="spellEnd"/>
      <w:r w:rsidRPr="00A1637B">
        <w:rPr>
          <w:rFonts w:ascii="Times New Roman" w:eastAsia="Times New Roman" w:hAnsi="Times New Roman" w:cs="Times New Roman"/>
          <w:sz w:val="24"/>
          <w:szCs w:val="24"/>
          <w:shd w:val="clear" w:color="auto" w:fill="FFFFFF"/>
          <w:lang w:eastAsia="en-IN"/>
        </w:rPr>
        <w:t xml:space="preserve"> and 4% paraformaldehyde (PFA) solution (mixed in 1:1 ratio) was flushed through the trachea to inflate the lungs. After 30 min, the trachea was sealed with a thread, lungs were extracted and embedded in </w:t>
      </w:r>
      <w:proofErr w:type="spellStart"/>
      <w:r w:rsidRPr="00A1637B">
        <w:rPr>
          <w:rFonts w:ascii="Times New Roman" w:eastAsia="Times New Roman" w:hAnsi="Times New Roman" w:cs="Times New Roman"/>
          <w:sz w:val="24"/>
          <w:szCs w:val="24"/>
          <w:shd w:val="clear" w:color="auto" w:fill="FFFFFF"/>
          <w:lang w:eastAsia="en-IN"/>
        </w:rPr>
        <w:t>Polyfreeze</w:t>
      </w:r>
      <w:proofErr w:type="spellEnd"/>
      <w:r w:rsidRPr="00A1637B">
        <w:rPr>
          <w:rFonts w:ascii="Times New Roman" w:eastAsia="Times New Roman" w:hAnsi="Times New Roman" w:cs="Times New Roman"/>
          <w:sz w:val="24"/>
          <w:szCs w:val="24"/>
          <w:shd w:val="clear" w:color="auto" w:fill="FFFFFF"/>
          <w:lang w:eastAsia="en-IN"/>
        </w:rPr>
        <w:t xml:space="preserve"> solution. The sample was frozen at -20 °C and 5 </w:t>
      </w:r>
      <w:proofErr w:type="spellStart"/>
      <w:r w:rsidRPr="00A1637B">
        <w:rPr>
          <w:rFonts w:ascii="Times New Roman" w:eastAsia="Times New Roman" w:hAnsi="Times New Roman" w:cs="Times New Roman"/>
          <w:sz w:val="24"/>
          <w:szCs w:val="24"/>
          <w:shd w:val="clear" w:color="auto" w:fill="FFFFFF"/>
          <w:lang w:eastAsia="en-IN"/>
        </w:rPr>
        <w:t>μm</w:t>
      </w:r>
      <w:proofErr w:type="spellEnd"/>
      <w:r w:rsidRPr="00A1637B">
        <w:rPr>
          <w:rFonts w:ascii="Times New Roman" w:eastAsia="Times New Roman" w:hAnsi="Times New Roman" w:cs="Times New Roman"/>
          <w:sz w:val="24"/>
          <w:szCs w:val="24"/>
          <w:shd w:val="clear" w:color="auto" w:fill="FFFFFF"/>
          <w:lang w:eastAsia="en-IN"/>
        </w:rPr>
        <w:t xml:space="preserve"> sections were cut using a cryotome (Leica CM 1510 S). The sections were dried and </w:t>
      </w:r>
      <w:proofErr w:type="spellStart"/>
      <w:r w:rsidRPr="00A1637B">
        <w:rPr>
          <w:rFonts w:ascii="Times New Roman" w:eastAsia="Times New Roman" w:hAnsi="Times New Roman" w:cs="Times New Roman"/>
          <w:sz w:val="24"/>
          <w:szCs w:val="24"/>
          <w:shd w:val="clear" w:color="auto" w:fill="FFFFFF"/>
          <w:lang w:eastAsia="en-IN"/>
        </w:rPr>
        <w:t>Polyfreeze</w:t>
      </w:r>
      <w:proofErr w:type="spellEnd"/>
      <w:r w:rsidRPr="00A1637B">
        <w:rPr>
          <w:rFonts w:ascii="Times New Roman" w:eastAsia="Times New Roman" w:hAnsi="Times New Roman" w:cs="Times New Roman"/>
          <w:sz w:val="24"/>
          <w:szCs w:val="24"/>
          <w:shd w:val="clear" w:color="auto" w:fill="FFFFFF"/>
          <w:lang w:eastAsia="en-IN"/>
        </w:rPr>
        <w:t xml:space="preserve"> was dissolved by incubating in 1x PBS for 1 h. The sections were stained with Hoechst 33342 stain (1 µg</w:t>
      </w:r>
      <w:r>
        <w:rPr>
          <w:rFonts w:ascii="Times New Roman" w:eastAsia="Times New Roman" w:hAnsi="Times New Roman" w:cs="Times New Roman"/>
          <w:sz w:val="24"/>
          <w:szCs w:val="24"/>
          <w:shd w:val="clear" w:color="auto" w:fill="FFFFFF"/>
          <w:lang w:eastAsia="en-IN"/>
        </w:rPr>
        <w:t xml:space="preserve"> </w:t>
      </w:r>
      <w:r w:rsidRPr="00A1637B">
        <w:rPr>
          <w:rFonts w:ascii="Times New Roman" w:eastAsia="Times New Roman" w:hAnsi="Times New Roman" w:cs="Times New Roman"/>
          <w:sz w:val="24"/>
          <w:szCs w:val="24"/>
          <w:shd w:val="clear" w:color="auto" w:fill="FFFFFF"/>
          <w:lang w:eastAsia="en-IN"/>
        </w:rPr>
        <w:t>mL</w:t>
      </w:r>
      <w:r w:rsidRPr="00C360D4">
        <w:rPr>
          <w:rFonts w:ascii="Times New Roman" w:eastAsia="Times New Roman" w:hAnsi="Times New Roman" w:cs="Times New Roman"/>
          <w:sz w:val="24"/>
          <w:szCs w:val="24"/>
          <w:shd w:val="clear" w:color="auto" w:fill="FFFFFF"/>
          <w:vertAlign w:val="superscript"/>
          <w:lang w:eastAsia="en-IN"/>
        </w:rPr>
        <w:t>-1</w:t>
      </w:r>
      <w:r w:rsidRPr="00A1637B">
        <w:rPr>
          <w:rFonts w:ascii="Times New Roman" w:eastAsia="Times New Roman" w:hAnsi="Times New Roman" w:cs="Times New Roman"/>
          <w:sz w:val="24"/>
          <w:szCs w:val="24"/>
          <w:shd w:val="clear" w:color="auto" w:fill="FFFFFF"/>
          <w:lang w:eastAsia="en-IN"/>
        </w:rPr>
        <w:t>) and imaged under an upright fluorescence microscope (Olympus BX53F).</w:t>
      </w:r>
    </w:p>
    <w:p w14:paraId="794170C4" w14:textId="77777777" w:rsidR="004B132A" w:rsidRPr="00A1637B" w:rsidRDefault="004B132A" w:rsidP="004B132A">
      <w:pPr>
        <w:pStyle w:val="ListParagraph"/>
        <w:numPr>
          <w:ilvl w:val="0"/>
          <w:numId w:val="1"/>
        </w:numPr>
        <w:spacing w:after="0"/>
        <w:jc w:val="both"/>
        <w:rPr>
          <w:rFonts w:ascii="Times New Roman" w:eastAsia="Times New Roman" w:hAnsi="Times New Roman" w:cs="Times New Roman"/>
          <w:b/>
          <w:bCs/>
          <w:sz w:val="24"/>
          <w:szCs w:val="24"/>
          <w:shd w:val="clear" w:color="auto" w:fill="FFFFFF"/>
          <w:lang w:eastAsia="en-IN"/>
        </w:rPr>
      </w:pPr>
      <w:r w:rsidRPr="00A1637B">
        <w:rPr>
          <w:rFonts w:ascii="Times New Roman" w:eastAsia="Times New Roman" w:hAnsi="Times New Roman" w:cs="Times New Roman"/>
          <w:b/>
          <w:bCs/>
          <w:sz w:val="24"/>
          <w:szCs w:val="24"/>
          <w:shd w:val="clear" w:color="auto" w:fill="FFFFFF"/>
          <w:lang w:eastAsia="en-IN"/>
        </w:rPr>
        <w:t>Histological analysis</w:t>
      </w:r>
    </w:p>
    <w:p w14:paraId="5E900058" w14:textId="6A12773E" w:rsidR="004B132A" w:rsidRDefault="004B132A" w:rsidP="004B132A">
      <w:pPr>
        <w:spacing w:after="0"/>
        <w:jc w:val="both"/>
        <w:rPr>
          <w:rFonts w:ascii="Times New Roman" w:eastAsia="Times New Roman" w:hAnsi="Times New Roman" w:cs="Times New Roman"/>
          <w:sz w:val="24"/>
          <w:szCs w:val="24"/>
          <w:shd w:val="clear" w:color="auto" w:fill="FFFFFF"/>
          <w:lang w:eastAsia="en-IN"/>
        </w:rPr>
      </w:pPr>
      <w:r w:rsidRPr="00A1637B">
        <w:rPr>
          <w:rFonts w:ascii="Times New Roman" w:eastAsia="Times New Roman" w:hAnsi="Times New Roman" w:cs="Times New Roman"/>
          <w:sz w:val="24"/>
          <w:szCs w:val="24"/>
          <w:shd w:val="clear" w:color="auto" w:fill="FFFFFF"/>
          <w:lang w:eastAsia="en-IN"/>
        </w:rPr>
        <w:t xml:space="preserve">Post-intratracheal delivery of PLGA particles, mice were sacrificed after 1 and 7 d. Lungs were inflated with 2% PFA and stored overnight. Following wash with </w:t>
      </w:r>
      <w:proofErr w:type="spellStart"/>
      <w:r w:rsidRPr="00A1637B">
        <w:rPr>
          <w:rFonts w:ascii="Times New Roman" w:eastAsia="Times New Roman" w:hAnsi="Times New Roman" w:cs="Times New Roman"/>
          <w:sz w:val="24"/>
          <w:szCs w:val="24"/>
          <w:shd w:val="clear" w:color="auto" w:fill="FFFFFF"/>
          <w:lang w:eastAsia="en-IN"/>
        </w:rPr>
        <w:t>MilliQ</w:t>
      </w:r>
      <w:proofErr w:type="spellEnd"/>
      <w:r w:rsidRPr="00A1637B">
        <w:rPr>
          <w:rFonts w:ascii="Times New Roman" w:eastAsia="Times New Roman" w:hAnsi="Times New Roman" w:cs="Times New Roman"/>
          <w:sz w:val="24"/>
          <w:szCs w:val="24"/>
          <w:shd w:val="clear" w:color="auto" w:fill="FFFFFF"/>
          <w:lang w:eastAsia="en-IN"/>
        </w:rPr>
        <w:t xml:space="preserve"> water, lungs were processed and embedded in paraffin wax. Blocks were trimmed and kept on ice overnight followed by sectioning (5 </w:t>
      </w:r>
      <w:proofErr w:type="spellStart"/>
      <w:r w:rsidRPr="00A1637B">
        <w:rPr>
          <w:rFonts w:ascii="Times New Roman" w:eastAsia="Times New Roman" w:hAnsi="Times New Roman" w:cs="Times New Roman"/>
          <w:sz w:val="24"/>
          <w:szCs w:val="24"/>
          <w:shd w:val="clear" w:color="auto" w:fill="FFFFFF"/>
          <w:lang w:eastAsia="en-IN"/>
        </w:rPr>
        <w:t>μm</w:t>
      </w:r>
      <w:proofErr w:type="spellEnd"/>
      <w:r w:rsidRPr="00A1637B">
        <w:rPr>
          <w:rFonts w:ascii="Times New Roman" w:eastAsia="Times New Roman" w:hAnsi="Times New Roman" w:cs="Times New Roman"/>
          <w:sz w:val="24"/>
          <w:szCs w:val="24"/>
          <w:shd w:val="clear" w:color="auto" w:fill="FFFFFF"/>
          <w:lang w:eastAsia="en-IN"/>
        </w:rPr>
        <w:t xml:space="preserve"> sections) using Leica </w:t>
      </w:r>
      <w:proofErr w:type="spellStart"/>
      <w:r w:rsidRPr="00A1637B">
        <w:rPr>
          <w:rFonts w:ascii="Times New Roman" w:eastAsia="Times New Roman" w:hAnsi="Times New Roman" w:cs="Times New Roman"/>
          <w:sz w:val="24"/>
          <w:szCs w:val="24"/>
          <w:shd w:val="clear" w:color="auto" w:fill="FFFFFF"/>
          <w:lang w:eastAsia="en-IN"/>
        </w:rPr>
        <w:t>HistoCore</w:t>
      </w:r>
      <w:proofErr w:type="spellEnd"/>
      <w:r w:rsidRPr="00A1637B">
        <w:rPr>
          <w:rFonts w:ascii="Times New Roman" w:eastAsia="Times New Roman" w:hAnsi="Times New Roman" w:cs="Times New Roman"/>
          <w:sz w:val="24"/>
          <w:szCs w:val="24"/>
          <w:shd w:val="clear" w:color="auto" w:fill="FFFFFF"/>
          <w:lang w:eastAsia="en-IN"/>
        </w:rPr>
        <w:t xml:space="preserve"> MULTICUT and collected on poly-L-lysine coated glass slides. The sections were rehydrated with a series of ethanol gradients followed by staining with Mayer’s </w:t>
      </w:r>
      <w:proofErr w:type="spellStart"/>
      <w:r w:rsidRPr="00A1637B">
        <w:rPr>
          <w:rFonts w:ascii="Times New Roman" w:eastAsia="Times New Roman" w:hAnsi="Times New Roman" w:cs="Times New Roman"/>
          <w:sz w:val="24"/>
          <w:szCs w:val="24"/>
          <w:shd w:val="clear" w:color="auto" w:fill="FFFFFF"/>
          <w:lang w:eastAsia="en-IN"/>
        </w:rPr>
        <w:t>hematoxylin</w:t>
      </w:r>
      <w:proofErr w:type="spellEnd"/>
      <w:r w:rsidRPr="00A1637B">
        <w:rPr>
          <w:rFonts w:ascii="Times New Roman" w:eastAsia="Times New Roman" w:hAnsi="Times New Roman" w:cs="Times New Roman"/>
          <w:sz w:val="24"/>
          <w:szCs w:val="24"/>
          <w:shd w:val="clear" w:color="auto" w:fill="FFFFFF"/>
          <w:lang w:eastAsia="en-IN"/>
        </w:rPr>
        <w:t xml:space="preserve"> (4 min) and Eosin Y (45 sec) with intermittent washing.</w:t>
      </w:r>
    </w:p>
    <w:p w14:paraId="61758726" w14:textId="74CE9FC8" w:rsidR="00045228" w:rsidRDefault="00045228" w:rsidP="004B132A">
      <w:pPr>
        <w:spacing w:after="0"/>
        <w:jc w:val="both"/>
        <w:rPr>
          <w:rFonts w:ascii="Times New Roman" w:eastAsia="Times New Roman" w:hAnsi="Times New Roman" w:cs="Times New Roman"/>
          <w:sz w:val="24"/>
          <w:szCs w:val="24"/>
          <w:shd w:val="clear" w:color="auto" w:fill="FFFFFF"/>
          <w:lang w:eastAsia="en-IN"/>
        </w:rPr>
      </w:pPr>
    </w:p>
    <w:p w14:paraId="35D4B9D6" w14:textId="3CEA1C16" w:rsidR="00045228" w:rsidRDefault="00045228" w:rsidP="004B132A">
      <w:pPr>
        <w:spacing w:after="0"/>
        <w:jc w:val="both"/>
        <w:rPr>
          <w:rFonts w:ascii="Times New Roman" w:eastAsia="Times New Roman" w:hAnsi="Times New Roman" w:cs="Times New Roman"/>
          <w:sz w:val="24"/>
          <w:szCs w:val="24"/>
          <w:shd w:val="clear" w:color="auto" w:fill="FFFFFF"/>
          <w:lang w:eastAsia="en-IN"/>
        </w:rPr>
      </w:pPr>
    </w:p>
    <w:p w14:paraId="7C444D8F" w14:textId="6360516C" w:rsidR="00045228" w:rsidRDefault="00045228" w:rsidP="004B132A">
      <w:pPr>
        <w:spacing w:after="0"/>
        <w:jc w:val="both"/>
        <w:rPr>
          <w:rFonts w:ascii="Times New Roman" w:eastAsia="Times New Roman" w:hAnsi="Times New Roman" w:cs="Times New Roman"/>
          <w:sz w:val="24"/>
          <w:szCs w:val="24"/>
          <w:shd w:val="clear" w:color="auto" w:fill="FFFFFF"/>
          <w:lang w:eastAsia="en-IN"/>
        </w:rPr>
      </w:pPr>
    </w:p>
    <w:p w14:paraId="01207A6C" w14:textId="56054112" w:rsidR="00045228" w:rsidRDefault="00045228" w:rsidP="004B132A">
      <w:pPr>
        <w:spacing w:after="0"/>
        <w:jc w:val="both"/>
        <w:rPr>
          <w:rFonts w:ascii="Times New Roman" w:eastAsia="Times New Roman" w:hAnsi="Times New Roman" w:cs="Times New Roman"/>
          <w:sz w:val="24"/>
          <w:szCs w:val="24"/>
          <w:shd w:val="clear" w:color="auto" w:fill="FFFFFF"/>
          <w:lang w:eastAsia="en-IN"/>
        </w:rPr>
      </w:pPr>
    </w:p>
    <w:p w14:paraId="229E4674" w14:textId="2D019932" w:rsidR="00045228" w:rsidRDefault="00045228" w:rsidP="004B132A">
      <w:pPr>
        <w:spacing w:after="0"/>
        <w:jc w:val="both"/>
        <w:rPr>
          <w:rFonts w:ascii="Times New Roman" w:eastAsia="Times New Roman" w:hAnsi="Times New Roman" w:cs="Times New Roman"/>
          <w:sz w:val="24"/>
          <w:szCs w:val="24"/>
          <w:shd w:val="clear" w:color="auto" w:fill="FFFFFF"/>
          <w:lang w:eastAsia="en-IN"/>
        </w:rPr>
      </w:pPr>
    </w:p>
    <w:p w14:paraId="315EF0D3" w14:textId="2249AA71" w:rsidR="00045228" w:rsidRDefault="00045228" w:rsidP="004B132A">
      <w:pPr>
        <w:spacing w:after="0"/>
        <w:jc w:val="both"/>
        <w:rPr>
          <w:rFonts w:ascii="Times New Roman" w:eastAsia="Times New Roman" w:hAnsi="Times New Roman" w:cs="Times New Roman"/>
          <w:sz w:val="24"/>
          <w:szCs w:val="24"/>
          <w:shd w:val="clear" w:color="auto" w:fill="FFFFFF"/>
          <w:lang w:eastAsia="en-IN"/>
        </w:rPr>
      </w:pPr>
    </w:p>
    <w:p w14:paraId="7F1C7814" w14:textId="02379EF7" w:rsidR="00045228" w:rsidRDefault="00045228" w:rsidP="004B132A">
      <w:pPr>
        <w:spacing w:after="0"/>
        <w:jc w:val="both"/>
        <w:rPr>
          <w:rFonts w:ascii="Times New Roman" w:eastAsia="Times New Roman" w:hAnsi="Times New Roman" w:cs="Times New Roman"/>
          <w:sz w:val="24"/>
          <w:szCs w:val="24"/>
          <w:shd w:val="clear" w:color="auto" w:fill="FFFFFF"/>
          <w:lang w:eastAsia="en-IN"/>
        </w:rPr>
      </w:pPr>
    </w:p>
    <w:p w14:paraId="2ADA1B69" w14:textId="77777777" w:rsidR="00045228" w:rsidRPr="00A1637B" w:rsidRDefault="00045228" w:rsidP="004B132A">
      <w:pPr>
        <w:spacing w:after="0"/>
        <w:jc w:val="both"/>
        <w:rPr>
          <w:rFonts w:ascii="Times New Roman" w:eastAsia="Times New Roman" w:hAnsi="Times New Roman" w:cs="Times New Roman"/>
          <w:sz w:val="24"/>
          <w:szCs w:val="24"/>
          <w:shd w:val="clear" w:color="auto" w:fill="FFFFFF"/>
          <w:lang w:eastAsia="en-IN"/>
        </w:rPr>
      </w:pPr>
    </w:p>
    <w:p w14:paraId="1CDC7951" w14:textId="77777777" w:rsidR="004B132A" w:rsidRPr="00045228" w:rsidRDefault="004B132A" w:rsidP="004B132A">
      <w:pPr>
        <w:spacing w:after="0"/>
        <w:jc w:val="both"/>
        <w:rPr>
          <w:rFonts w:ascii="Times New Roman" w:eastAsia="Times New Roman" w:hAnsi="Times New Roman" w:cs="Times New Roman"/>
          <w:b/>
          <w:bCs/>
          <w:sz w:val="28"/>
          <w:szCs w:val="28"/>
          <w:shd w:val="clear" w:color="auto" w:fill="FFFFFF"/>
          <w:lang w:eastAsia="en-IN"/>
        </w:rPr>
      </w:pPr>
      <w:r w:rsidRPr="00045228">
        <w:rPr>
          <w:rFonts w:ascii="Times New Roman" w:eastAsia="Times New Roman" w:hAnsi="Times New Roman" w:cs="Times New Roman"/>
          <w:b/>
          <w:bCs/>
          <w:sz w:val="28"/>
          <w:szCs w:val="28"/>
          <w:shd w:val="clear" w:color="auto" w:fill="FFFFFF"/>
          <w:lang w:eastAsia="en-IN"/>
        </w:rPr>
        <w:t>Supplementary Figures</w:t>
      </w:r>
    </w:p>
    <w:p w14:paraId="586EEE54" w14:textId="77777777" w:rsidR="004B132A" w:rsidRPr="00A1637B" w:rsidRDefault="004B132A" w:rsidP="004B132A">
      <w:pPr>
        <w:ind w:right="-613"/>
        <w:rPr>
          <w:rFonts w:ascii="Times New Roman" w:hAnsi="Times New Roman" w:cs="Times New Roman"/>
          <w:sz w:val="24"/>
          <w:szCs w:val="24"/>
        </w:rPr>
      </w:pPr>
      <w:r w:rsidRPr="00A1637B">
        <w:rPr>
          <w:rFonts w:ascii="Times New Roman" w:hAnsi="Times New Roman" w:cs="Times New Roman"/>
          <w:noProof/>
          <w:sz w:val="24"/>
          <w:szCs w:val="24"/>
          <w:lang w:val="en-US"/>
        </w:rPr>
        <w:drawing>
          <wp:inline distT="0" distB="0" distL="0" distR="0" wp14:anchorId="35FD2B14" wp14:editId="4C6A6F90">
            <wp:extent cx="5731510" cy="169354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693545"/>
                    </a:xfrm>
                    <a:prstGeom prst="rect">
                      <a:avLst/>
                    </a:prstGeom>
                    <a:noFill/>
                    <a:ln>
                      <a:noFill/>
                    </a:ln>
                  </pic:spPr>
                </pic:pic>
              </a:graphicData>
            </a:graphic>
          </wp:inline>
        </w:drawing>
      </w:r>
      <w:r w:rsidRPr="00A1637B">
        <w:rPr>
          <w:rFonts w:ascii="Times New Roman" w:hAnsi="Times New Roman" w:cs="Times New Roman"/>
          <w:noProof/>
          <w:sz w:val="24"/>
          <w:szCs w:val="24"/>
        </w:rPr>
        <w:t xml:space="preserve">    </w:t>
      </w:r>
    </w:p>
    <w:p w14:paraId="32BA0407" w14:textId="77777777" w:rsidR="004B132A" w:rsidRDefault="004B132A" w:rsidP="004B132A">
      <w:pPr>
        <w:jc w:val="both"/>
        <w:rPr>
          <w:rFonts w:ascii="Times New Roman" w:hAnsi="Times New Roman" w:cs="Times New Roman"/>
          <w:sz w:val="24"/>
          <w:szCs w:val="24"/>
        </w:rPr>
      </w:pPr>
      <w:r w:rsidRPr="00A1637B">
        <w:rPr>
          <w:rFonts w:ascii="Times New Roman" w:hAnsi="Times New Roman" w:cs="Times New Roman"/>
          <w:b/>
          <w:bCs/>
          <w:sz w:val="24"/>
          <w:szCs w:val="24"/>
        </w:rPr>
        <w:t xml:space="preserve">Supplementary figure </w:t>
      </w:r>
      <w:r>
        <w:rPr>
          <w:rFonts w:ascii="Times New Roman" w:hAnsi="Times New Roman" w:cs="Times New Roman"/>
          <w:b/>
          <w:bCs/>
          <w:sz w:val="24"/>
          <w:szCs w:val="24"/>
        </w:rPr>
        <w:t>1</w:t>
      </w:r>
      <w:r w:rsidRPr="00A1637B">
        <w:rPr>
          <w:rFonts w:ascii="Times New Roman" w:hAnsi="Times New Roman" w:cs="Times New Roman"/>
          <w:b/>
          <w:bCs/>
          <w:sz w:val="24"/>
          <w:szCs w:val="24"/>
        </w:rPr>
        <w:t>.</w:t>
      </w:r>
      <w:r w:rsidRPr="00A1637B">
        <w:rPr>
          <w:rFonts w:ascii="Times New Roman" w:hAnsi="Times New Roman" w:cs="Times New Roman"/>
          <w:sz w:val="24"/>
          <w:szCs w:val="24"/>
        </w:rPr>
        <w:t xml:space="preserve"> </w:t>
      </w:r>
      <w:r w:rsidRPr="00A1637B">
        <w:rPr>
          <w:rFonts w:ascii="Times New Roman" w:hAnsi="Times New Roman" w:cs="Times New Roman"/>
          <w:b/>
          <w:bCs/>
          <w:sz w:val="24"/>
          <w:szCs w:val="24"/>
        </w:rPr>
        <w:t>PLGA MPs had smooth and round morphology.</w:t>
      </w:r>
      <w:r w:rsidRPr="00A1637B">
        <w:rPr>
          <w:rFonts w:ascii="Times New Roman" w:hAnsi="Times New Roman" w:cs="Times New Roman"/>
          <w:sz w:val="24"/>
          <w:szCs w:val="24"/>
        </w:rPr>
        <w:t xml:space="preserve"> Scanning Electron Microscopy (SEM) images of PLGA particles of (A) 500 nm, (B) 1 </w:t>
      </w:r>
      <w:proofErr w:type="spellStart"/>
      <w:r w:rsidRPr="00A1637B">
        <w:rPr>
          <w:rFonts w:ascii="Times New Roman" w:hAnsi="Times New Roman" w:cs="Times New Roman"/>
          <w:sz w:val="24"/>
          <w:szCs w:val="24"/>
        </w:rPr>
        <w:t>μm</w:t>
      </w:r>
      <w:proofErr w:type="spellEnd"/>
      <w:r w:rsidRPr="00A1637B">
        <w:rPr>
          <w:rFonts w:ascii="Times New Roman" w:hAnsi="Times New Roman" w:cs="Times New Roman"/>
          <w:sz w:val="24"/>
          <w:szCs w:val="24"/>
        </w:rPr>
        <w:t xml:space="preserve">, and (C) 2 </w:t>
      </w:r>
      <w:proofErr w:type="spellStart"/>
      <w:r w:rsidRPr="00A1637B">
        <w:rPr>
          <w:rFonts w:ascii="Times New Roman" w:hAnsi="Times New Roman" w:cs="Times New Roman"/>
          <w:sz w:val="24"/>
          <w:szCs w:val="24"/>
        </w:rPr>
        <w:t>μm</w:t>
      </w:r>
      <w:proofErr w:type="spellEnd"/>
      <w:r w:rsidRPr="00A1637B">
        <w:rPr>
          <w:rFonts w:ascii="Times New Roman" w:hAnsi="Times New Roman" w:cs="Times New Roman"/>
          <w:sz w:val="24"/>
          <w:szCs w:val="24"/>
        </w:rPr>
        <w:t xml:space="preserve"> diameter.</w:t>
      </w:r>
    </w:p>
    <w:p w14:paraId="25394F85" w14:textId="77777777" w:rsidR="004B132A" w:rsidRPr="00A1637B" w:rsidRDefault="004B132A" w:rsidP="004B132A">
      <w:pPr>
        <w:rPr>
          <w:rFonts w:ascii="Times New Roman" w:hAnsi="Times New Roman" w:cs="Times New Roman"/>
          <w:sz w:val="24"/>
          <w:szCs w:val="24"/>
        </w:rPr>
      </w:pPr>
      <w:r>
        <w:rPr>
          <w:noProof/>
          <w:lang w:val="en-US"/>
        </w:rPr>
        <w:drawing>
          <wp:inline distT="0" distB="0" distL="0" distR="0" wp14:anchorId="2A46C43A" wp14:editId="77E2A189">
            <wp:extent cx="5731510" cy="25742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74290"/>
                    </a:xfrm>
                    <a:prstGeom prst="rect">
                      <a:avLst/>
                    </a:prstGeom>
                    <a:noFill/>
                    <a:ln>
                      <a:noFill/>
                    </a:ln>
                  </pic:spPr>
                </pic:pic>
              </a:graphicData>
            </a:graphic>
          </wp:inline>
        </w:drawing>
      </w:r>
    </w:p>
    <w:p w14:paraId="22AC6607" w14:textId="77777777" w:rsidR="004B132A" w:rsidRDefault="004B132A" w:rsidP="004B132A">
      <w:pPr>
        <w:jc w:val="both"/>
        <w:rPr>
          <w:rFonts w:ascii="Times New Roman" w:eastAsia="Times New Roman" w:hAnsi="Times New Roman" w:cs="Times New Roman"/>
          <w:sz w:val="24"/>
          <w:szCs w:val="24"/>
          <w:lang w:eastAsia="en-IN"/>
        </w:rPr>
      </w:pPr>
      <w:r w:rsidRPr="00A1637B">
        <w:rPr>
          <w:rFonts w:ascii="Times New Roman" w:hAnsi="Times New Roman" w:cs="Times New Roman"/>
          <w:b/>
          <w:bCs/>
          <w:sz w:val="24"/>
          <w:szCs w:val="24"/>
        </w:rPr>
        <w:t xml:space="preserve">Supplementary figure </w:t>
      </w:r>
      <w:r>
        <w:rPr>
          <w:rFonts w:ascii="Times New Roman" w:hAnsi="Times New Roman" w:cs="Times New Roman"/>
          <w:b/>
          <w:bCs/>
          <w:sz w:val="24"/>
          <w:szCs w:val="24"/>
        </w:rPr>
        <w:t>2</w:t>
      </w:r>
      <w:r w:rsidRPr="00A1637B">
        <w:rPr>
          <w:rFonts w:ascii="Times New Roman" w:hAnsi="Times New Roman" w:cs="Times New Roman"/>
          <w:b/>
          <w:bCs/>
          <w:sz w:val="24"/>
          <w:szCs w:val="24"/>
        </w:rPr>
        <w:t>.</w:t>
      </w:r>
      <w:r w:rsidRPr="00A1637B">
        <w:rPr>
          <w:rFonts w:ascii="Times New Roman" w:hAnsi="Times New Roman" w:cs="Times New Roman"/>
          <w:sz w:val="24"/>
          <w:szCs w:val="24"/>
        </w:rPr>
        <w:t xml:space="preserve"> </w:t>
      </w:r>
      <w:r w:rsidRPr="00A1637B">
        <w:rPr>
          <w:rFonts w:ascii="Times New Roman" w:hAnsi="Times New Roman" w:cs="Times New Roman"/>
          <w:b/>
          <w:bCs/>
          <w:sz w:val="24"/>
          <w:szCs w:val="24"/>
        </w:rPr>
        <w:t xml:space="preserve">PLGA microparticles of different sizes and charges are </w:t>
      </w:r>
      <w:proofErr w:type="spellStart"/>
      <w:r w:rsidRPr="00A1637B">
        <w:rPr>
          <w:rFonts w:ascii="Times New Roman" w:hAnsi="Times New Roman" w:cs="Times New Roman"/>
          <w:b/>
          <w:bCs/>
          <w:sz w:val="24"/>
          <w:szCs w:val="24"/>
        </w:rPr>
        <w:t>cytocompatible</w:t>
      </w:r>
      <w:proofErr w:type="spellEnd"/>
      <w:r w:rsidRPr="00A1637B">
        <w:rPr>
          <w:rFonts w:ascii="Times New Roman" w:hAnsi="Times New Roman" w:cs="Times New Roman"/>
          <w:b/>
          <w:bCs/>
          <w:sz w:val="24"/>
          <w:szCs w:val="24"/>
        </w:rPr>
        <w:t>.</w:t>
      </w:r>
      <w:r w:rsidRPr="00A1637B">
        <w:rPr>
          <w:rFonts w:ascii="Times New Roman" w:hAnsi="Times New Roman" w:cs="Times New Roman"/>
          <w:sz w:val="24"/>
          <w:szCs w:val="24"/>
        </w:rPr>
        <w:t xml:space="preserve"> Percentage of metabolic activity of THP-1 macrophages reported after 24 h incubation of particles at (A) 50 </w:t>
      </w:r>
      <w:proofErr w:type="spellStart"/>
      <w:r w:rsidRPr="00A1637B">
        <w:rPr>
          <w:rFonts w:ascii="Times New Roman" w:hAnsi="Times New Roman" w:cs="Times New Roman"/>
          <w:sz w:val="24"/>
          <w:szCs w:val="24"/>
        </w:rPr>
        <w:t>μ</w:t>
      </w:r>
      <w:r>
        <w:rPr>
          <w:rFonts w:ascii="Times New Roman" w:hAnsi="Times New Roman" w:cs="Times New Roman"/>
          <w:sz w:val="24"/>
          <w:szCs w:val="24"/>
        </w:rPr>
        <w:t>g</w:t>
      </w:r>
      <w:proofErr w:type="spellEnd"/>
      <w:r>
        <w:rPr>
          <w:rFonts w:ascii="Times New Roman" w:hAnsi="Times New Roman" w:cs="Times New Roman"/>
          <w:sz w:val="24"/>
          <w:szCs w:val="24"/>
        </w:rPr>
        <w:t xml:space="preserve"> </w:t>
      </w:r>
      <w:r w:rsidRPr="00A1637B">
        <w:rPr>
          <w:rFonts w:ascii="Times New Roman" w:hAnsi="Times New Roman" w:cs="Times New Roman"/>
          <w:sz w:val="24"/>
          <w:szCs w:val="24"/>
        </w:rPr>
        <w:t>mL</w:t>
      </w:r>
      <w:r w:rsidRPr="00C360D4">
        <w:rPr>
          <w:rFonts w:ascii="Times New Roman" w:hAnsi="Times New Roman" w:cs="Times New Roman"/>
          <w:sz w:val="24"/>
          <w:szCs w:val="24"/>
          <w:vertAlign w:val="superscript"/>
        </w:rPr>
        <w:t>-1</w:t>
      </w:r>
      <w:r w:rsidRPr="00A1637B">
        <w:rPr>
          <w:rFonts w:ascii="Times New Roman" w:hAnsi="Times New Roman" w:cs="Times New Roman"/>
          <w:sz w:val="24"/>
          <w:szCs w:val="24"/>
        </w:rPr>
        <w:t xml:space="preserve"> and (B) 500 </w:t>
      </w:r>
      <w:proofErr w:type="spellStart"/>
      <w:r w:rsidRPr="00A1637B">
        <w:rPr>
          <w:rFonts w:ascii="Times New Roman" w:hAnsi="Times New Roman" w:cs="Times New Roman"/>
          <w:sz w:val="24"/>
          <w:szCs w:val="24"/>
        </w:rPr>
        <w:t>μg</w:t>
      </w:r>
      <w:proofErr w:type="spellEnd"/>
      <w:r>
        <w:rPr>
          <w:rFonts w:ascii="Times New Roman" w:hAnsi="Times New Roman" w:cs="Times New Roman"/>
          <w:sz w:val="24"/>
          <w:szCs w:val="24"/>
        </w:rPr>
        <w:t xml:space="preserve"> </w:t>
      </w:r>
      <w:r w:rsidRPr="00A1637B">
        <w:rPr>
          <w:rFonts w:ascii="Times New Roman" w:hAnsi="Times New Roman" w:cs="Times New Roman"/>
          <w:sz w:val="24"/>
          <w:szCs w:val="24"/>
        </w:rPr>
        <w:t>mL</w:t>
      </w:r>
      <w:r w:rsidRPr="00C360D4">
        <w:rPr>
          <w:rFonts w:ascii="Times New Roman" w:hAnsi="Times New Roman" w:cs="Times New Roman"/>
          <w:sz w:val="24"/>
          <w:szCs w:val="24"/>
          <w:vertAlign w:val="superscript"/>
        </w:rPr>
        <w:t>-1</w:t>
      </w:r>
      <w:r w:rsidRPr="00A1637B">
        <w:rPr>
          <w:rFonts w:ascii="Times New Roman" w:hAnsi="Times New Roman" w:cs="Times New Roman"/>
          <w:sz w:val="24"/>
          <w:szCs w:val="24"/>
        </w:rPr>
        <w:t xml:space="preserve"> concentration. Values were </w:t>
      </w:r>
      <w:r w:rsidRPr="00A1637B">
        <w:rPr>
          <w:rFonts w:ascii="Times New Roman" w:hAnsi="Times New Roman" w:cs="Times New Roman"/>
          <w:sz w:val="24"/>
          <w:szCs w:val="24"/>
        </w:rPr>
        <w:lastRenderedPageBreak/>
        <w:t xml:space="preserve">normalized to the values corresponding to the wells in which no particles were added (Untreated). All groups were found statistically non-significant (ns) using ordinary one-way ANOVA followed by Tukey’s multiple comparisons test. Data were represented as mean </w:t>
      </w:r>
      <w:r w:rsidRPr="00A1637B">
        <w:rPr>
          <w:rFonts w:ascii="Times New Roman" w:eastAsia="Times New Roman" w:hAnsi="Times New Roman" w:cs="Times New Roman"/>
          <w:sz w:val="24"/>
          <w:szCs w:val="24"/>
          <w:lang w:eastAsia="en-IN"/>
        </w:rPr>
        <w:t xml:space="preserve">± </w:t>
      </w:r>
      <w:r w:rsidRPr="00A1637B">
        <w:rPr>
          <w:rFonts w:ascii="Times New Roman" w:hAnsi="Times New Roman" w:cs="Times New Roman"/>
          <w:sz w:val="24"/>
          <w:szCs w:val="24"/>
        </w:rPr>
        <w:t>SD.</w:t>
      </w:r>
      <w:r w:rsidRPr="00A1637B">
        <w:rPr>
          <w:rFonts w:ascii="Times New Roman" w:eastAsia="Times New Roman" w:hAnsi="Times New Roman" w:cs="Times New Roman"/>
          <w:sz w:val="24"/>
          <w:szCs w:val="24"/>
          <w:lang w:eastAsia="en-IN"/>
        </w:rPr>
        <w:t xml:space="preserve"> </w:t>
      </w:r>
    </w:p>
    <w:p w14:paraId="1775221E" w14:textId="77777777" w:rsidR="004B132A" w:rsidRPr="00A1637B" w:rsidRDefault="004B132A" w:rsidP="004B132A">
      <w:pPr>
        <w:rPr>
          <w:rFonts w:ascii="Times New Roman" w:hAnsi="Times New Roman" w:cs="Times New Roman"/>
          <w:noProof/>
          <w:sz w:val="24"/>
          <w:szCs w:val="24"/>
        </w:rPr>
      </w:pPr>
      <w:r w:rsidRPr="00A1637B">
        <w:rPr>
          <w:rFonts w:ascii="Times New Roman" w:hAnsi="Times New Roman" w:cs="Times New Roman"/>
          <w:noProof/>
          <w:sz w:val="24"/>
          <w:szCs w:val="24"/>
          <w:lang w:val="en-US"/>
        </w:rPr>
        <w:drawing>
          <wp:inline distT="0" distB="0" distL="0" distR="0" wp14:anchorId="4C5BF503" wp14:editId="7ED351D2">
            <wp:extent cx="5731510" cy="3712845"/>
            <wp:effectExtent l="0" t="0" r="2540" b="1905"/>
            <wp:docPr id="9"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164E9B-448D-4C84-AECB-EC04D78426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164E9B-448D-4C84-AECB-EC04D78426DB}"/>
                        </a:ext>
                      </a:extLst>
                    </pic:cNvPr>
                    <pic:cNvPicPr>
                      <a:picLocks noChangeAspect="1"/>
                    </pic:cNvPicPr>
                  </pic:nvPicPr>
                  <pic:blipFill>
                    <a:blip r:embed="rId9"/>
                    <a:stretch>
                      <a:fillRect/>
                    </a:stretch>
                  </pic:blipFill>
                  <pic:spPr>
                    <a:xfrm>
                      <a:off x="0" y="0"/>
                      <a:ext cx="5731510" cy="3712845"/>
                    </a:xfrm>
                    <a:prstGeom prst="rect">
                      <a:avLst/>
                    </a:prstGeom>
                  </pic:spPr>
                </pic:pic>
              </a:graphicData>
            </a:graphic>
          </wp:inline>
        </w:drawing>
      </w:r>
    </w:p>
    <w:p w14:paraId="03AA8A35" w14:textId="77777777" w:rsidR="004B132A" w:rsidRPr="00A1637B" w:rsidRDefault="004B132A" w:rsidP="004B132A">
      <w:pPr>
        <w:jc w:val="both"/>
        <w:rPr>
          <w:rFonts w:ascii="Times New Roman" w:hAnsi="Times New Roman" w:cs="Times New Roman"/>
          <w:sz w:val="24"/>
          <w:szCs w:val="24"/>
        </w:rPr>
      </w:pPr>
      <w:r w:rsidRPr="00A1637B">
        <w:rPr>
          <w:rFonts w:ascii="Times New Roman" w:hAnsi="Times New Roman" w:cs="Times New Roman"/>
          <w:b/>
          <w:bCs/>
          <w:sz w:val="24"/>
          <w:szCs w:val="24"/>
        </w:rPr>
        <w:t xml:space="preserve">Supplementary figure </w:t>
      </w:r>
      <w:r>
        <w:rPr>
          <w:rFonts w:ascii="Times New Roman" w:hAnsi="Times New Roman" w:cs="Times New Roman"/>
          <w:b/>
          <w:bCs/>
          <w:sz w:val="24"/>
          <w:szCs w:val="24"/>
        </w:rPr>
        <w:t>3</w:t>
      </w:r>
      <w:r w:rsidRPr="00A1637B">
        <w:rPr>
          <w:rFonts w:ascii="Times New Roman" w:hAnsi="Times New Roman" w:cs="Times New Roman"/>
          <w:sz w:val="24"/>
          <w:szCs w:val="24"/>
        </w:rPr>
        <w:t xml:space="preserve">. </w:t>
      </w:r>
      <w:r w:rsidRPr="00A1637B">
        <w:rPr>
          <w:rFonts w:ascii="Times New Roman" w:hAnsi="Times New Roman" w:cs="Times New Roman"/>
          <w:b/>
          <w:bCs/>
          <w:sz w:val="24"/>
          <w:szCs w:val="24"/>
        </w:rPr>
        <w:t>Representative gating strategy to identify H37Rv-GFP infected cells and cells with microparticles</w:t>
      </w:r>
      <w:r w:rsidRPr="00A1637B">
        <w:rPr>
          <w:rFonts w:ascii="Times New Roman" w:hAnsi="Times New Roman" w:cs="Times New Roman"/>
          <w:sz w:val="24"/>
          <w:szCs w:val="24"/>
        </w:rPr>
        <w:t xml:space="preserve">. (A) Forward scatter (FSC-A) vs Side scatter (SSC-A) was used to identify cells. (B) Within the cells gate, single cells were identified by plotting FSC-H vs FSC-A. (C) Fixable Live-dead violet staining was done to identify live cells. (D) Cells in APC channel used to identify Cy5 positive population, i.e., cells with particles. (E) Infected cells in FITC channel gated to identify GFP positive population, i.e., cells with bacteria. </w:t>
      </w:r>
    </w:p>
    <w:p w14:paraId="4084B44C" w14:textId="77777777" w:rsidR="004B132A" w:rsidRDefault="004B132A" w:rsidP="004B132A">
      <w:pPr>
        <w:jc w:val="both"/>
        <w:rPr>
          <w:rFonts w:ascii="Times New Roman" w:eastAsia="Times New Roman" w:hAnsi="Times New Roman" w:cs="Times New Roman"/>
          <w:sz w:val="24"/>
          <w:szCs w:val="24"/>
          <w:lang w:eastAsia="en-IN"/>
        </w:rPr>
      </w:pPr>
    </w:p>
    <w:p w14:paraId="3E05A56C" w14:textId="77777777" w:rsidR="004B132A" w:rsidRPr="00A1637B" w:rsidRDefault="004B132A" w:rsidP="0030251D">
      <w:pPr>
        <w:jc w:val="center"/>
        <w:rPr>
          <w:rFonts w:ascii="Times New Roman" w:hAnsi="Times New Roman" w:cs="Times New Roman"/>
          <w:sz w:val="24"/>
          <w:szCs w:val="24"/>
        </w:rPr>
      </w:pPr>
      <w:r>
        <w:rPr>
          <w:noProof/>
          <w:lang w:val="en-US"/>
        </w:rPr>
        <w:lastRenderedPageBreak/>
        <w:drawing>
          <wp:inline distT="0" distB="0" distL="0" distR="0" wp14:anchorId="0BF6EE69" wp14:editId="69A2D6DD">
            <wp:extent cx="4775200" cy="2360618"/>
            <wp:effectExtent l="0" t="0" r="635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0612" cy="2363293"/>
                    </a:xfrm>
                    <a:prstGeom prst="rect">
                      <a:avLst/>
                    </a:prstGeom>
                    <a:noFill/>
                    <a:ln>
                      <a:noFill/>
                    </a:ln>
                  </pic:spPr>
                </pic:pic>
              </a:graphicData>
            </a:graphic>
          </wp:inline>
        </w:drawing>
      </w:r>
    </w:p>
    <w:p w14:paraId="1700D5BF" w14:textId="180594CD" w:rsidR="004B132A" w:rsidRDefault="004B132A" w:rsidP="0030251D">
      <w:pPr>
        <w:jc w:val="both"/>
        <w:rPr>
          <w:rFonts w:ascii="Times New Roman" w:hAnsi="Times New Roman" w:cs="Times New Roman"/>
          <w:sz w:val="24"/>
          <w:szCs w:val="24"/>
        </w:rPr>
      </w:pPr>
      <w:r w:rsidRPr="00A1637B">
        <w:rPr>
          <w:rFonts w:ascii="Times New Roman" w:hAnsi="Times New Roman" w:cs="Times New Roman"/>
          <w:b/>
          <w:bCs/>
          <w:sz w:val="24"/>
          <w:szCs w:val="24"/>
        </w:rPr>
        <w:t xml:space="preserve">Supplementary figure </w:t>
      </w:r>
      <w:r>
        <w:rPr>
          <w:rFonts w:ascii="Times New Roman" w:hAnsi="Times New Roman" w:cs="Times New Roman"/>
          <w:b/>
          <w:bCs/>
          <w:sz w:val="24"/>
          <w:szCs w:val="24"/>
        </w:rPr>
        <w:t>4</w:t>
      </w:r>
      <w:r w:rsidRPr="00A1637B">
        <w:rPr>
          <w:rFonts w:ascii="Times New Roman" w:hAnsi="Times New Roman" w:cs="Times New Roman"/>
          <w:sz w:val="24"/>
          <w:szCs w:val="24"/>
        </w:rPr>
        <w:t xml:space="preserve">. </w:t>
      </w:r>
      <w:r w:rsidRPr="00A1637B">
        <w:rPr>
          <w:rFonts w:ascii="Times New Roman" w:hAnsi="Times New Roman" w:cs="Times New Roman"/>
          <w:b/>
          <w:bCs/>
          <w:sz w:val="24"/>
          <w:szCs w:val="24"/>
        </w:rPr>
        <w:t>Cationic microparticles accumulate in higher numbers in THP-1 macrophages.</w:t>
      </w:r>
      <w:r w:rsidRPr="00A1637B">
        <w:rPr>
          <w:rFonts w:ascii="Times New Roman" w:hAnsi="Times New Roman" w:cs="Times New Roman"/>
          <w:sz w:val="24"/>
          <w:szCs w:val="24"/>
        </w:rPr>
        <w:t xml:space="preserve"> Median Fluorescence Intensity (MFI) values reported for Cy5 channel (negatively charged particles in blue circles and positively charged particles in red square</w:t>
      </w:r>
      <w:r w:rsidR="0030251D">
        <w:rPr>
          <w:rFonts w:ascii="Times New Roman" w:hAnsi="Times New Roman" w:cs="Times New Roman"/>
          <w:sz w:val="24"/>
          <w:szCs w:val="24"/>
        </w:rPr>
        <w:t>s</w:t>
      </w:r>
      <w:r w:rsidRPr="00A1637B">
        <w:rPr>
          <w:rFonts w:ascii="Times New Roman" w:hAnsi="Times New Roman" w:cs="Times New Roman"/>
          <w:sz w:val="24"/>
          <w:szCs w:val="24"/>
        </w:rPr>
        <w:t xml:space="preserve">) in PMA- differentiated THP-1 macrophages incubated with (A) 500 nm, (B) 1 µm and (C) 2 µm of both negative and positive surface charge. Two-tailed t-test was used to determine significance. All groups have n = 3 and data were represented as mean </w:t>
      </w:r>
      <w:r w:rsidRPr="00A1637B">
        <w:rPr>
          <w:rFonts w:ascii="Times New Roman" w:eastAsia="Times New Roman" w:hAnsi="Times New Roman" w:cs="Times New Roman"/>
          <w:sz w:val="24"/>
          <w:szCs w:val="24"/>
          <w:lang w:eastAsia="en-IN"/>
        </w:rPr>
        <w:t xml:space="preserve">± </w:t>
      </w:r>
      <w:r w:rsidRPr="00A1637B">
        <w:rPr>
          <w:rFonts w:ascii="Times New Roman" w:hAnsi="Times New Roman" w:cs="Times New Roman"/>
          <w:sz w:val="24"/>
          <w:szCs w:val="24"/>
        </w:rPr>
        <w:t>SD.</w:t>
      </w:r>
    </w:p>
    <w:p w14:paraId="1614B8E3" w14:textId="77777777" w:rsidR="004B132A" w:rsidRPr="00A1637B" w:rsidRDefault="004B132A" w:rsidP="004B132A">
      <w:pPr>
        <w:jc w:val="center"/>
        <w:rPr>
          <w:rFonts w:ascii="Times New Roman" w:hAnsi="Times New Roman" w:cs="Times New Roman"/>
          <w:sz w:val="24"/>
          <w:szCs w:val="24"/>
        </w:rPr>
      </w:pPr>
      <w:r>
        <w:rPr>
          <w:noProof/>
          <w:lang w:val="en-US"/>
        </w:rPr>
        <w:drawing>
          <wp:inline distT="0" distB="0" distL="0" distR="0" wp14:anchorId="73DFBB88" wp14:editId="692A42F8">
            <wp:extent cx="5391150" cy="279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2794000"/>
                    </a:xfrm>
                    <a:prstGeom prst="rect">
                      <a:avLst/>
                    </a:prstGeom>
                    <a:noFill/>
                    <a:ln>
                      <a:noFill/>
                    </a:ln>
                  </pic:spPr>
                </pic:pic>
              </a:graphicData>
            </a:graphic>
          </wp:inline>
        </w:drawing>
      </w:r>
    </w:p>
    <w:p w14:paraId="34058E4B" w14:textId="77777777" w:rsidR="004B132A" w:rsidRPr="00A1637B" w:rsidRDefault="004B132A" w:rsidP="004B132A">
      <w:pPr>
        <w:jc w:val="both"/>
        <w:rPr>
          <w:rFonts w:ascii="Times New Roman" w:hAnsi="Times New Roman" w:cs="Times New Roman"/>
          <w:sz w:val="24"/>
          <w:szCs w:val="24"/>
        </w:rPr>
      </w:pPr>
      <w:r w:rsidRPr="00A1637B">
        <w:rPr>
          <w:rFonts w:ascii="Times New Roman" w:hAnsi="Times New Roman" w:cs="Times New Roman"/>
          <w:b/>
          <w:bCs/>
          <w:sz w:val="24"/>
          <w:szCs w:val="24"/>
        </w:rPr>
        <w:t xml:space="preserve">Supplementary figure </w:t>
      </w:r>
      <w:r>
        <w:rPr>
          <w:rFonts w:ascii="Times New Roman" w:hAnsi="Times New Roman" w:cs="Times New Roman"/>
          <w:b/>
          <w:bCs/>
          <w:sz w:val="24"/>
          <w:szCs w:val="24"/>
        </w:rPr>
        <w:t>5</w:t>
      </w:r>
      <w:r w:rsidRPr="00A1637B">
        <w:rPr>
          <w:rFonts w:ascii="Times New Roman" w:hAnsi="Times New Roman" w:cs="Times New Roman"/>
          <w:b/>
          <w:bCs/>
          <w:sz w:val="24"/>
          <w:szCs w:val="24"/>
        </w:rPr>
        <w:t>.</w:t>
      </w:r>
      <w:r w:rsidRPr="00A1637B">
        <w:rPr>
          <w:rFonts w:ascii="Times New Roman" w:hAnsi="Times New Roman" w:cs="Times New Roman"/>
          <w:sz w:val="24"/>
          <w:szCs w:val="24"/>
        </w:rPr>
        <w:t xml:space="preserve"> </w:t>
      </w:r>
      <w:r w:rsidRPr="00A1637B">
        <w:rPr>
          <w:rFonts w:ascii="Times New Roman" w:hAnsi="Times New Roman" w:cs="Times New Roman"/>
          <w:b/>
          <w:bCs/>
          <w:sz w:val="24"/>
          <w:szCs w:val="24"/>
        </w:rPr>
        <w:t>THP-1 macrophages uptake of MPs is saturated by 24 h.</w:t>
      </w:r>
      <w:r w:rsidRPr="00A1637B">
        <w:rPr>
          <w:rFonts w:ascii="Times New Roman" w:hAnsi="Times New Roman" w:cs="Times New Roman"/>
          <w:sz w:val="24"/>
          <w:szCs w:val="24"/>
        </w:rPr>
        <w:t xml:space="preserve"> Percentage of THP-1 macrophages with PLGA particles of different sizes and charges reported after 24 h incubation. Data were represented as mean </w:t>
      </w:r>
      <w:r w:rsidRPr="00A1637B">
        <w:rPr>
          <w:rFonts w:ascii="Times New Roman" w:eastAsia="Times New Roman" w:hAnsi="Times New Roman" w:cs="Times New Roman"/>
          <w:sz w:val="24"/>
          <w:szCs w:val="24"/>
          <w:lang w:eastAsia="en-IN"/>
        </w:rPr>
        <w:t xml:space="preserve">± </w:t>
      </w:r>
      <w:r w:rsidRPr="00A1637B">
        <w:rPr>
          <w:rFonts w:ascii="Times New Roman" w:hAnsi="Times New Roman" w:cs="Times New Roman"/>
          <w:sz w:val="24"/>
          <w:szCs w:val="24"/>
        </w:rPr>
        <w:t>SD.</w:t>
      </w:r>
    </w:p>
    <w:p w14:paraId="5430A511" w14:textId="77777777" w:rsidR="004B132A" w:rsidRPr="00A1637B" w:rsidRDefault="004B132A" w:rsidP="004B132A">
      <w:pPr>
        <w:jc w:val="center"/>
        <w:rPr>
          <w:rFonts w:ascii="Times New Roman" w:hAnsi="Times New Roman" w:cs="Times New Roman"/>
          <w:sz w:val="24"/>
          <w:szCs w:val="24"/>
        </w:rPr>
      </w:pPr>
      <w:r w:rsidRPr="00A1637B">
        <w:rPr>
          <w:rFonts w:ascii="Times New Roman" w:hAnsi="Times New Roman" w:cs="Times New Roman"/>
          <w:noProof/>
          <w:sz w:val="24"/>
          <w:szCs w:val="24"/>
          <w:lang w:val="en-US"/>
        </w:rPr>
        <w:lastRenderedPageBreak/>
        <w:drawing>
          <wp:inline distT="0" distB="0" distL="0" distR="0" wp14:anchorId="155819F5" wp14:editId="3FC25DF1">
            <wp:extent cx="2717800" cy="2397181"/>
            <wp:effectExtent l="0" t="0" r="0" b="0"/>
            <wp:docPr id="8" name="Picture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F895A4-982A-49C8-9A33-E8C407FD5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F895A4-982A-49C8-9A33-E8C407FD528E}"/>
                        </a:ext>
                      </a:extLst>
                    </pic:cNvPr>
                    <pic:cNvPicPr>
                      <a:picLocks noChangeAspect="1"/>
                    </pic:cNvPicPr>
                  </pic:nvPicPr>
                  <pic:blipFill>
                    <a:blip r:embed="rId12"/>
                    <a:stretch>
                      <a:fillRect/>
                    </a:stretch>
                  </pic:blipFill>
                  <pic:spPr>
                    <a:xfrm>
                      <a:off x="0" y="0"/>
                      <a:ext cx="2725128" cy="2403644"/>
                    </a:xfrm>
                    <a:prstGeom prst="rect">
                      <a:avLst/>
                    </a:prstGeom>
                  </pic:spPr>
                </pic:pic>
              </a:graphicData>
            </a:graphic>
          </wp:inline>
        </w:drawing>
      </w:r>
    </w:p>
    <w:p w14:paraId="69396480" w14:textId="77777777" w:rsidR="004B132A" w:rsidRPr="00A1637B" w:rsidRDefault="004B132A" w:rsidP="004B132A">
      <w:pPr>
        <w:jc w:val="both"/>
        <w:rPr>
          <w:rFonts w:ascii="Times New Roman" w:hAnsi="Times New Roman" w:cs="Times New Roman"/>
          <w:sz w:val="24"/>
          <w:szCs w:val="24"/>
        </w:rPr>
      </w:pPr>
      <w:r w:rsidRPr="00A1637B">
        <w:rPr>
          <w:rFonts w:ascii="Times New Roman" w:hAnsi="Times New Roman" w:cs="Times New Roman"/>
          <w:b/>
          <w:bCs/>
          <w:sz w:val="24"/>
          <w:szCs w:val="24"/>
        </w:rPr>
        <w:t xml:space="preserve">Supplementary figure </w:t>
      </w:r>
      <w:r>
        <w:rPr>
          <w:rFonts w:ascii="Times New Roman" w:hAnsi="Times New Roman" w:cs="Times New Roman"/>
          <w:b/>
          <w:bCs/>
          <w:sz w:val="24"/>
          <w:szCs w:val="24"/>
        </w:rPr>
        <w:t>6</w:t>
      </w:r>
      <w:r w:rsidRPr="00A1637B">
        <w:rPr>
          <w:rFonts w:ascii="Times New Roman" w:hAnsi="Times New Roman" w:cs="Times New Roman"/>
          <w:b/>
          <w:bCs/>
          <w:sz w:val="24"/>
          <w:szCs w:val="24"/>
        </w:rPr>
        <w:t xml:space="preserve">. Gating strategy and purity of bone marrow derived macrophages (BMDMs). </w:t>
      </w:r>
      <w:r w:rsidRPr="00A1637B">
        <w:rPr>
          <w:rFonts w:ascii="Times New Roman" w:hAnsi="Times New Roman" w:cs="Times New Roman"/>
          <w:sz w:val="24"/>
          <w:szCs w:val="24"/>
        </w:rPr>
        <w:t>Murine primary BMDMs were analysed for surface marker expression of CD11b and F4/80 to determine purity.</w:t>
      </w:r>
    </w:p>
    <w:p w14:paraId="59D16ED8" w14:textId="77777777" w:rsidR="004B132A" w:rsidRDefault="004B132A" w:rsidP="0030251D">
      <w:pPr>
        <w:jc w:val="center"/>
        <w:rPr>
          <w:rFonts w:ascii="Times New Roman" w:hAnsi="Times New Roman" w:cs="Times New Roman"/>
          <w:sz w:val="24"/>
          <w:szCs w:val="24"/>
        </w:rPr>
      </w:pPr>
      <w:r>
        <w:rPr>
          <w:noProof/>
          <w:lang w:val="en-US"/>
        </w:rPr>
        <w:drawing>
          <wp:inline distT="0" distB="0" distL="0" distR="0" wp14:anchorId="499413A2" wp14:editId="0F9B5302">
            <wp:extent cx="5219700" cy="2601754"/>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0511" cy="2602158"/>
                    </a:xfrm>
                    <a:prstGeom prst="rect">
                      <a:avLst/>
                    </a:prstGeom>
                    <a:noFill/>
                    <a:ln>
                      <a:noFill/>
                    </a:ln>
                  </pic:spPr>
                </pic:pic>
              </a:graphicData>
            </a:graphic>
          </wp:inline>
        </w:drawing>
      </w:r>
    </w:p>
    <w:p w14:paraId="52964755" w14:textId="77777777" w:rsidR="004B132A" w:rsidRDefault="004B132A" w:rsidP="004B132A">
      <w:pPr>
        <w:rPr>
          <w:rFonts w:ascii="Times New Roman" w:hAnsi="Times New Roman" w:cs="Times New Roman"/>
          <w:sz w:val="24"/>
          <w:szCs w:val="24"/>
        </w:rPr>
      </w:pPr>
      <w:r w:rsidRPr="00A1637B">
        <w:rPr>
          <w:rFonts w:ascii="Times New Roman" w:hAnsi="Times New Roman" w:cs="Times New Roman"/>
          <w:b/>
          <w:bCs/>
          <w:sz w:val="24"/>
          <w:szCs w:val="24"/>
        </w:rPr>
        <w:t xml:space="preserve">Supplementary figure </w:t>
      </w:r>
      <w:r>
        <w:rPr>
          <w:rFonts w:ascii="Times New Roman" w:hAnsi="Times New Roman" w:cs="Times New Roman"/>
          <w:b/>
          <w:bCs/>
          <w:sz w:val="24"/>
          <w:szCs w:val="24"/>
        </w:rPr>
        <w:t>7</w:t>
      </w:r>
      <w:r w:rsidRPr="00A1637B">
        <w:rPr>
          <w:rFonts w:ascii="Times New Roman" w:hAnsi="Times New Roman" w:cs="Times New Roman"/>
          <w:b/>
          <w:bCs/>
          <w:sz w:val="24"/>
          <w:szCs w:val="24"/>
        </w:rPr>
        <w:t xml:space="preserve">. Cationic microparticles accumulate in higher numbers in BMDMs. </w:t>
      </w:r>
      <w:r w:rsidRPr="00A1637B">
        <w:rPr>
          <w:rFonts w:ascii="Times New Roman" w:hAnsi="Times New Roman" w:cs="Times New Roman"/>
          <w:sz w:val="24"/>
          <w:szCs w:val="24"/>
        </w:rPr>
        <w:t xml:space="preserve">Median fluorescence intensity (MFI) (negatively charged particles in blue circles and positively charged particles in red squares) plotted for murine Bone Marrow Derived Macrophages incubated with (A) 500 nm particles, (B) 1 µm particles and (C) 2 µm particles. Analysis was done using two-tailed t-test and all groups had n = 3. Data were represented as mean </w:t>
      </w:r>
      <w:r w:rsidRPr="00A1637B">
        <w:rPr>
          <w:rFonts w:ascii="Times New Roman" w:eastAsia="Times New Roman" w:hAnsi="Times New Roman" w:cs="Times New Roman"/>
          <w:sz w:val="24"/>
          <w:szCs w:val="24"/>
          <w:lang w:eastAsia="en-IN"/>
        </w:rPr>
        <w:t xml:space="preserve">± </w:t>
      </w:r>
      <w:r w:rsidRPr="00A1637B">
        <w:rPr>
          <w:rFonts w:ascii="Times New Roman" w:hAnsi="Times New Roman" w:cs="Times New Roman"/>
          <w:sz w:val="24"/>
          <w:szCs w:val="24"/>
        </w:rPr>
        <w:t>SD.</w:t>
      </w:r>
    </w:p>
    <w:p w14:paraId="78CAE36F" w14:textId="77777777" w:rsidR="004B132A" w:rsidRPr="00A1637B" w:rsidRDefault="004B132A" w:rsidP="0030251D">
      <w:pPr>
        <w:jc w:val="center"/>
        <w:rPr>
          <w:rFonts w:ascii="Times New Roman" w:hAnsi="Times New Roman" w:cs="Times New Roman"/>
          <w:sz w:val="24"/>
          <w:szCs w:val="24"/>
        </w:rPr>
      </w:pPr>
      <w:r>
        <w:rPr>
          <w:noProof/>
          <w:lang w:val="en-US"/>
        </w:rPr>
        <w:lastRenderedPageBreak/>
        <w:drawing>
          <wp:inline distT="0" distB="0" distL="0" distR="0" wp14:anchorId="40B34BB2" wp14:editId="0CF28E1B">
            <wp:extent cx="4464050" cy="222460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8507" cy="2226828"/>
                    </a:xfrm>
                    <a:prstGeom prst="rect">
                      <a:avLst/>
                    </a:prstGeom>
                    <a:noFill/>
                    <a:ln>
                      <a:noFill/>
                    </a:ln>
                  </pic:spPr>
                </pic:pic>
              </a:graphicData>
            </a:graphic>
          </wp:inline>
        </w:drawing>
      </w:r>
    </w:p>
    <w:p w14:paraId="23C940F7" w14:textId="4071E1D8" w:rsidR="004B132A" w:rsidRPr="00A1637B" w:rsidRDefault="004B132A" w:rsidP="004B132A">
      <w:pPr>
        <w:jc w:val="both"/>
        <w:rPr>
          <w:rFonts w:ascii="Times New Roman" w:hAnsi="Times New Roman" w:cs="Times New Roman"/>
          <w:sz w:val="24"/>
          <w:szCs w:val="24"/>
        </w:rPr>
      </w:pPr>
      <w:r w:rsidRPr="00A1637B">
        <w:rPr>
          <w:rFonts w:ascii="Times New Roman" w:hAnsi="Times New Roman" w:cs="Times New Roman"/>
          <w:b/>
          <w:bCs/>
          <w:sz w:val="24"/>
          <w:szCs w:val="24"/>
        </w:rPr>
        <w:t xml:space="preserve">Supplementary figure </w:t>
      </w:r>
      <w:r>
        <w:rPr>
          <w:rFonts w:ascii="Times New Roman" w:hAnsi="Times New Roman" w:cs="Times New Roman"/>
          <w:b/>
          <w:bCs/>
          <w:sz w:val="24"/>
          <w:szCs w:val="24"/>
        </w:rPr>
        <w:t>8</w:t>
      </w:r>
      <w:r w:rsidRPr="00A1637B">
        <w:rPr>
          <w:rFonts w:ascii="Times New Roman" w:hAnsi="Times New Roman" w:cs="Times New Roman"/>
          <w:b/>
          <w:bCs/>
          <w:sz w:val="24"/>
          <w:szCs w:val="24"/>
        </w:rPr>
        <w:t xml:space="preserve">. Cationic microparticles accumulate in higher numbers in H37Rv infected THP-1 macrophages. </w:t>
      </w:r>
      <w:r w:rsidRPr="00A1637B">
        <w:rPr>
          <w:rFonts w:ascii="Times New Roman" w:hAnsi="Times New Roman" w:cs="Times New Roman"/>
          <w:sz w:val="24"/>
          <w:szCs w:val="24"/>
        </w:rPr>
        <w:t>Representative plots of</w:t>
      </w:r>
      <w:r w:rsidRPr="00A1637B">
        <w:rPr>
          <w:rFonts w:ascii="Times New Roman" w:hAnsi="Times New Roman" w:cs="Times New Roman"/>
          <w:b/>
          <w:bCs/>
          <w:sz w:val="24"/>
          <w:szCs w:val="24"/>
        </w:rPr>
        <w:t xml:space="preserve"> </w:t>
      </w:r>
      <w:r w:rsidRPr="00A1637B">
        <w:rPr>
          <w:rFonts w:ascii="Times New Roman" w:hAnsi="Times New Roman" w:cs="Times New Roman"/>
          <w:sz w:val="24"/>
          <w:szCs w:val="24"/>
        </w:rPr>
        <w:t xml:space="preserve">median fluorescence intensity (MFI) (negatively charged particles in blue circles and positively charged particles in red squares) for H37Rv infected THP-1 macrophages incubated with (A) 500 nm particles, (B) 1 µm particles and (C) 2 µm particles. Analysis was done using two-tailed t-test and all groups had n = 3. Data were represented as mean </w:t>
      </w:r>
      <w:r w:rsidRPr="00A1637B">
        <w:rPr>
          <w:rFonts w:ascii="Times New Roman" w:eastAsia="Times New Roman" w:hAnsi="Times New Roman" w:cs="Times New Roman"/>
          <w:sz w:val="24"/>
          <w:szCs w:val="24"/>
          <w:lang w:eastAsia="en-IN"/>
        </w:rPr>
        <w:t xml:space="preserve">± </w:t>
      </w:r>
      <w:r w:rsidRPr="00A1637B">
        <w:rPr>
          <w:rFonts w:ascii="Times New Roman" w:hAnsi="Times New Roman" w:cs="Times New Roman"/>
          <w:sz w:val="24"/>
          <w:szCs w:val="24"/>
        </w:rPr>
        <w:t xml:space="preserve">SD. </w:t>
      </w:r>
    </w:p>
    <w:p w14:paraId="7ACE16AC" w14:textId="77777777" w:rsidR="004B132A" w:rsidRPr="00A1637B" w:rsidRDefault="004B132A" w:rsidP="0030251D">
      <w:pPr>
        <w:jc w:val="center"/>
        <w:rPr>
          <w:rFonts w:ascii="Times New Roman" w:hAnsi="Times New Roman" w:cs="Times New Roman"/>
          <w:sz w:val="24"/>
          <w:szCs w:val="24"/>
        </w:rPr>
      </w:pPr>
      <w:r>
        <w:rPr>
          <w:noProof/>
          <w:lang w:val="en-US"/>
        </w:rPr>
        <w:drawing>
          <wp:inline distT="0" distB="0" distL="0" distR="0" wp14:anchorId="74850E8D" wp14:editId="04CEFDFF">
            <wp:extent cx="4368800" cy="224780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3275" cy="2250110"/>
                    </a:xfrm>
                    <a:prstGeom prst="rect">
                      <a:avLst/>
                    </a:prstGeom>
                    <a:noFill/>
                    <a:ln>
                      <a:noFill/>
                    </a:ln>
                  </pic:spPr>
                </pic:pic>
              </a:graphicData>
            </a:graphic>
          </wp:inline>
        </w:drawing>
      </w:r>
    </w:p>
    <w:p w14:paraId="4F48C79C" w14:textId="77777777" w:rsidR="004B132A" w:rsidRDefault="004B132A" w:rsidP="004B132A">
      <w:pPr>
        <w:jc w:val="both"/>
        <w:rPr>
          <w:rFonts w:ascii="Times New Roman" w:hAnsi="Times New Roman" w:cs="Times New Roman"/>
          <w:sz w:val="24"/>
          <w:szCs w:val="24"/>
        </w:rPr>
      </w:pPr>
      <w:r w:rsidRPr="00A1637B">
        <w:rPr>
          <w:rFonts w:ascii="Times New Roman" w:hAnsi="Times New Roman" w:cs="Times New Roman"/>
          <w:b/>
          <w:bCs/>
          <w:sz w:val="24"/>
          <w:szCs w:val="24"/>
        </w:rPr>
        <w:t>Supplementary figure</w:t>
      </w:r>
      <w:r>
        <w:rPr>
          <w:rFonts w:ascii="Times New Roman" w:hAnsi="Times New Roman" w:cs="Times New Roman"/>
          <w:b/>
          <w:bCs/>
          <w:sz w:val="24"/>
          <w:szCs w:val="24"/>
        </w:rPr>
        <w:t xml:space="preserve"> 9</w:t>
      </w:r>
      <w:r w:rsidRPr="00A1637B">
        <w:rPr>
          <w:rFonts w:ascii="Times New Roman" w:hAnsi="Times New Roman" w:cs="Times New Roman"/>
          <w:b/>
          <w:bCs/>
          <w:sz w:val="24"/>
          <w:szCs w:val="24"/>
        </w:rPr>
        <w:t>.</w:t>
      </w:r>
      <w:r w:rsidRPr="00A1637B">
        <w:rPr>
          <w:rFonts w:ascii="Times New Roman" w:hAnsi="Times New Roman" w:cs="Times New Roman"/>
          <w:sz w:val="24"/>
          <w:szCs w:val="24"/>
        </w:rPr>
        <w:t xml:space="preserve"> </w:t>
      </w:r>
      <w:r w:rsidRPr="00A1637B">
        <w:rPr>
          <w:rFonts w:ascii="Times New Roman" w:hAnsi="Times New Roman" w:cs="Times New Roman"/>
          <w:b/>
          <w:bCs/>
          <w:sz w:val="24"/>
          <w:szCs w:val="24"/>
        </w:rPr>
        <w:t xml:space="preserve">Cationic microparticles accumulate in higher numbers in H37Rv infected BMDMs. </w:t>
      </w:r>
      <w:r w:rsidRPr="00A1637B">
        <w:rPr>
          <w:rFonts w:ascii="Times New Roman" w:hAnsi="Times New Roman" w:cs="Times New Roman"/>
          <w:sz w:val="24"/>
          <w:szCs w:val="24"/>
        </w:rPr>
        <w:t xml:space="preserve">MFI plotted (negatively charged particles in blue circles and positively charged particles in red squares) for H37Rv infected BMDMs incubated with (A) 500 nm particles, (B) 1 µm particles and (C) 2 µm particles. Analysis was done using two-tailed t-test. All graphs had n = 3. Data were represented as mean </w:t>
      </w:r>
      <w:r w:rsidRPr="00A1637B">
        <w:rPr>
          <w:rFonts w:ascii="Times New Roman" w:eastAsia="Times New Roman" w:hAnsi="Times New Roman" w:cs="Times New Roman"/>
          <w:sz w:val="24"/>
          <w:szCs w:val="24"/>
          <w:lang w:eastAsia="en-IN"/>
        </w:rPr>
        <w:t xml:space="preserve">± </w:t>
      </w:r>
      <w:r w:rsidRPr="00A1637B">
        <w:rPr>
          <w:rFonts w:ascii="Times New Roman" w:hAnsi="Times New Roman" w:cs="Times New Roman"/>
          <w:sz w:val="24"/>
          <w:szCs w:val="24"/>
        </w:rPr>
        <w:t>SD.</w:t>
      </w:r>
    </w:p>
    <w:p w14:paraId="767F9EB9" w14:textId="77777777" w:rsidR="004B132A" w:rsidRPr="00A1637B" w:rsidRDefault="004B132A" w:rsidP="004B132A">
      <w:pPr>
        <w:jc w:val="center"/>
        <w:rPr>
          <w:rFonts w:ascii="Times New Roman" w:hAnsi="Times New Roman" w:cs="Times New Roman"/>
          <w:b/>
          <w:bCs/>
          <w:sz w:val="24"/>
          <w:szCs w:val="24"/>
        </w:rPr>
      </w:pPr>
      <w:r>
        <w:rPr>
          <w:noProof/>
          <w:lang w:val="en-US"/>
        </w:rPr>
        <w:lastRenderedPageBreak/>
        <w:drawing>
          <wp:inline distT="0" distB="0" distL="0" distR="0" wp14:anchorId="31D81B1A" wp14:editId="33213FF1">
            <wp:extent cx="5827145" cy="332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1101" cy="3329659"/>
                    </a:xfrm>
                    <a:prstGeom prst="rect">
                      <a:avLst/>
                    </a:prstGeom>
                    <a:noFill/>
                    <a:ln>
                      <a:noFill/>
                    </a:ln>
                  </pic:spPr>
                </pic:pic>
              </a:graphicData>
            </a:graphic>
          </wp:inline>
        </w:drawing>
      </w:r>
    </w:p>
    <w:p w14:paraId="18F9222F" w14:textId="77777777" w:rsidR="004B132A" w:rsidRPr="00A1637B" w:rsidRDefault="004B132A" w:rsidP="004B132A">
      <w:pPr>
        <w:jc w:val="both"/>
        <w:rPr>
          <w:rFonts w:ascii="Times New Roman" w:hAnsi="Times New Roman" w:cs="Times New Roman"/>
          <w:sz w:val="24"/>
          <w:szCs w:val="24"/>
        </w:rPr>
      </w:pPr>
      <w:r w:rsidRPr="00A1637B">
        <w:rPr>
          <w:rFonts w:ascii="Times New Roman" w:hAnsi="Times New Roman" w:cs="Times New Roman"/>
          <w:b/>
          <w:bCs/>
          <w:sz w:val="24"/>
          <w:szCs w:val="24"/>
        </w:rPr>
        <w:t>Supplementary Figure 1</w:t>
      </w:r>
      <w:r>
        <w:rPr>
          <w:rFonts w:ascii="Times New Roman" w:hAnsi="Times New Roman" w:cs="Times New Roman"/>
          <w:b/>
          <w:bCs/>
          <w:sz w:val="24"/>
          <w:szCs w:val="24"/>
        </w:rPr>
        <w:t>0</w:t>
      </w:r>
      <w:r w:rsidRPr="00A1637B">
        <w:rPr>
          <w:rFonts w:ascii="Times New Roman" w:hAnsi="Times New Roman" w:cs="Times New Roman"/>
          <w:b/>
          <w:bCs/>
          <w:sz w:val="24"/>
          <w:szCs w:val="24"/>
        </w:rPr>
        <w:t>. H37Rv-infected macrophages exhibit enhanced particle uptake.</w:t>
      </w:r>
      <w:r w:rsidRPr="00A1637B">
        <w:rPr>
          <w:rFonts w:ascii="Times New Roman" w:hAnsi="Times New Roman" w:cs="Times New Roman"/>
          <w:sz w:val="24"/>
          <w:szCs w:val="24"/>
        </w:rPr>
        <w:t xml:space="preserve"> Percentage of cells with particles is plotted for H37Rv infected (GFP positive, red squares) and non-infected cells (GFP negative, blue circles) in (A) THP-1 macrophages (n = 6, *</w:t>
      </w:r>
      <w:r w:rsidRPr="00A1637B">
        <w:rPr>
          <w:rFonts w:ascii="Times New Roman" w:hAnsi="Times New Roman" w:cs="Times New Roman"/>
          <w:i/>
          <w:iCs/>
          <w:sz w:val="24"/>
          <w:szCs w:val="24"/>
        </w:rPr>
        <w:t>p</w:t>
      </w:r>
      <w:r w:rsidRPr="00A1637B">
        <w:rPr>
          <w:rFonts w:ascii="Times New Roman" w:hAnsi="Times New Roman" w:cs="Times New Roman"/>
          <w:sz w:val="24"/>
          <w:szCs w:val="24"/>
        </w:rPr>
        <w:t xml:space="preserve"> = 0.0314, **</w:t>
      </w:r>
      <w:r w:rsidRPr="00A1637B">
        <w:rPr>
          <w:rFonts w:ascii="Times New Roman" w:hAnsi="Times New Roman" w:cs="Times New Roman"/>
          <w:i/>
          <w:iCs/>
          <w:sz w:val="24"/>
          <w:szCs w:val="24"/>
        </w:rPr>
        <w:t>p</w:t>
      </w:r>
      <w:r w:rsidRPr="00A1637B">
        <w:rPr>
          <w:rFonts w:ascii="Times New Roman" w:hAnsi="Times New Roman" w:cs="Times New Roman"/>
          <w:sz w:val="24"/>
          <w:szCs w:val="24"/>
        </w:rPr>
        <w:t xml:space="preserve"> = 0.001, ***</w:t>
      </w:r>
      <w:r w:rsidRPr="00A1637B">
        <w:rPr>
          <w:rFonts w:ascii="Times New Roman" w:hAnsi="Times New Roman" w:cs="Times New Roman"/>
          <w:i/>
          <w:iCs/>
          <w:sz w:val="24"/>
          <w:szCs w:val="24"/>
        </w:rPr>
        <w:t>p</w:t>
      </w:r>
      <w:r w:rsidRPr="00A1637B">
        <w:rPr>
          <w:rFonts w:ascii="Times New Roman" w:hAnsi="Times New Roman" w:cs="Times New Roman"/>
          <w:sz w:val="24"/>
          <w:szCs w:val="24"/>
        </w:rPr>
        <w:t xml:space="preserve"> = 0.0002, ****</w:t>
      </w:r>
      <w:r w:rsidRPr="00A1637B">
        <w:rPr>
          <w:rFonts w:ascii="Times New Roman" w:hAnsi="Times New Roman" w:cs="Times New Roman"/>
          <w:i/>
          <w:iCs/>
          <w:sz w:val="24"/>
          <w:szCs w:val="24"/>
        </w:rPr>
        <w:t>p</w:t>
      </w:r>
      <w:r w:rsidRPr="00A1637B">
        <w:rPr>
          <w:rFonts w:ascii="Times New Roman" w:hAnsi="Times New Roman" w:cs="Times New Roman"/>
          <w:sz w:val="24"/>
          <w:szCs w:val="24"/>
        </w:rPr>
        <w:t xml:space="preserve"> &lt; 0.0001) and (B) BMDMs (n = 3, *</w:t>
      </w:r>
      <w:r w:rsidRPr="00A1637B">
        <w:rPr>
          <w:rFonts w:ascii="Times New Roman" w:hAnsi="Times New Roman" w:cs="Times New Roman"/>
          <w:i/>
          <w:iCs/>
          <w:sz w:val="24"/>
          <w:szCs w:val="24"/>
        </w:rPr>
        <w:t>p</w:t>
      </w:r>
      <w:r w:rsidRPr="00A1637B">
        <w:rPr>
          <w:rFonts w:ascii="Times New Roman" w:hAnsi="Times New Roman" w:cs="Times New Roman"/>
          <w:sz w:val="24"/>
          <w:szCs w:val="24"/>
        </w:rPr>
        <w:t xml:space="preserve"> = 0.0368). Data were analysed using two-way ANOVA followed by </w:t>
      </w:r>
      <w:proofErr w:type="spellStart"/>
      <w:r w:rsidRPr="00A1637B">
        <w:rPr>
          <w:rFonts w:ascii="Times New Roman" w:hAnsi="Times New Roman" w:cs="Times New Roman"/>
          <w:sz w:val="24"/>
          <w:szCs w:val="24"/>
        </w:rPr>
        <w:t>Sidak’s</w:t>
      </w:r>
      <w:proofErr w:type="spellEnd"/>
      <w:r w:rsidRPr="00A1637B">
        <w:rPr>
          <w:rFonts w:ascii="Times New Roman" w:hAnsi="Times New Roman" w:cs="Times New Roman"/>
          <w:sz w:val="24"/>
          <w:szCs w:val="24"/>
        </w:rPr>
        <w:t xml:space="preserve"> multiple comparisons test. Data were represented as mean </w:t>
      </w:r>
      <w:r w:rsidRPr="00A1637B">
        <w:rPr>
          <w:rFonts w:ascii="Times New Roman" w:eastAsia="Times New Roman" w:hAnsi="Times New Roman" w:cs="Times New Roman"/>
          <w:sz w:val="24"/>
          <w:szCs w:val="24"/>
          <w:lang w:eastAsia="en-IN"/>
        </w:rPr>
        <w:t xml:space="preserve">± </w:t>
      </w:r>
      <w:r w:rsidRPr="00A1637B">
        <w:rPr>
          <w:rFonts w:ascii="Times New Roman" w:hAnsi="Times New Roman" w:cs="Times New Roman"/>
          <w:sz w:val="24"/>
          <w:szCs w:val="24"/>
        </w:rPr>
        <w:t>SD.</w:t>
      </w:r>
      <w:r w:rsidRPr="00A1637B">
        <w:rPr>
          <w:rFonts w:ascii="Times New Roman" w:eastAsia="Times New Roman" w:hAnsi="Times New Roman" w:cs="Times New Roman"/>
          <w:sz w:val="24"/>
          <w:szCs w:val="24"/>
          <w:lang w:eastAsia="en-IN"/>
        </w:rPr>
        <w:t xml:space="preserve"> </w:t>
      </w:r>
      <w:r w:rsidRPr="00A1637B">
        <w:rPr>
          <w:rFonts w:ascii="Times New Roman" w:hAnsi="Times New Roman" w:cs="Times New Roman"/>
          <w:sz w:val="24"/>
          <w:szCs w:val="24"/>
        </w:rPr>
        <w:t xml:space="preserve"> </w:t>
      </w:r>
    </w:p>
    <w:p w14:paraId="28A12C08" w14:textId="77777777" w:rsidR="004B132A" w:rsidRPr="00A1637B" w:rsidRDefault="004B132A" w:rsidP="004B132A">
      <w:pPr>
        <w:jc w:val="both"/>
        <w:rPr>
          <w:rFonts w:ascii="Times New Roman" w:hAnsi="Times New Roman" w:cs="Times New Roman"/>
          <w:sz w:val="24"/>
          <w:szCs w:val="24"/>
        </w:rPr>
      </w:pPr>
    </w:p>
    <w:p w14:paraId="4A230945" w14:textId="77777777" w:rsidR="004B132A" w:rsidRPr="00A1637B" w:rsidRDefault="004B132A" w:rsidP="004B132A">
      <w:pPr>
        <w:jc w:val="both"/>
        <w:rPr>
          <w:rFonts w:ascii="Times New Roman" w:hAnsi="Times New Roman" w:cs="Times New Roman"/>
          <w:sz w:val="24"/>
          <w:szCs w:val="24"/>
        </w:rPr>
      </w:pPr>
    </w:p>
    <w:p w14:paraId="3D277827" w14:textId="77777777" w:rsidR="004B132A" w:rsidRPr="00A1637B" w:rsidRDefault="004B132A" w:rsidP="004B132A">
      <w:pPr>
        <w:jc w:val="center"/>
        <w:rPr>
          <w:rFonts w:ascii="Times New Roman" w:hAnsi="Times New Roman" w:cs="Times New Roman"/>
          <w:noProof/>
          <w:sz w:val="24"/>
          <w:szCs w:val="24"/>
        </w:rPr>
      </w:pPr>
    </w:p>
    <w:p w14:paraId="4D392F37" w14:textId="77777777" w:rsidR="004B132A" w:rsidRPr="00A1637B" w:rsidRDefault="004B132A" w:rsidP="004B132A">
      <w:pPr>
        <w:jc w:val="center"/>
        <w:rPr>
          <w:rFonts w:ascii="Times New Roman" w:hAnsi="Times New Roman" w:cs="Times New Roman"/>
          <w:sz w:val="24"/>
          <w:szCs w:val="24"/>
        </w:rPr>
      </w:pPr>
      <w:r>
        <w:rPr>
          <w:noProof/>
          <w:lang w:val="en-US"/>
        </w:rPr>
        <w:lastRenderedPageBreak/>
        <w:drawing>
          <wp:inline distT="0" distB="0" distL="0" distR="0" wp14:anchorId="10F4CB0C" wp14:editId="41547CC5">
            <wp:extent cx="3079750" cy="26982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2697" cy="2700852"/>
                    </a:xfrm>
                    <a:prstGeom prst="rect">
                      <a:avLst/>
                    </a:prstGeom>
                    <a:noFill/>
                    <a:ln>
                      <a:noFill/>
                    </a:ln>
                  </pic:spPr>
                </pic:pic>
              </a:graphicData>
            </a:graphic>
          </wp:inline>
        </w:drawing>
      </w:r>
    </w:p>
    <w:p w14:paraId="25D5262D" w14:textId="72132129" w:rsidR="004B132A" w:rsidRPr="00A1637B" w:rsidRDefault="004B132A" w:rsidP="004B132A">
      <w:pPr>
        <w:jc w:val="both"/>
        <w:rPr>
          <w:rFonts w:ascii="Times New Roman" w:hAnsi="Times New Roman" w:cs="Times New Roman"/>
          <w:sz w:val="24"/>
          <w:szCs w:val="24"/>
        </w:rPr>
      </w:pPr>
      <w:r w:rsidRPr="00A1637B">
        <w:rPr>
          <w:rFonts w:ascii="Times New Roman" w:hAnsi="Times New Roman" w:cs="Times New Roman"/>
          <w:b/>
          <w:bCs/>
          <w:sz w:val="24"/>
          <w:szCs w:val="24"/>
        </w:rPr>
        <w:t>Supplementary figure 1</w:t>
      </w:r>
      <w:r w:rsidR="0030251D">
        <w:rPr>
          <w:rFonts w:ascii="Times New Roman" w:hAnsi="Times New Roman" w:cs="Times New Roman"/>
          <w:b/>
          <w:bCs/>
          <w:sz w:val="24"/>
          <w:szCs w:val="24"/>
        </w:rPr>
        <w:t>1</w:t>
      </w:r>
      <w:r w:rsidRPr="00A1637B">
        <w:rPr>
          <w:rFonts w:ascii="Times New Roman" w:hAnsi="Times New Roman" w:cs="Times New Roman"/>
          <w:sz w:val="24"/>
          <w:szCs w:val="24"/>
        </w:rPr>
        <w:t xml:space="preserve">. </w:t>
      </w:r>
      <w:r w:rsidRPr="00A1637B">
        <w:rPr>
          <w:rFonts w:ascii="Times New Roman" w:hAnsi="Times New Roman" w:cs="Times New Roman"/>
          <w:b/>
          <w:bCs/>
          <w:sz w:val="24"/>
          <w:szCs w:val="24"/>
        </w:rPr>
        <w:t>Blank microparticles had no effect on intracellular CFU.</w:t>
      </w:r>
      <w:r w:rsidRPr="00A1637B">
        <w:rPr>
          <w:rFonts w:ascii="Times New Roman" w:hAnsi="Times New Roman" w:cs="Times New Roman"/>
          <w:sz w:val="24"/>
          <w:szCs w:val="24"/>
        </w:rPr>
        <w:t xml:space="preserve"> Intracellular bacterial counts (</w:t>
      </w:r>
      <w:proofErr w:type="spellStart"/>
      <w:r w:rsidRPr="00A1637B">
        <w:rPr>
          <w:rFonts w:ascii="Times New Roman" w:hAnsi="Times New Roman" w:cs="Times New Roman"/>
          <w:sz w:val="24"/>
          <w:szCs w:val="24"/>
        </w:rPr>
        <w:t>cfu</w:t>
      </w:r>
      <w:proofErr w:type="spellEnd"/>
      <w:r w:rsidRPr="00A1637B">
        <w:rPr>
          <w:rFonts w:ascii="Times New Roman" w:hAnsi="Times New Roman" w:cs="Times New Roman"/>
          <w:sz w:val="24"/>
          <w:szCs w:val="24"/>
        </w:rPr>
        <w:t>/mL) from H37Rv-infected THP-1 macrophages reported after 2 h treatment with 500 nm microparticles – non-modified (Neg) and poly-l-lysine conjugated (</w:t>
      </w:r>
      <w:proofErr w:type="spellStart"/>
      <w:r w:rsidRPr="00A1637B">
        <w:rPr>
          <w:rFonts w:ascii="Times New Roman" w:hAnsi="Times New Roman" w:cs="Times New Roman"/>
          <w:sz w:val="24"/>
          <w:szCs w:val="24"/>
        </w:rPr>
        <w:t>Pos</w:t>
      </w:r>
      <w:proofErr w:type="spellEnd"/>
      <w:r w:rsidRPr="00A1637B">
        <w:rPr>
          <w:rFonts w:ascii="Times New Roman" w:hAnsi="Times New Roman" w:cs="Times New Roman"/>
          <w:sz w:val="24"/>
          <w:szCs w:val="24"/>
        </w:rPr>
        <w:t xml:space="preserve">). Ordinary one-way ANOVA followed by Tukey’s multiple comparison test was used to determine statistical differences. All groups were found non-significant. Data were represented as mean </w:t>
      </w:r>
      <w:r w:rsidRPr="00A1637B">
        <w:rPr>
          <w:rFonts w:ascii="Times New Roman" w:eastAsia="Times New Roman" w:hAnsi="Times New Roman" w:cs="Times New Roman"/>
          <w:sz w:val="24"/>
          <w:szCs w:val="24"/>
          <w:lang w:eastAsia="en-IN"/>
        </w:rPr>
        <w:t xml:space="preserve">± </w:t>
      </w:r>
      <w:r w:rsidRPr="00A1637B">
        <w:rPr>
          <w:rFonts w:ascii="Times New Roman" w:hAnsi="Times New Roman" w:cs="Times New Roman"/>
          <w:sz w:val="24"/>
          <w:szCs w:val="24"/>
        </w:rPr>
        <w:t>SD.</w:t>
      </w:r>
    </w:p>
    <w:p w14:paraId="7D2653FA" w14:textId="77777777" w:rsidR="004B132A" w:rsidRPr="00A1637B" w:rsidRDefault="004B132A" w:rsidP="004B132A">
      <w:pPr>
        <w:ind w:right="-613"/>
        <w:rPr>
          <w:rFonts w:ascii="Times New Roman" w:hAnsi="Times New Roman" w:cs="Times New Roman"/>
          <w:noProof/>
          <w:sz w:val="24"/>
          <w:szCs w:val="24"/>
        </w:rPr>
      </w:pPr>
      <w:r w:rsidRPr="00A1637B">
        <w:rPr>
          <w:rFonts w:ascii="Times New Roman" w:hAnsi="Times New Roman" w:cs="Times New Roman"/>
          <w:noProof/>
          <w:sz w:val="24"/>
          <w:szCs w:val="24"/>
          <w:lang w:val="en-US"/>
        </w:rPr>
        <w:drawing>
          <wp:inline distT="0" distB="0" distL="0" distR="0" wp14:anchorId="178DF033" wp14:editId="3B448994">
            <wp:extent cx="5731510" cy="1746885"/>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746885"/>
                    </a:xfrm>
                    <a:prstGeom prst="rect">
                      <a:avLst/>
                    </a:prstGeom>
                    <a:noFill/>
                    <a:ln>
                      <a:noFill/>
                    </a:ln>
                  </pic:spPr>
                </pic:pic>
              </a:graphicData>
            </a:graphic>
          </wp:inline>
        </w:drawing>
      </w:r>
      <w:r w:rsidRPr="00A1637B">
        <w:rPr>
          <w:rFonts w:ascii="Times New Roman" w:hAnsi="Times New Roman" w:cs="Times New Roman"/>
          <w:noProof/>
          <w:sz w:val="24"/>
          <w:szCs w:val="24"/>
        </w:rPr>
        <w:t xml:space="preserve"> </w:t>
      </w:r>
    </w:p>
    <w:p w14:paraId="42709089" w14:textId="17A2CDBB" w:rsidR="004B132A" w:rsidRPr="00A1637B" w:rsidRDefault="004B132A" w:rsidP="004B132A">
      <w:pPr>
        <w:jc w:val="both"/>
        <w:rPr>
          <w:rFonts w:ascii="Times New Roman" w:hAnsi="Times New Roman" w:cs="Times New Roman"/>
          <w:sz w:val="24"/>
          <w:szCs w:val="24"/>
        </w:rPr>
      </w:pPr>
      <w:r w:rsidRPr="00A1637B">
        <w:rPr>
          <w:rFonts w:ascii="Times New Roman" w:hAnsi="Times New Roman" w:cs="Times New Roman"/>
          <w:b/>
          <w:bCs/>
          <w:sz w:val="24"/>
          <w:szCs w:val="24"/>
        </w:rPr>
        <w:t>Supplementary figure 1</w:t>
      </w:r>
      <w:r w:rsidR="0030251D">
        <w:rPr>
          <w:rFonts w:ascii="Times New Roman" w:hAnsi="Times New Roman" w:cs="Times New Roman"/>
          <w:b/>
          <w:bCs/>
          <w:sz w:val="24"/>
          <w:szCs w:val="24"/>
        </w:rPr>
        <w:t>2</w:t>
      </w:r>
      <w:r w:rsidRPr="00A1637B">
        <w:rPr>
          <w:rFonts w:ascii="Times New Roman" w:hAnsi="Times New Roman" w:cs="Times New Roman"/>
          <w:b/>
          <w:bCs/>
          <w:sz w:val="24"/>
          <w:szCs w:val="24"/>
        </w:rPr>
        <w:t>.</w:t>
      </w:r>
      <w:r w:rsidRPr="00A1637B">
        <w:rPr>
          <w:rFonts w:ascii="Times New Roman" w:hAnsi="Times New Roman" w:cs="Times New Roman"/>
          <w:sz w:val="24"/>
          <w:szCs w:val="24"/>
        </w:rPr>
        <w:t xml:space="preserve"> </w:t>
      </w:r>
      <w:r w:rsidRPr="00A1637B">
        <w:rPr>
          <w:rFonts w:ascii="Times New Roman" w:hAnsi="Times New Roman" w:cs="Times New Roman"/>
          <w:b/>
          <w:bCs/>
          <w:sz w:val="24"/>
          <w:szCs w:val="24"/>
        </w:rPr>
        <w:t>PLGA microparticles deposited in lungs after intratracheal instillation.</w:t>
      </w:r>
      <w:r w:rsidRPr="00A1637B">
        <w:rPr>
          <w:rFonts w:ascii="Times New Roman" w:hAnsi="Times New Roman" w:cs="Times New Roman"/>
          <w:sz w:val="24"/>
          <w:szCs w:val="24"/>
        </w:rPr>
        <w:t xml:space="preserve"> (A) In vivo imaging of healthy mouse using </w:t>
      </w:r>
      <w:r w:rsidRPr="00A1637B">
        <w:rPr>
          <w:rFonts w:ascii="Times New Roman" w:hAnsi="Times New Roman" w:cs="Times New Roman"/>
          <w:sz w:val="24"/>
          <w:szCs w:val="24"/>
          <w:shd w:val="clear" w:color="auto" w:fill="FFFFFF"/>
        </w:rPr>
        <w:t xml:space="preserve">In Vivo Xtreme II (Bruker®) after intratracheal delivery of </w:t>
      </w:r>
      <w:r w:rsidRPr="00A1637B">
        <w:rPr>
          <w:rFonts w:ascii="Times New Roman" w:hAnsi="Times New Roman" w:cs="Times New Roman"/>
          <w:sz w:val="24"/>
          <w:szCs w:val="24"/>
        </w:rPr>
        <w:t xml:space="preserve">microparticles. X-ray image was overlayed with fluorescence and scale bar denotes radiance efficiency. (B) Ex-vivo fluorescence imaging of explanted organs using </w:t>
      </w:r>
      <w:r w:rsidRPr="00A1637B">
        <w:rPr>
          <w:rFonts w:ascii="Times New Roman" w:hAnsi="Times New Roman" w:cs="Times New Roman"/>
          <w:sz w:val="24"/>
          <w:szCs w:val="24"/>
          <w:shd w:val="clear" w:color="auto" w:fill="FFFFFF"/>
        </w:rPr>
        <w:t>In Vivo Xtreme II (Bruker®) after intratracheal MP delivery</w:t>
      </w:r>
      <w:r w:rsidRPr="00A1637B">
        <w:rPr>
          <w:rFonts w:ascii="Times New Roman" w:hAnsi="Times New Roman" w:cs="Times New Roman"/>
          <w:sz w:val="24"/>
          <w:szCs w:val="24"/>
        </w:rPr>
        <w:t xml:space="preserve">. </w:t>
      </w:r>
    </w:p>
    <w:p w14:paraId="7D05488C" w14:textId="77777777" w:rsidR="004B132A" w:rsidRPr="00A1637B" w:rsidRDefault="004B132A" w:rsidP="004B132A">
      <w:pPr>
        <w:rPr>
          <w:rFonts w:ascii="Times New Roman" w:hAnsi="Times New Roman" w:cs="Times New Roman"/>
          <w:sz w:val="24"/>
          <w:szCs w:val="24"/>
        </w:rPr>
      </w:pPr>
    </w:p>
    <w:p w14:paraId="4EBD1E57" w14:textId="77777777" w:rsidR="004B132A" w:rsidRPr="00A1637B" w:rsidRDefault="004B132A" w:rsidP="004B132A">
      <w:pPr>
        <w:jc w:val="center"/>
        <w:rPr>
          <w:rFonts w:ascii="Times New Roman" w:hAnsi="Times New Roman" w:cs="Times New Roman"/>
          <w:sz w:val="24"/>
          <w:szCs w:val="24"/>
        </w:rPr>
      </w:pPr>
      <w:r w:rsidRPr="00A1637B">
        <w:rPr>
          <w:rFonts w:ascii="Times New Roman" w:hAnsi="Times New Roman" w:cs="Times New Roman"/>
          <w:noProof/>
          <w:sz w:val="24"/>
          <w:szCs w:val="24"/>
          <w:lang w:val="en-US"/>
        </w:rPr>
        <w:drawing>
          <wp:inline distT="0" distB="0" distL="0" distR="0" wp14:anchorId="31C02281" wp14:editId="32F88FAC">
            <wp:extent cx="5499100" cy="5614858"/>
            <wp:effectExtent l="0" t="0" r="6350" b="5080"/>
            <wp:docPr id="15" name="Picture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1C8D50-8D33-4ABB-8488-3C6E59F67C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1C8D50-8D33-4ABB-8488-3C6E59F67CAF}"/>
                        </a:ext>
                      </a:extLst>
                    </pic:cNvPr>
                    <pic:cNvPicPr>
                      <a:picLocks noChangeAspect="1"/>
                    </pic:cNvPicPr>
                  </pic:nvPicPr>
                  <pic:blipFill>
                    <a:blip r:embed="rId19"/>
                    <a:stretch>
                      <a:fillRect/>
                    </a:stretch>
                  </pic:blipFill>
                  <pic:spPr>
                    <a:xfrm>
                      <a:off x="0" y="0"/>
                      <a:ext cx="5501100" cy="5616900"/>
                    </a:xfrm>
                    <a:prstGeom prst="rect">
                      <a:avLst/>
                    </a:prstGeom>
                  </pic:spPr>
                </pic:pic>
              </a:graphicData>
            </a:graphic>
          </wp:inline>
        </w:drawing>
      </w:r>
    </w:p>
    <w:p w14:paraId="4841D6A2" w14:textId="3A2D396D" w:rsidR="004B132A" w:rsidRDefault="004B132A" w:rsidP="004B132A">
      <w:pPr>
        <w:jc w:val="both"/>
        <w:rPr>
          <w:rFonts w:ascii="Times New Roman" w:hAnsi="Times New Roman" w:cs="Times New Roman"/>
          <w:sz w:val="24"/>
          <w:szCs w:val="24"/>
        </w:rPr>
      </w:pPr>
      <w:r>
        <w:rPr>
          <w:noProof/>
          <w:lang w:val="en-US"/>
        </w:rPr>
        <mc:AlternateContent>
          <mc:Choice Requires="wps">
            <w:drawing>
              <wp:anchor distT="45720" distB="45720" distL="114300" distR="114300" simplePos="0" relativeHeight="251656192" behindDoc="0" locked="0" layoutInCell="1" allowOverlap="1" wp14:anchorId="44059D93" wp14:editId="6D850ADD">
                <wp:simplePos x="0" y="0"/>
                <wp:positionH relativeFrom="column">
                  <wp:posOffset>2114550</wp:posOffset>
                </wp:positionH>
                <wp:positionV relativeFrom="paragraph">
                  <wp:posOffset>5524500</wp:posOffset>
                </wp:positionV>
                <wp:extent cx="266700" cy="2730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3050"/>
                        </a:xfrm>
                        <a:prstGeom prst="rect">
                          <a:avLst/>
                        </a:prstGeom>
                        <a:solidFill>
                          <a:srgbClr val="FFFFFF"/>
                        </a:solidFill>
                        <a:ln w="9525">
                          <a:noFill/>
                          <a:miter lim="800000"/>
                          <a:headEnd/>
                          <a:tailEnd/>
                        </a:ln>
                      </wps:spPr>
                      <wps:txbx>
                        <w:txbxContent>
                          <w:p w14:paraId="4A5E0AE7" w14:textId="77777777" w:rsidR="004B132A" w:rsidRPr="005765CF" w:rsidRDefault="004B132A" w:rsidP="004B132A">
                            <w:pPr>
                              <w:rPr>
                                <w:b/>
                                <w:bCs/>
                                <w:sz w:val="28"/>
                                <w:szCs w:val="28"/>
                              </w:rPr>
                            </w:pPr>
                            <w:r>
                              <w:rPr>
                                <w:b/>
                                <w:bCs/>
                                <w:sz w:val="28"/>
                                <w:szCs w:val="28"/>
                              </w:rPr>
                              <w:t>K</w:t>
                            </w:r>
                            <w:r w:rsidRPr="001B3105">
                              <w:rPr>
                                <w:b/>
                                <w:bCs/>
                                <w:noProof/>
                                <w:sz w:val="28"/>
                                <w:szCs w:val="28"/>
                                <w:lang w:val="en-US"/>
                              </w:rPr>
                              <w:drawing>
                                <wp:inline distT="0" distB="0" distL="0" distR="0" wp14:anchorId="4F0D705B" wp14:editId="519C20C2">
                                  <wp:extent cx="74930" cy="7683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930" cy="768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059D93" id="_x0000_t202" coordsize="21600,21600" o:spt="202" path="m,l,21600r21600,l21600,xe">
                <v:stroke joinstyle="miter"/>
                <v:path gradientshapeok="t" o:connecttype="rect"/>
              </v:shapetype>
              <v:shape id="Text Box 28" o:spid="_x0000_s1026" type="#_x0000_t202" style="position:absolute;left:0;text-align:left;margin-left:166.5pt;margin-top:435pt;width:21pt;height:21.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" stroked="f">
                <v:textbox>
                  <w:txbxContent>
                    <w:p w14:paraId="4A5E0AE7" w14:textId="77777777" w:rsidR="004B132A" w:rsidRPr="005765CF" w:rsidRDefault="004B132A" w:rsidP="004B132A">
                      <w:pPr>
                        <w:rPr>
                          <w:b/>
                          <w:bCs/>
                          <w:sz w:val="28"/>
                          <w:szCs w:val="28"/>
                        </w:rPr>
                      </w:pPr>
                      <w:r>
                        <w:rPr>
                          <w:b/>
                          <w:bCs/>
                          <w:sz w:val="28"/>
                          <w:szCs w:val="28"/>
                        </w:rPr>
                        <w:t>K</w:t>
                      </w:r>
                      <w:r w:rsidRPr="001B3105">
                        <w:rPr>
                          <w:b/>
                          <w:bCs/>
                          <w:noProof/>
                          <w:sz w:val="28"/>
                          <w:szCs w:val="28"/>
                        </w:rPr>
                        <w:drawing>
                          <wp:inline distT="0" distB="0" distL="0" distR="0" wp14:anchorId="4F0D705B" wp14:editId="519C20C2">
                            <wp:extent cx="74930" cy="7683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930" cy="76835"/>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45720" distB="45720" distL="114300" distR="114300" simplePos="0" relativeHeight="251657216" behindDoc="0" locked="0" layoutInCell="1" allowOverlap="1" wp14:anchorId="267AD710" wp14:editId="379B050A">
                <wp:simplePos x="0" y="0"/>
                <wp:positionH relativeFrom="column">
                  <wp:posOffset>152400</wp:posOffset>
                </wp:positionH>
                <wp:positionV relativeFrom="paragraph">
                  <wp:posOffset>5525770</wp:posOffset>
                </wp:positionV>
                <wp:extent cx="266700" cy="27305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3050"/>
                        </a:xfrm>
                        <a:prstGeom prst="rect">
                          <a:avLst/>
                        </a:prstGeom>
                        <a:solidFill>
                          <a:srgbClr val="FFFFFF"/>
                        </a:solidFill>
                        <a:ln w="9525">
                          <a:noFill/>
                          <a:miter lim="800000"/>
                          <a:headEnd/>
                          <a:tailEnd/>
                        </a:ln>
                      </wps:spPr>
                      <wps:txbx>
                        <w:txbxContent>
                          <w:p w14:paraId="6DA19A2D" w14:textId="77777777" w:rsidR="004B132A" w:rsidRPr="005765CF" w:rsidRDefault="004B132A" w:rsidP="004B132A">
                            <w:pPr>
                              <w:rPr>
                                <w:b/>
                                <w:bCs/>
                                <w:sz w:val="28"/>
                                <w:szCs w:val="28"/>
                              </w:rPr>
                            </w:pPr>
                            <w:r>
                              <w:rPr>
                                <w:b/>
                                <w:bCs/>
                                <w:sz w:val="28"/>
                                <w:szCs w:val="28"/>
                              </w:rPr>
                              <w:t>J</w:t>
                            </w:r>
                            <w:r w:rsidRPr="001B3105">
                              <w:rPr>
                                <w:b/>
                                <w:bCs/>
                                <w:noProof/>
                                <w:sz w:val="28"/>
                                <w:szCs w:val="28"/>
                                <w:lang w:val="en-US"/>
                              </w:rPr>
                              <w:drawing>
                                <wp:inline distT="0" distB="0" distL="0" distR="0" wp14:anchorId="24950B52" wp14:editId="04E016A5">
                                  <wp:extent cx="74930" cy="7683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930" cy="768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7AD710" id="Text Box 25" o:spid="_x0000_s1027" type="#_x0000_t202" style="position:absolute;left:0;text-align:left;margin-left:12pt;margin-top:435.1pt;width:21pt;height:21.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" stroked="f">
                <v:textbox>
                  <w:txbxContent>
                    <w:p w14:paraId="6DA19A2D" w14:textId="77777777" w:rsidR="004B132A" w:rsidRPr="005765CF" w:rsidRDefault="004B132A" w:rsidP="004B132A">
                      <w:pPr>
                        <w:rPr>
                          <w:b/>
                          <w:bCs/>
                          <w:sz w:val="28"/>
                          <w:szCs w:val="28"/>
                        </w:rPr>
                      </w:pPr>
                      <w:r>
                        <w:rPr>
                          <w:b/>
                          <w:bCs/>
                          <w:sz w:val="28"/>
                          <w:szCs w:val="28"/>
                        </w:rPr>
                        <w:t>J</w:t>
                      </w:r>
                      <w:r w:rsidRPr="001B3105">
                        <w:rPr>
                          <w:b/>
                          <w:bCs/>
                          <w:noProof/>
                          <w:sz w:val="28"/>
                          <w:szCs w:val="28"/>
                        </w:rPr>
                        <w:drawing>
                          <wp:inline distT="0" distB="0" distL="0" distR="0" wp14:anchorId="24950B52" wp14:editId="04E016A5">
                            <wp:extent cx="74930" cy="7683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930" cy="76835"/>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4294967295" distB="4294967295" distL="114300" distR="114300" simplePos="0" relativeHeight="251658240" behindDoc="0" locked="0" layoutInCell="1" allowOverlap="1" wp14:anchorId="51993F4D" wp14:editId="7966025F">
                <wp:simplePos x="0" y="0"/>
                <wp:positionH relativeFrom="column">
                  <wp:posOffset>1657350</wp:posOffset>
                </wp:positionH>
                <wp:positionV relativeFrom="paragraph">
                  <wp:posOffset>4324349</wp:posOffset>
                </wp:positionV>
                <wp:extent cx="723900" cy="0"/>
                <wp:effectExtent l="0" t="95250" r="0" b="952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723900" cy="0"/>
                        </a:xfrm>
                        <a:prstGeom prst="straightConnector1">
                          <a:avLst/>
                        </a:prstGeom>
                        <a:noFill/>
                        <a:ln w="381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236F53" id="_x0000_t32" coordsize="21600,21600" o:spt="32" o:oned="t" path="m,l21600,21600e" filled="f">
                <v:path arrowok="t" fillok="f" o:connecttype="none"/>
                <o:lock v:ext="edit" shapetype="t"/>
              </v:shapetype>
              <v:shape id="Straight Arrow Connector 14" o:spid="_x0000_s1026" type="#_x0000_t32" style="position:absolute;margin-left:130.5pt;margin-top:340.5pt;width:57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" strokecolor="#4472c4" strokeweight="3pt">
                <v:stroke endarrow="block" joinstyle="miter"/>
              </v:shape>
            </w:pict>
          </mc:Fallback>
        </mc:AlternateContent>
      </w:r>
      <w:r>
        <w:rPr>
          <w:noProof/>
          <w:lang w:val="en-US"/>
        </w:rPr>
        <mc:AlternateContent>
          <mc:Choice Requires="wps">
            <w:drawing>
              <wp:anchor distT="4294967295" distB="4294967295" distL="114300" distR="114300" simplePos="0" relativeHeight="251659264" behindDoc="0" locked="0" layoutInCell="1" allowOverlap="1" wp14:anchorId="7F1E598A" wp14:editId="2D37A1F8">
                <wp:simplePos x="0" y="0"/>
                <wp:positionH relativeFrom="column">
                  <wp:posOffset>3619500</wp:posOffset>
                </wp:positionH>
                <wp:positionV relativeFrom="paragraph">
                  <wp:posOffset>4260849</wp:posOffset>
                </wp:positionV>
                <wp:extent cx="723900" cy="0"/>
                <wp:effectExtent l="0" t="95250" r="0" b="952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723900" cy="0"/>
                        </a:xfrm>
                        <a:prstGeom prst="straightConnector1">
                          <a:avLst/>
                        </a:prstGeom>
                        <a:noFill/>
                        <a:ln w="381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5723EA" id="Straight Arrow Connector 11" o:spid="_x0000_s1026" type="#_x0000_t32" style="position:absolute;margin-left:285pt;margin-top:335.5pt;width:57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" strokecolor="#4472c4" strokeweight="3pt">
                <v:stroke endarrow="block" joinstyle="miter"/>
              </v:shape>
            </w:pict>
          </mc:Fallback>
        </mc:AlternateContent>
      </w:r>
      <w:r w:rsidRPr="00A1637B">
        <w:rPr>
          <w:rFonts w:ascii="Times New Roman" w:hAnsi="Times New Roman" w:cs="Times New Roman"/>
          <w:b/>
          <w:bCs/>
          <w:sz w:val="24"/>
          <w:szCs w:val="24"/>
        </w:rPr>
        <w:t xml:space="preserve">Supplementary figure </w:t>
      </w:r>
      <w:r>
        <w:rPr>
          <w:rFonts w:ascii="Times New Roman" w:hAnsi="Times New Roman" w:cs="Times New Roman"/>
          <w:b/>
          <w:bCs/>
          <w:sz w:val="24"/>
          <w:szCs w:val="24"/>
        </w:rPr>
        <w:t>1</w:t>
      </w:r>
      <w:r w:rsidR="0030251D">
        <w:rPr>
          <w:rFonts w:ascii="Times New Roman" w:hAnsi="Times New Roman" w:cs="Times New Roman"/>
          <w:b/>
          <w:bCs/>
          <w:sz w:val="24"/>
          <w:szCs w:val="24"/>
        </w:rPr>
        <w:t>3</w:t>
      </w:r>
      <w:r w:rsidRPr="00A1637B">
        <w:rPr>
          <w:rFonts w:ascii="Times New Roman" w:hAnsi="Times New Roman" w:cs="Times New Roman"/>
          <w:b/>
          <w:bCs/>
          <w:sz w:val="24"/>
          <w:szCs w:val="24"/>
        </w:rPr>
        <w:t>. Gating strategy to identify different immune cell populations in the lung.</w:t>
      </w:r>
      <w:r w:rsidRPr="00A1637B">
        <w:rPr>
          <w:rFonts w:ascii="Times New Roman" w:hAnsi="Times New Roman" w:cs="Times New Roman"/>
          <w:sz w:val="24"/>
          <w:szCs w:val="24"/>
        </w:rPr>
        <w:t xml:space="preserve"> Mice were sacrificed 1.5 h after intratracheal particle delivery. (A) Debris was removed by singlet gating and (B) cells were gated from FSC vs SSC plot. (C) Live cells were gated using FMO (Fluorophore Minus One). (D) Primary fluorophore conjugated antibodies were used to identify immune cells (CD45+), all further gating was done on CD45+ subset. (E) Neutrophils were gated using CD11b+ Ly6G+, and “Not Neutrophil” (Ly6G-) subset was used for further gating. (H) CD24 was used to distinguish between </w:t>
      </w:r>
      <w:r w:rsidRPr="00A1637B">
        <w:rPr>
          <w:rFonts w:ascii="Times New Roman" w:hAnsi="Times New Roman" w:cs="Times New Roman"/>
          <w:sz w:val="24"/>
          <w:szCs w:val="24"/>
        </w:rPr>
        <w:lastRenderedPageBreak/>
        <w:t xml:space="preserve">Dendritic cells (DCs) and macrophages. (G) CD24- subset was then used to identify alveolar macrophages (CD24- CD11b- </w:t>
      </w:r>
      <w:proofErr w:type="spellStart"/>
      <w:r w:rsidRPr="00A1637B">
        <w:rPr>
          <w:rFonts w:ascii="Times New Roman" w:hAnsi="Times New Roman" w:cs="Times New Roman"/>
          <w:sz w:val="24"/>
          <w:szCs w:val="24"/>
        </w:rPr>
        <w:t>SiglecF</w:t>
      </w:r>
      <w:proofErr w:type="spellEnd"/>
      <w:r w:rsidRPr="00A1637B">
        <w:rPr>
          <w:rFonts w:ascii="Times New Roman" w:hAnsi="Times New Roman" w:cs="Times New Roman"/>
          <w:sz w:val="24"/>
          <w:szCs w:val="24"/>
        </w:rPr>
        <w:t xml:space="preserve">+) and interstitial macrophages (CD24- CD11b+ </w:t>
      </w:r>
      <w:proofErr w:type="spellStart"/>
      <w:r w:rsidRPr="00A1637B">
        <w:rPr>
          <w:rFonts w:ascii="Times New Roman" w:hAnsi="Times New Roman" w:cs="Times New Roman"/>
          <w:sz w:val="24"/>
          <w:szCs w:val="24"/>
        </w:rPr>
        <w:t>SiglecF</w:t>
      </w:r>
      <w:proofErr w:type="spellEnd"/>
      <w:r w:rsidRPr="00A1637B">
        <w:rPr>
          <w:rFonts w:ascii="Times New Roman" w:hAnsi="Times New Roman" w:cs="Times New Roman"/>
          <w:sz w:val="24"/>
          <w:szCs w:val="24"/>
        </w:rPr>
        <w:t>-). (I) Dendritic cells were identified by CD11c+ gating in CD24+ subset (Ly6G- CD24+ CD11c+). (F) Particles were detected in the APC channel. Compensation beads were used as single colour controls for all antibodies and respective FMOs were also prepared and used for gating.</w:t>
      </w:r>
    </w:p>
    <w:p w14:paraId="20D3D554" w14:textId="77777777" w:rsidR="004B132A" w:rsidRPr="00A1637B" w:rsidRDefault="004B132A" w:rsidP="004B132A">
      <w:pPr>
        <w:jc w:val="both"/>
        <w:rPr>
          <w:rFonts w:ascii="Times New Roman" w:hAnsi="Times New Roman" w:cs="Times New Roman"/>
          <w:sz w:val="24"/>
          <w:szCs w:val="24"/>
        </w:rPr>
      </w:pPr>
    </w:p>
    <w:p w14:paraId="79ABAE23" w14:textId="77777777" w:rsidR="004B132A" w:rsidRPr="00A1637B" w:rsidRDefault="004B132A" w:rsidP="004B132A">
      <w:pPr>
        <w:jc w:val="center"/>
        <w:rPr>
          <w:rFonts w:ascii="Times New Roman" w:hAnsi="Times New Roman" w:cs="Times New Roman"/>
          <w:sz w:val="24"/>
          <w:szCs w:val="24"/>
        </w:rPr>
      </w:pPr>
      <w:r>
        <w:rPr>
          <w:noProof/>
          <w:lang w:val="en-US"/>
        </w:rPr>
        <w:drawing>
          <wp:inline distT="0" distB="0" distL="0" distR="0" wp14:anchorId="04AC870A" wp14:editId="69C53E08">
            <wp:extent cx="4931403" cy="282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2236" cy="2837688"/>
                    </a:xfrm>
                    <a:prstGeom prst="rect">
                      <a:avLst/>
                    </a:prstGeom>
                    <a:noFill/>
                    <a:ln>
                      <a:noFill/>
                    </a:ln>
                  </pic:spPr>
                </pic:pic>
              </a:graphicData>
            </a:graphic>
          </wp:inline>
        </w:drawing>
      </w:r>
    </w:p>
    <w:p w14:paraId="4A445E83" w14:textId="5FCFDF4D" w:rsidR="004B132A" w:rsidRPr="00A1637B" w:rsidRDefault="004B132A" w:rsidP="004B132A">
      <w:pPr>
        <w:jc w:val="both"/>
        <w:rPr>
          <w:rFonts w:ascii="Times New Roman" w:hAnsi="Times New Roman" w:cs="Times New Roman"/>
          <w:sz w:val="24"/>
          <w:szCs w:val="24"/>
        </w:rPr>
      </w:pPr>
      <w:r w:rsidRPr="00A1637B">
        <w:rPr>
          <w:rFonts w:ascii="Times New Roman" w:hAnsi="Times New Roman" w:cs="Times New Roman"/>
          <w:b/>
          <w:bCs/>
          <w:sz w:val="24"/>
          <w:szCs w:val="24"/>
        </w:rPr>
        <w:t>Supplementary figure 1</w:t>
      </w:r>
      <w:r w:rsidR="0030251D">
        <w:rPr>
          <w:rFonts w:ascii="Times New Roman" w:hAnsi="Times New Roman" w:cs="Times New Roman"/>
          <w:b/>
          <w:bCs/>
          <w:sz w:val="24"/>
          <w:szCs w:val="24"/>
        </w:rPr>
        <w:t>4</w:t>
      </w:r>
      <w:r w:rsidRPr="00A1637B">
        <w:rPr>
          <w:rFonts w:ascii="Times New Roman" w:hAnsi="Times New Roman" w:cs="Times New Roman"/>
          <w:b/>
          <w:bCs/>
          <w:sz w:val="24"/>
          <w:szCs w:val="24"/>
        </w:rPr>
        <w:t xml:space="preserve">. Cationic particles show increased trend in particle uptake in different immune cell populations after pulmonary delivery. </w:t>
      </w:r>
      <w:r w:rsidRPr="00A1637B">
        <w:rPr>
          <w:rFonts w:ascii="Times New Roman" w:hAnsi="Times New Roman" w:cs="Times New Roman"/>
          <w:sz w:val="24"/>
          <w:szCs w:val="24"/>
        </w:rPr>
        <w:t xml:space="preserve">Non-modified-MPs (negative charge) and PLL-MPs (positive charge) were delivered to mice lungs and sacrificed after 1.5 h. Flow cytometric plots showing particle uptake in (A) neutrophils, (B) dendritic cells (DCs), and (C) interstitial macrophages (IMs) was plotted. Two tailed t-test was used to determine significance and differences between the groups in all cell types were found non-significant. Data were represented as mean </w:t>
      </w:r>
      <w:r w:rsidRPr="00A1637B">
        <w:rPr>
          <w:rFonts w:ascii="Times New Roman" w:eastAsia="Times New Roman" w:hAnsi="Times New Roman" w:cs="Times New Roman"/>
          <w:sz w:val="24"/>
          <w:szCs w:val="24"/>
          <w:lang w:eastAsia="en-IN"/>
        </w:rPr>
        <w:t xml:space="preserve">± </w:t>
      </w:r>
      <w:r w:rsidRPr="00A1637B">
        <w:rPr>
          <w:rFonts w:ascii="Times New Roman" w:hAnsi="Times New Roman" w:cs="Times New Roman"/>
          <w:sz w:val="24"/>
          <w:szCs w:val="24"/>
        </w:rPr>
        <w:t>SD.</w:t>
      </w:r>
    </w:p>
    <w:p w14:paraId="6E8F7228" w14:textId="77777777" w:rsidR="004B132A" w:rsidRDefault="004B132A"/>
    <w:sectPr w:rsidR="004B13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D2FBC"/>
    <w:multiLevelType w:val="hybridMultilevel"/>
    <w:tmpl w:val="D668F1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32A"/>
    <w:rsid w:val="00045228"/>
    <w:rsid w:val="0030251D"/>
    <w:rsid w:val="0044580C"/>
    <w:rsid w:val="004B132A"/>
    <w:rsid w:val="004B5682"/>
    <w:rsid w:val="00525A2E"/>
    <w:rsid w:val="005C1C4A"/>
    <w:rsid w:val="00A67884"/>
    <w:rsid w:val="00B252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AB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32A"/>
    <w:pPr>
      <w:spacing w:line="48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132A"/>
    <w:pPr>
      <w:ind w:left="720"/>
      <w:contextualSpacing/>
    </w:pPr>
  </w:style>
  <w:style w:type="paragraph" w:customStyle="1" w:styleId="Title2">
    <w:name w:val="Title2"/>
    <w:basedOn w:val="Normal"/>
    <w:rsid w:val="004B132A"/>
    <w:pPr>
      <w:spacing w:after="0" w:line="240" w:lineRule="auto"/>
    </w:pPr>
    <w:rPr>
      <w:rFonts w:ascii="Times New Roman" w:eastAsia="MS Mincho" w:hAnsi="Times New Roman" w:cs="Times New Roman"/>
      <w:b/>
      <w:sz w:val="24"/>
      <w:szCs w:val="24"/>
      <w:lang w:val="en-US" w:eastAsia="ja-JP"/>
    </w:rPr>
  </w:style>
  <w:style w:type="character" w:styleId="Hyperlink">
    <w:name w:val="Hyperlink"/>
    <w:basedOn w:val="DefaultParagraphFont"/>
    <w:uiPriority w:val="99"/>
    <w:unhideWhenUsed/>
    <w:rsid w:val="004B132A"/>
    <w:rPr>
      <w:color w:val="0563C1" w:themeColor="hyperlink"/>
      <w:u w:val="single"/>
    </w:rPr>
  </w:style>
  <w:style w:type="paragraph" w:styleId="BalloonText">
    <w:name w:val="Balloon Text"/>
    <w:basedOn w:val="Normal"/>
    <w:link w:val="BalloonTextChar"/>
    <w:uiPriority w:val="99"/>
    <w:semiHidden/>
    <w:unhideWhenUsed/>
    <w:rsid w:val="00A67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8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32A"/>
    <w:pPr>
      <w:spacing w:line="48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132A"/>
    <w:pPr>
      <w:ind w:left="720"/>
      <w:contextualSpacing/>
    </w:pPr>
  </w:style>
  <w:style w:type="paragraph" w:customStyle="1" w:styleId="Title2">
    <w:name w:val="Title2"/>
    <w:basedOn w:val="Normal"/>
    <w:rsid w:val="004B132A"/>
    <w:pPr>
      <w:spacing w:after="0" w:line="240" w:lineRule="auto"/>
    </w:pPr>
    <w:rPr>
      <w:rFonts w:ascii="Times New Roman" w:eastAsia="MS Mincho" w:hAnsi="Times New Roman" w:cs="Times New Roman"/>
      <w:b/>
      <w:sz w:val="24"/>
      <w:szCs w:val="24"/>
      <w:lang w:val="en-US" w:eastAsia="ja-JP"/>
    </w:rPr>
  </w:style>
  <w:style w:type="character" w:styleId="Hyperlink">
    <w:name w:val="Hyperlink"/>
    <w:basedOn w:val="DefaultParagraphFont"/>
    <w:uiPriority w:val="99"/>
    <w:unhideWhenUsed/>
    <w:rsid w:val="004B132A"/>
    <w:rPr>
      <w:color w:val="0563C1" w:themeColor="hyperlink"/>
      <w:u w:val="single"/>
    </w:rPr>
  </w:style>
  <w:style w:type="paragraph" w:styleId="BalloonText">
    <w:name w:val="Balloon Text"/>
    <w:basedOn w:val="Normal"/>
    <w:link w:val="BalloonTextChar"/>
    <w:uiPriority w:val="99"/>
    <w:semiHidden/>
    <w:unhideWhenUsed/>
    <w:rsid w:val="00A67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8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40.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hyperlink" Target="mailto:rachit@iisc.ac.in" TargetMode="External"/><Relationship Id="rId11" Type="http://schemas.openxmlformats.org/officeDocument/2006/relationships/image" Target="media/image5.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tiff"/><Relationship Id="rId23"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image" Target="media/image1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2248</Words>
  <Characters>12814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Pallavi Raj</dc:creator>
  <cp:keywords/>
  <dc:description/>
  <cp:lastModifiedBy>MCARCUEVA</cp:lastModifiedBy>
  <cp:revision>3</cp:revision>
  <dcterms:created xsi:type="dcterms:W3CDTF">2021-09-16T09:10:00Z</dcterms:created>
  <dcterms:modified xsi:type="dcterms:W3CDTF">2021-12-21T04:37:00Z</dcterms:modified>
</cp:coreProperties>
</file>