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3C" w:rsidRPr="005C4AF4" w:rsidRDefault="002E16A8" w:rsidP="002E1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C4A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materials</w:t>
      </w:r>
    </w:p>
    <w:p w:rsidR="00150E7B" w:rsidRPr="005C4AF4" w:rsidRDefault="00150E7B" w:rsidP="0015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F4">
        <w:rPr>
          <w:rFonts w:ascii="Times New Roman" w:hAnsi="Times New Roman" w:cs="Times New Roman"/>
          <w:b/>
          <w:sz w:val="24"/>
          <w:szCs w:val="24"/>
        </w:rPr>
        <w:t>Design of photoluminescence point-of-care membrane strip for the detection of dopamine</w:t>
      </w:r>
    </w:p>
    <w:p w:rsidR="00150E7B" w:rsidRPr="005C4AF4" w:rsidRDefault="00150E7B" w:rsidP="00992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4AF4">
        <w:rPr>
          <w:rFonts w:ascii="Times New Roman" w:hAnsi="Times New Roman" w:cs="Times New Roman"/>
          <w:sz w:val="24"/>
          <w:szCs w:val="24"/>
        </w:rPr>
        <w:t xml:space="preserve">Punuri Jayasekhar </w:t>
      </w:r>
      <w:proofErr w:type="spellStart"/>
      <w:r w:rsidRPr="005C4AF4">
        <w:rPr>
          <w:rFonts w:ascii="Times New Roman" w:hAnsi="Times New Roman" w:cs="Times New Roman"/>
          <w:sz w:val="24"/>
          <w:szCs w:val="24"/>
        </w:rPr>
        <w:t>Babu</w:t>
      </w:r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Start"/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,c,d</w:t>
      </w:r>
      <w:proofErr w:type="spellEnd"/>
      <w:proofErr w:type="gramEnd"/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C4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4AF4">
        <w:rPr>
          <w:rFonts w:ascii="Times New Roman" w:hAnsi="Times New Roman" w:cs="Times New Roman"/>
          <w:sz w:val="24"/>
          <w:szCs w:val="24"/>
        </w:rPr>
        <w:t>Sibyala</w:t>
      </w:r>
      <w:proofErr w:type="spellEnd"/>
      <w:r w:rsidRPr="005C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AF4">
        <w:rPr>
          <w:rFonts w:ascii="Times New Roman" w:hAnsi="Times New Roman" w:cs="Times New Roman"/>
          <w:sz w:val="24"/>
          <w:szCs w:val="24"/>
        </w:rPr>
        <w:t>Saranya</w:t>
      </w:r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5C4AF4">
        <w:rPr>
          <w:rFonts w:ascii="Times New Roman" w:hAnsi="Times New Roman" w:cs="Times New Roman"/>
          <w:sz w:val="24"/>
          <w:szCs w:val="24"/>
        </w:rPr>
        <w:t xml:space="preserve">, Ashok M </w:t>
      </w:r>
      <w:proofErr w:type="spellStart"/>
      <w:r w:rsidRPr="005C4AF4">
        <w:rPr>
          <w:rFonts w:ascii="Times New Roman" w:hAnsi="Times New Roman" w:cs="Times New Roman"/>
          <w:sz w:val="24"/>
          <w:szCs w:val="24"/>
        </w:rPr>
        <w:t>Raichur</w:t>
      </w:r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5C4AF4">
        <w:rPr>
          <w:rFonts w:ascii="Times New Roman" w:hAnsi="Times New Roman" w:cs="Times New Roman"/>
          <w:sz w:val="24"/>
          <w:szCs w:val="24"/>
        </w:rPr>
        <w:t>, Mukesh Doble</w:t>
      </w:r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 xml:space="preserve"> d*</w:t>
      </w:r>
    </w:p>
    <w:p w:rsidR="00150E7B" w:rsidRPr="005C4AF4" w:rsidRDefault="00150E7B" w:rsidP="0099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0E7B" w:rsidRPr="005C4AF4" w:rsidRDefault="00150E7B" w:rsidP="00992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5C4AF4">
        <w:rPr>
          <w:rFonts w:ascii="Times New Roman" w:hAnsi="Times New Roman" w:cs="Times New Roman"/>
          <w:sz w:val="24"/>
          <w:szCs w:val="24"/>
        </w:rPr>
        <w:t>Biomaterials and Bioengineering Research Laboratory, Department of Biotechnology, Pachhunga University College, Mizoram University (A Central University), Aizwal-796 001, Mizoram.</w:t>
      </w:r>
    </w:p>
    <w:p w:rsidR="00150E7B" w:rsidRPr="005C4AF4" w:rsidRDefault="00150E7B" w:rsidP="00992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C4AF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proofErr w:type="gramEnd"/>
      <w:r w:rsidRPr="005C4AF4">
        <w:rPr>
          <w:rFonts w:ascii="Times New Roman" w:hAnsi="Times New Roman" w:cs="Times New Roman"/>
          <w:sz w:val="24"/>
          <w:szCs w:val="24"/>
        </w:rPr>
        <w:t xml:space="preserve"> Biochemistry Laboratory, Department of Biochemistry, Sri Venkateswara University, </w:t>
      </w:r>
      <w:proofErr w:type="spellStart"/>
      <w:r w:rsidRPr="005C4AF4">
        <w:rPr>
          <w:rFonts w:ascii="Times New Roman" w:hAnsi="Times New Roman" w:cs="Times New Roman"/>
          <w:sz w:val="24"/>
          <w:szCs w:val="24"/>
        </w:rPr>
        <w:t>Tirupathi</w:t>
      </w:r>
      <w:proofErr w:type="spellEnd"/>
      <w:r w:rsidRPr="005C4AF4">
        <w:rPr>
          <w:rFonts w:ascii="Times New Roman" w:hAnsi="Times New Roman" w:cs="Times New Roman"/>
          <w:sz w:val="24"/>
          <w:szCs w:val="24"/>
        </w:rPr>
        <w:t>, AP- 517 502, India.</w:t>
      </w:r>
    </w:p>
    <w:p w:rsidR="00150E7B" w:rsidRPr="005C4AF4" w:rsidRDefault="00150E7B" w:rsidP="00992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C4AF4">
        <w:rPr>
          <w:rFonts w:ascii="Times New Roman" w:hAnsi="Times New Roman" w:cs="Times New Roman"/>
          <w:sz w:val="24"/>
          <w:szCs w:val="24"/>
        </w:rPr>
        <w:t>Biomaterials</w:t>
      </w:r>
      <w:proofErr w:type="spellEnd"/>
      <w:proofErr w:type="gramEnd"/>
      <w:r w:rsidRPr="005C4AF4">
        <w:rPr>
          <w:rFonts w:ascii="Times New Roman" w:hAnsi="Times New Roman" w:cs="Times New Roman"/>
          <w:sz w:val="24"/>
          <w:szCs w:val="24"/>
        </w:rPr>
        <w:t xml:space="preserve"> Laboratory, Department of Materials Engineering, Indian Institute of Science, Bangalore, Karnataka-560 012, India.</w:t>
      </w:r>
    </w:p>
    <w:p w:rsidR="00150E7B" w:rsidRPr="005C4AF4" w:rsidRDefault="00150E7B" w:rsidP="00992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5C4AF4">
        <w:rPr>
          <w:rFonts w:ascii="Times New Roman" w:hAnsi="Times New Roman" w:cs="Times New Roman"/>
          <w:sz w:val="24"/>
          <w:szCs w:val="24"/>
        </w:rPr>
        <w:t>Bioengineering</w:t>
      </w:r>
      <w:proofErr w:type="spellEnd"/>
      <w:r w:rsidRPr="005C4AF4">
        <w:rPr>
          <w:rFonts w:ascii="Times New Roman" w:hAnsi="Times New Roman" w:cs="Times New Roman"/>
          <w:sz w:val="24"/>
          <w:szCs w:val="24"/>
        </w:rPr>
        <w:t xml:space="preserve"> and Drug Design Laboratory, Department of Biotechnology, Indian Institute of Technology Madras,Chennai-600 036, Tamil Nadu, India.</w:t>
      </w:r>
    </w:p>
    <w:p w:rsidR="00150E7B" w:rsidRPr="005C4AF4" w:rsidRDefault="00150E7B" w:rsidP="002E16A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4A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28397E" w:rsidRPr="005C4AF4" w:rsidRDefault="0028397E" w:rsidP="002E16A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8397E" w:rsidRPr="005C4AF4" w:rsidRDefault="0028397E" w:rsidP="002E16A8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4AF4">
        <w:rPr>
          <w:rFonts w:ascii="Times New Roman" w:hAnsi="Times New Roman" w:cs="Times New Roman"/>
          <w:noProof/>
          <w:sz w:val="24"/>
          <w:szCs w:val="24"/>
          <w:u w:val="single"/>
          <w:lang w:eastAsia="en-IN"/>
        </w:rPr>
        <w:drawing>
          <wp:inline distT="0" distB="0" distL="0" distR="0" wp14:anchorId="6B7B3CF7" wp14:editId="71DEB269">
            <wp:extent cx="5136515" cy="3912235"/>
            <wp:effectExtent l="0" t="0" r="6985" b="0"/>
            <wp:docPr id="1" name="Picture 1" descr="I:\Papers\Paper for material letters\Supplementary material (Fig.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pers\Paper for material letters\Supplementary material (Fig.1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7E" w:rsidRPr="005C4AF4" w:rsidRDefault="0028397E" w:rsidP="0076148D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4AF4">
        <w:rPr>
          <w:rFonts w:ascii="Times New Roman" w:hAnsi="Times New Roman" w:cs="Times New Roman"/>
          <w:b/>
          <w:sz w:val="24"/>
          <w:szCs w:val="24"/>
          <w:lang w:val="en-US"/>
        </w:rPr>
        <w:t>S1.</w:t>
      </w:r>
      <w:r w:rsidRPr="005C4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7C9">
        <w:rPr>
          <w:rFonts w:ascii="Times New Roman" w:hAnsi="Times New Roman" w:cs="Times New Roman"/>
          <w:sz w:val="24"/>
          <w:szCs w:val="24"/>
          <w:lang w:val="en-US"/>
        </w:rPr>
        <w:t xml:space="preserve">Incapability of </w:t>
      </w:r>
      <w:r w:rsidR="007537C9" w:rsidRPr="005C4AF4">
        <w:rPr>
          <w:rFonts w:ascii="Times New Roman" w:hAnsi="Times New Roman" w:cs="Times New Roman"/>
          <w:sz w:val="24"/>
          <w:szCs w:val="24"/>
        </w:rPr>
        <w:t>various</w:t>
      </w:r>
      <w:r w:rsidRPr="005C4AF4">
        <w:rPr>
          <w:rFonts w:ascii="Times New Roman" w:hAnsi="Times New Roman" w:cs="Times New Roman"/>
          <w:sz w:val="24"/>
          <w:szCs w:val="24"/>
        </w:rPr>
        <w:t xml:space="preserve"> molecules tested for </w:t>
      </w:r>
      <w:r w:rsidR="0076148D">
        <w:rPr>
          <w:rFonts w:ascii="Times New Roman" w:hAnsi="Times New Roman" w:cs="Times New Roman"/>
          <w:sz w:val="24"/>
          <w:szCs w:val="24"/>
        </w:rPr>
        <w:t>PL recovery.</w:t>
      </w:r>
      <w:bookmarkStart w:id="0" w:name="_GoBack"/>
      <w:bookmarkEnd w:id="0"/>
    </w:p>
    <w:p w:rsidR="0028397E" w:rsidRDefault="0028397E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6148D" w:rsidRPr="005C4AF4" w:rsidRDefault="0076148D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8397E" w:rsidRPr="005C4AF4" w:rsidRDefault="0028397E" w:rsidP="0028397E">
      <w:pPr>
        <w:tabs>
          <w:tab w:val="left" w:pos="7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F4">
        <w:rPr>
          <w:rFonts w:ascii="Times New Roman" w:hAnsi="Times New Roman" w:cs="Times New Roman"/>
          <w:sz w:val="24"/>
          <w:szCs w:val="24"/>
        </w:rPr>
        <w:t>We have plotted a graph (Fig. 3f) of PL recovery as a function of DA concentration and obtained the K value 3 X 10</w:t>
      </w:r>
      <w:r w:rsidRPr="005C4AF4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5C4AF4">
        <w:rPr>
          <w:rFonts w:ascii="Times New Roman" w:hAnsi="Times New Roman" w:cs="Times New Roman"/>
          <w:sz w:val="24"/>
          <w:szCs w:val="24"/>
        </w:rPr>
        <w:t xml:space="preserve">µM. We have compared the lower detection levels of dopamine </w:t>
      </w:r>
      <w:r w:rsidRPr="005C4AF4">
        <w:rPr>
          <w:rFonts w:ascii="Times New Roman" w:hAnsi="Times New Roman" w:cs="Times New Roman"/>
          <w:sz w:val="24"/>
          <w:szCs w:val="24"/>
        </w:rPr>
        <w:lastRenderedPageBreak/>
        <w:t>with already published reports and found that our method is superior over many methods. The following table demonstrates the various detection methods of dopamine. (This is added as a supplementary material)</w:t>
      </w:r>
    </w:p>
    <w:p w:rsidR="0028397E" w:rsidRPr="005C4AF4" w:rsidRDefault="0028397E" w:rsidP="0028397E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817"/>
        <w:gridCol w:w="1849"/>
        <w:gridCol w:w="6724"/>
      </w:tblGrid>
      <w:tr w:rsidR="0028397E" w:rsidRPr="005C4AF4" w:rsidTr="00303E1D">
        <w:tc>
          <w:tcPr>
            <w:tcW w:w="817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AF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49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b/>
                <w:sz w:val="24"/>
                <w:szCs w:val="24"/>
              </w:rPr>
              <w:t>Lower limit detection</w:t>
            </w:r>
          </w:p>
        </w:tc>
        <w:tc>
          <w:tcPr>
            <w:tcW w:w="6724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28397E" w:rsidRPr="005C4AF4" w:rsidTr="00303E1D">
        <w:tc>
          <w:tcPr>
            <w:tcW w:w="817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5nM</w:t>
            </w:r>
          </w:p>
        </w:tc>
        <w:tc>
          <w:tcPr>
            <w:tcW w:w="6724" w:type="dxa"/>
          </w:tcPr>
          <w:p w:rsidR="0028397E" w:rsidRPr="005C4AF4" w:rsidRDefault="0028397E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Zhuo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, et al., Facile fabrication of fluorescent Fe-doped carbon quantum dots for dopamine sensing and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bioimaging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 application, Analyst, 2019, 144, 656.</w:t>
            </w:r>
          </w:p>
        </w:tc>
      </w:tr>
      <w:tr w:rsidR="0028397E" w:rsidRPr="005C4AF4" w:rsidTr="00303E1D">
        <w:tc>
          <w:tcPr>
            <w:tcW w:w="817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0.5nM</w:t>
            </w:r>
          </w:p>
        </w:tc>
        <w:tc>
          <w:tcPr>
            <w:tcW w:w="6724" w:type="dxa"/>
          </w:tcPr>
          <w:p w:rsidR="0028397E" w:rsidRPr="005C4AF4" w:rsidRDefault="0028397E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Baruah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, et al., Carbon Dot Based Sensing of Dopamine and Ascorbic Acid. Journal of Nanoparticles Volume 2014, Article ID 178518, 8 pages.</w:t>
            </w:r>
          </w:p>
        </w:tc>
      </w:tr>
      <w:tr w:rsidR="0028397E" w:rsidRPr="005C4AF4" w:rsidTr="00303E1D">
        <w:tc>
          <w:tcPr>
            <w:tcW w:w="817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68nM</w:t>
            </w:r>
          </w:p>
        </w:tc>
        <w:tc>
          <w:tcPr>
            <w:tcW w:w="6724" w:type="dxa"/>
          </w:tcPr>
          <w:p w:rsidR="0028397E" w:rsidRPr="005C4AF4" w:rsidRDefault="0028397E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Qu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, et al., Carbon Dots Prepared by Hydrothermal Treatment of Dopamine as an Effective Fluorescent Sensing Platform for the Label-Free Detection of </w:t>
            </w:r>
            <w:proofErr w:type="gram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Iron(</w:t>
            </w:r>
            <w:proofErr w:type="gram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III) Ions and Dopamine. Chem. Eur. J. 2013, 19, 7243 – 7249</w:t>
            </w:r>
          </w:p>
        </w:tc>
      </w:tr>
      <w:tr w:rsidR="0028397E" w:rsidRPr="005C4AF4" w:rsidTr="00303E1D">
        <w:tc>
          <w:tcPr>
            <w:tcW w:w="817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10nM</w:t>
            </w:r>
          </w:p>
        </w:tc>
        <w:tc>
          <w:tcPr>
            <w:tcW w:w="6724" w:type="dxa"/>
          </w:tcPr>
          <w:p w:rsidR="0028397E" w:rsidRPr="005C4AF4" w:rsidRDefault="0028397E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Y Suzuki, Design and synthesis of fluorescent reagents for selective detection of dopamine, Sensors and Actuators B 239 (2017) 383–389.</w:t>
            </w:r>
          </w:p>
        </w:tc>
      </w:tr>
      <w:tr w:rsidR="0028397E" w:rsidRPr="005C4AF4" w:rsidTr="00303E1D">
        <w:tc>
          <w:tcPr>
            <w:tcW w:w="817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0.83nM</w:t>
            </w:r>
          </w:p>
        </w:tc>
        <w:tc>
          <w:tcPr>
            <w:tcW w:w="6724" w:type="dxa"/>
          </w:tcPr>
          <w:p w:rsidR="0028397E" w:rsidRPr="005C4AF4" w:rsidRDefault="0028397E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proofErr w:type="spellStart"/>
            <w:r w:rsidRPr="005C4AF4">
              <w:rPr>
                <w:rFonts w:ascii="Times New Roman" w:hAnsi="Times New Roman" w:cs="Times New Roman"/>
                <w:bCs/>
                <w:sz w:val="24"/>
                <w:szCs w:val="24"/>
              </w:rPr>
              <w:t>Govindaraju</w:t>
            </w:r>
            <w:proofErr w:type="spellEnd"/>
            <w:r w:rsidRPr="005C4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 al., </w:t>
            </w: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Fluorescent Gold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Nanoclusters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 for Selective Detection of Dopamine in Cerebrospinal fluid, Scientific Reports 7:40298</w:t>
            </w:r>
          </w:p>
        </w:tc>
      </w:tr>
      <w:tr w:rsidR="0028397E" w:rsidRPr="005C4AF4" w:rsidTr="00303E1D">
        <w:tc>
          <w:tcPr>
            <w:tcW w:w="817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100nM</w:t>
            </w:r>
          </w:p>
        </w:tc>
        <w:tc>
          <w:tcPr>
            <w:tcW w:w="6724" w:type="dxa"/>
          </w:tcPr>
          <w:p w:rsidR="0028397E" w:rsidRPr="005C4AF4" w:rsidRDefault="0028397E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Keren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 Jiang et al, Rapid and Highly Sensitive Detection of Dopamine Using Conjugated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Oxaborole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-Based Polymer and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Glycopolymer</w:t>
            </w:r>
            <w:proofErr w:type="spellEnd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 Systems. ACS Appl. Mater. Interfaces 2017, 9, 15225−15231.</w:t>
            </w:r>
          </w:p>
        </w:tc>
      </w:tr>
      <w:tr w:rsidR="0028397E" w:rsidRPr="005C4AF4" w:rsidTr="00303E1D">
        <w:tc>
          <w:tcPr>
            <w:tcW w:w="817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49" w:type="dxa"/>
          </w:tcPr>
          <w:p w:rsidR="0028397E" w:rsidRPr="005C4AF4" w:rsidRDefault="0028397E" w:rsidP="003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0.3 </w:t>
            </w:r>
            <w:proofErr w:type="spellStart"/>
            <w:r w:rsidRPr="005C4AF4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6724" w:type="dxa"/>
          </w:tcPr>
          <w:p w:rsidR="0028397E" w:rsidRPr="005C4AF4" w:rsidRDefault="0028397E" w:rsidP="0030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4">
              <w:rPr>
                <w:rFonts w:ascii="Times New Roman" w:hAnsi="Times New Roman" w:cs="Times New Roman"/>
                <w:sz w:val="24"/>
                <w:szCs w:val="24"/>
              </w:rPr>
              <w:t xml:space="preserve">Our Current work </w:t>
            </w:r>
          </w:p>
        </w:tc>
      </w:tr>
    </w:tbl>
    <w:p w:rsidR="0028397E" w:rsidRPr="005C4AF4" w:rsidRDefault="0028397E" w:rsidP="00283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97E" w:rsidRPr="005C4AF4" w:rsidRDefault="0028397E" w:rsidP="0028397E">
      <w:pPr>
        <w:jc w:val="both"/>
        <w:rPr>
          <w:rFonts w:ascii="Times New Roman" w:hAnsi="Times New Roman" w:cs="Times New Roman"/>
          <w:sz w:val="24"/>
          <w:szCs w:val="24"/>
        </w:rPr>
      </w:pPr>
      <w:r w:rsidRPr="00337514">
        <w:rPr>
          <w:rFonts w:ascii="Times New Roman" w:hAnsi="Times New Roman" w:cs="Times New Roman"/>
          <w:b/>
          <w:sz w:val="24"/>
          <w:szCs w:val="24"/>
        </w:rPr>
        <w:t>T1.</w:t>
      </w:r>
      <w:r w:rsidRPr="005C4AF4">
        <w:rPr>
          <w:rFonts w:ascii="Times New Roman" w:hAnsi="Times New Roman" w:cs="Times New Roman"/>
          <w:sz w:val="24"/>
          <w:szCs w:val="24"/>
        </w:rPr>
        <w:t xml:space="preserve"> Table demonstrating the Current method is superior over many methods of detecting DA </w:t>
      </w:r>
    </w:p>
    <w:p w:rsidR="0028397E" w:rsidRPr="005C4AF4" w:rsidRDefault="0028397E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C4AF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sectPr w:rsidR="0028397E" w:rsidRPr="005C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8"/>
    <w:rsid w:val="000F7F3C"/>
    <w:rsid w:val="00150E7B"/>
    <w:rsid w:val="0028397E"/>
    <w:rsid w:val="002E16A8"/>
    <w:rsid w:val="002E3E38"/>
    <w:rsid w:val="00337514"/>
    <w:rsid w:val="005C4AF4"/>
    <w:rsid w:val="007537C9"/>
    <w:rsid w:val="0076148D"/>
    <w:rsid w:val="007B230E"/>
    <w:rsid w:val="009921C9"/>
    <w:rsid w:val="00C9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2020-07-05T18:35:00Z</dcterms:created>
  <dcterms:modified xsi:type="dcterms:W3CDTF">2020-07-07T01:53:00Z</dcterms:modified>
</cp:coreProperties>
</file>