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11A" w:rsidRDefault="00BF411A" w:rsidP="007856A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856AD">
        <w:rPr>
          <w:rFonts w:ascii="Times New Roman" w:hAnsi="Times New Roman" w:cs="Times New Roman"/>
          <w:b/>
          <w:sz w:val="28"/>
          <w:szCs w:val="24"/>
        </w:rPr>
        <w:t>Supp</w:t>
      </w:r>
      <w:r w:rsidR="005908D0">
        <w:rPr>
          <w:rFonts w:ascii="Times New Roman" w:hAnsi="Times New Roman" w:cs="Times New Roman"/>
          <w:b/>
          <w:sz w:val="28"/>
          <w:szCs w:val="24"/>
        </w:rPr>
        <w:t>lementary</w:t>
      </w:r>
      <w:r w:rsidRPr="007856AD">
        <w:rPr>
          <w:rFonts w:ascii="Times New Roman" w:hAnsi="Times New Roman" w:cs="Times New Roman"/>
          <w:b/>
          <w:sz w:val="28"/>
          <w:szCs w:val="24"/>
        </w:rPr>
        <w:t xml:space="preserve"> Information</w:t>
      </w:r>
    </w:p>
    <w:p w:rsidR="00FF124B" w:rsidRPr="00E83FEA" w:rsidRDefault="00FF124B" w:rsidP="00FF124B">
      <w:pPr>
        <w:spacing w:after="1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8DA">
        <w:rPr>
          <w:rFonts w:ascii="Times New Roman" w:hAnsi="Times New Roman" w:cs="Times New Roman"/>
          <w:b/>
          <w:sz w:val="24"/>
          <w:szCs w:val="24"/>
        </w:rPr>
        <w:t xml:space="preserve">Spectroscopic and Kinetic Insights into the Methane Reforming over </w:t>
      </w:r>
      <w:proofErr w:type="spellStart"/>
      <w:r w:rsidRPr="00E318DA">
        <w:rPr>
          <w:rFonts w:ascii="Times New Roman" w:hAnsi="Times New Roman" w:cs="Times New Roman"/>
          <w:b/>
          <w:sz w:val="24"/>
          <w:szCs w:val="24"/>
        </w:rPr>
        <w:t>Ce-pyrochlores</w:t>
      </w:r>
      <w:proofErr w:type="spellEnd"/>
      <w:r w:rsidRPr="00E83F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124B" w:rsidRPr="00E83FEA" w:rsidRDefault="00FF124B" w:rsidP="00FF124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E83FEA">
        <w:rPr>
          <w:rFonts w:ascii="Times New Roman" w:hAnsi="Times New Roman" w:cs="Times New Roman"/>
          <w:b/>
          <w:sz w:val="24"/>
          <w:szCs w:val="28"/>
        </w:rPr>
        <w:t>Disha</w:t>
      </w:r>
      <w:proofErr w:type="spellEnd"/>
      <w:r w:rsidRPr="00E83FEA">
        <w:rPr>
          <w:rFonts w:ascii="Times New Roman" w:hAnsi="Times New Roman" w:cs="Times New Roman"/>
          <w:b/>
          <w:sz w:val="24"/>
          <w:szCs w:val="28"/>
        </w:rPr>
        <w:t xml:space="preserve"> J</w:t>
      </w:r>
      <w:r w:rsidR="00FB37FD">
        <w:rPr>
          <w:rFonts w:ascii="Times New Roman" w:hAnsi="Times New Roman" w:cs="Times New Roman"/>
          <w:b/>
          <w:sz w:val="24"/>
          <w:szCs w:val="28"/>
        </w:rPr>
        <w:t>ain</w:t>
      </w:r>
      <w:r w:rsidR="00FB37FD" w:rsidRPr="00FB37FD">
        <w:rPr>
          <w:rStyle w:val="FootnoteReference"/>
          <w:rFonts w:ascii="Times New Roman" w:hAnsi="Times New Roman" w:cs="Times New Roman"/>
          <w:b/>
          <w:sz w:val="24"/>
          <w:szCs w:val="28"/>
        </w:rPr>
        <w:footnoteReference w:customMarkFollows="1" w:id="1"/>
        <w:sym w:font="Symbol" w:char="F02A"/>
      </w:r>
      <w:r w:rsidR="0052107B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 w:rsidR="0052107B">
        <w:rPr>
          <w:rFonts w:ascii="Times New Roman" w:hAnsi="Times New Roman" w:cs="Times New Roman"/>
          <w:b/>
          <w:sz w:val="24"/>
          <w:szCs w:val="28"/>
        </w:rPr>
        <w:t>Shreya</w:t>
      </w:r>
      <w:proofErr w:type="spellEnd"/>
      <w:r w:rsidR="0052107B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="0052107B">
        <w:rPr>
          <w:rFonts w:ascii="Times New Roman" w:hAnsi="Times New Roman" w:cs="Times New Roman"/>
          <w:b/>
          <w:sz w:val="24"/>
          <w:szCs w:val="28"/>
        </w:rPr>
        <w:t>Saha</w:t>
      </w:r>
      <w:proofErr w:type="spellEnd"/>
    </w:p>
    <w:p w:rsidR="00FF124B" w:rsidRPr="000A2F01" w:rsidRDefault="00FF124B" w:rsidP="00FF124B">
      <w:pPr>
        <w:spacing w:before="200"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2F01">
        <w:rPr>
          <w:rFonts w:ascii="Times New Roman" w:eastAsia="Times New Roman" w:hAnsi="Times New Roman" w:cs="Times New Roman"/>
          <w:sz w:val="24"/>
          <w:szCs w:val="24"/>
        </w:rPr>
        <w:t>Department of Chemical Engineering</w:t>
      </w:r>
    </w:p>
    <w:p w:rsidR="00FF124B" w:rsidRPr="000A2F01" w:rsidRDefault="00FF124B" w:rsidP="00FF124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F01">
        <w:rPr>
          <w:rFonts w:ascii="Times New Roman" w:eastAsia="Times New Roman" w:hAnsi="Times New Roman" w:cs="Times New Roman"/>
          <w:sz w:val="24"/>
          <w:szCs w:val="24"/>
        </w:rPr>
        <w:t>Indian Institute of Science, Bangalore 560012, India</w:t>
      </w:r>
    </w:p>
    <w:p w:rsidR="0052107B" w:rsidRDefault="0052107B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B37FD" w:rsidRDefault="00FB37FD" w:rsidP="0052107B">
      <w:pPr>
        <w:rPr>
          <w:rFonts w:ascii="Times New Roman" w:hAnsi="Times New Roman" w:cs="Times New Roman"/>
          <w:b/>
          <w:sz w:val="28"/>
          <w:szCs w:val="24"/>
        </w:rPr>
      </w:pPr>
    </w:p>
    <w:p w:rsidR="00FF124B" w:rsidRDefault="0052107B" w:rsidP="0052107B">
      <w:pPr>
        <w:rPr>
          <w:rFonts w:ascii="Times New Roman" w:hAnsi="Times New Roman" w:cs="Times New Roman"/>
          <w:b/>
          <w:sz w:val="24"/>
          <w:szCs w:val="24"/>
        </w:rPr>
      </w:pPr>
      <w:r w:rsidRPr="0052107B">
        <w:rPr>
          <w:rFonts w:ascii="Times New Roman" w:hAnsi="Times New Roman" w:cs="Times New Roman"/>
          <w:b/>
          <w:sz w:val="24"/>
          <w:szCs w:val="24"/>
        </w:rPr>
        <w:lastRenderedPageBreak/>
        <w:t>H</w:t>
      </w:r>
      <w:r w:rsidRPr="0052107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2107B">
        <w:rPr>
          <w:rFonts w:ascii="Times New Roman" w:hAnsi="Times New Roman" w:cs="Times New Roman"/>
          <w:b/>
          <w:sz w:val="24"/>
          <w:szCs w:val="24"/>
        </w:rPr>
        <w:t xml:space="preserve"> Temperature Programmed Reduction</w:t>
      </w:r>
    </w:p>
    <w:p w:rsidR="00FB6B6E" w:rsidRDefault="00FB6B6E" w:rsidP="00FB6B6E">
      <w:pPr>
        <w:jc w:val="center"/>
      </w:pPr>
      <w:r>
        <w:object w:dxaOrig="24030" w:dyaOrig="18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8.5pt" o:ole="">
            <v:imagedata r:id="rId7" o:title=""/>
          </v:shape>
          <o:OLEObject Type="Embed" ProgID="Origin50.Graph" ShapeID="_x0000_i1025" DrawAspect="Content" ObjectID="_1666008536" r:id="rId8"/>
        </w:object>
      </w:r>
    </w:p>
    <w:p w:rsidR="00FB6B6E" w:rsidRDefault="00FB6B6E" w:rsidP="00FB6B6E">
      <w:pPr>
        <w:spacing w:after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>
        <w:rPr>
          <w:rFonts w:ascii="Times New Roman" w:hAnsi="Times New Roman" w:cs="Times New Roman"/>
          <w:sz w:val="24"/>
          <w:szCs w:val="24"/>
        </w:rPr>
        <w:t xml:space="preserve">TPR profiles of bare </w:t>
      </w:r>
      <w:proofErr w:type="spellStart"/>
      <w:r>
        <w:rPr>
          <w:rFonts w:ascii="Times New Roman" w:hAnsi="Times New Roman" w:cs="Times New Roman"/>
          <w:sz w:val="24"/>
          <w:szCs w:val="24"/>
        </w:rPr>
        <w:t>pyrochlore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oxides</w:t>
      </w:r>
    </w:p>
    <w:p w:rsidR="00FB6B6E" w:rsidRDefault="00FB6B6E" w:rsidP="008D7B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Figure S1</w:t>
      </w:r>
      <w:r w:rsidRPr="000B063B">
        <w:rPr>
          <w:rFonts w:ascii="Times New Roman" w:hAnsi="Times New Roman" w:cs="Times New Roman"/>
          <w:sz w:val="24"/>
          <w:szCs w:val="24"/>
        </w:rPr>
        <w:t xml:space="preserve"> depicts that 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shows the lowest </w:t>
      </w:r>
      <w:r w:rsidRPr="000B063B">
        <w:rPr>
          <w:rFonts w:ascii="Times New Roman" w:hAnsi="Times New Roman" w:cs="Times New Roman"/>
          <w:sz w:val="24"/>
          <w:szCs w:val="24"/>
        </w:rPr>
        <w:t>H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 xml:space="preserve"> uptake</w:t>
      </w:r>
      <w:r>
        <w:rPr>
          <w:rFonts w:ascii="Times New Roman" w:hAnsi="Times New Roman" w:cs="Times New Roman"/>
          <w:sz w:val="24"/>
          <w:szCs w:val="24"/>
        </w:rPr>
        <w:t>/ OSC.</w:t>
      </w:r>
      <w:r w:rsidRPr="000B0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lower OSC of </w:t>
      </w:r>
      <w:r w:rsidRPr="000B063B">
        <w:rPr>
          <w:rFonts w:ascii="Times New Roman" w:hAnsi="Times New Roman" w:cs="Times New Roman"/>
          <w:sz w:val="24"/>
          <w:szCs w:val="24"/>
        </w:rPr>
        <w:t>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than </w:t>
      </w:r>
      <w:r w:rsidRPr="000B063B">
        <w:rPr>
          <w:rFonts w:ascii="Times New Roman" w:hAnsi="Times New Roman" w:cs="Times New Roman"/>
          <w:sz w:val="24"/>
          <w:szCs w:val="24"/>
        </w:rPr>
        <w:t>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indicating that</w:t>
      </w:r>
      <w:r w:rsidRPr="000B063B">
        <w:rPr>
          <w:rFonts w:ascii="Times New Roman" w:hAnsi="Times New Roman" w:cs="Times New Roman"/>
          <w:sz w:val="24"/>
          <w:szCs w:val="24"/>
        </w:rPr>
        <w:t xml:space="preserve"> the amount of oxygen content is lower in synthesized 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samples, thus corroborating XPS results. The amount of H</w:t>
      </w:r>
      <w:r w:rsidRPr="00FF12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consumption </w:t>
      </w:r>
      <w:r w:rsidRPr="000B063B">
        <w:rPr>
          <w:rFonts w:ascii="Times New Roman" w:hAnsi="Times New Roman" w:cs="Times New Roman"/>
          <w:sz w:val="24"/>
          <w:szCs w:val="24"/>
        </w:rPr>
        <w:t>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063B">
        <w:rPr>
          <w:rFonts w:ascii="Times New Roman" w:hAnsi="Times New Roman" w:cs="Times New Roman"/>
          <w:sz w:val="24"/>
          <w:szCs w:val="24"/>
        </w:rPr>
        <w:t>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Zr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0B063B">
        <w:rPr>
          <w:rFonts w:ascii="Times New Roman" w:hAnsi="Times New Roman" w:cs="Times New Roman"/>
          <w:sz w:val="24"/>
          <w:szCs w:val="24"/>
        </w:rPr>
        <w:t>Ce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63B">
        <w:rPr>
          <w:rFonts w:ascii="Times New Roman" w:hAnsi="Times New Roman" w:cs="Times New Roman"/>
          <w:sz w:val="24"/>
          <w:szCs w:val="24"/>
        </w:rPr>
        <w:t>O</w:t>
      </w:r>
      <w:r w:rsidRPr="000B063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in was found to be 83, 169 and 135</w:t>
      </w:r>
      <w:r w:rsidRPr="00FF1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24B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FF124B">
        <w:rPr>
          <w:rFonts w:ascii="Times New Roman" w:hAnsi="Times New Roman" w:cs="Times New Roman"/>
          <w:sz w:val="24"/>
          <w:szCs w:val="24"/>
          <w:lang w:val="en-US"/>
        </w:rPr>
        <w:t xml:space="preserve"> O/g, respectively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B6B6E" w:rsidRDefault="00FB6B6E" w:rsidP="00FB6B6E">
      <w:pPr>
        <w:jc w:val="center"/>
      </w:pPr>
      <w:r>
        <w:object w:dxaOrig="24030" w:dyaOrig="18480">
          <v:shape id="_x0000_i1026" type="#_x0000_t75" style="width:233.25pt;height:178.5pt" o:ole="">
            <v:imagedata r:id="rId9" o:title=""/>
          </v:shape>
          <o:OLEObject Type="Embed" ProgID="Origin50.Graph" ShapeID="_x0000_i1026" DrawAspect="Content" ObjectID="_1666008537" r:id="rId10"/>
        </w:object>
      </w:r>
    </w:p>
    <w:p w:rsidR="00FB6B6E" w:rsidRDefault="00FB6B6E" w:rsidP="00FB6B6E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7F722D">
        <w:rPr>
          <w:rFonts w:ascii="Times New Roman" w:hAnsi="Times New Roman" w:cs="Times New Roman"/>
          <w:sz w:val="24"/>
          <w:szCs w:val="24"/>
        </w:rPr>
        <w:t xml:space="preserve">TPR profiles </w:t>
      </w:r>
      <w:r w:rsidR="007F722D" w:rsidRPr="007F722D">
        <w:rPr>
          <w:rFonts w:ascii="Times New Roman" w:hAnsi="Times New Roman" w:cs="Times New Roman"/>
          <w:sz w:val="24"/>
          <w:szCs w:val="24"/>
        </w:rPr>
        <w:t xml:space="preserve">of samples containing Pt at </w:t>
      </w:r>
      <w:proofErr w:type="spellStart"/>
      <w:r w:rsidR="007F722D" w:rsidRPr="007F722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7F722D" w:rsidRPr="007F722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F722D" w:rsidRPr="007F722D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="007F722D" w:rsidRPr="007F722D">
        <w:rPr>
          <w:rFonts w:ascii="Times New Roman" w:hAnsi="Times New Roman" w:cs="Times New Roman"/>
          <w:sz w:val="24"/>
          <w:szCs w:val="24"/>
        </w:rPr>
        <w:t xml:space="preserve"> site, respectively</w:t>
      </w:r>
    </w:p>
    <w:p w:rsidR="00FB6B6E" w:rsidRDefault="00FB6B6E" w:rsidP="008D7B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Figure S2 shows the comparison of the H</w:t>
      </w:r>
      <w:r w:rsidRPr="00836E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reduction profile of </w:t>
      </w:r>
      <w:r w:rsidRPr="00B02374">
        <w:rPr>
          <w:rFonts w:ascii="Times New Roman" w:hAnsi="Times New Roman" w:cs="Times New Roman"/>
          <w:sz w:val="24"/>
          <w:szCs w:val="24"/>
        </w:rPr>
        <w:t>Ce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2374">
        <w:rPr>
          <w:rFonts w:ascii="Times New Roman" w:hAnsi="Times New Roman" w:cs="Times New Roman"/>
          <w:sz w:val="24"/>
          <w:szCs w:val="24"/>
        </w:rPr>
        <w:t>Zr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Pr="00B02374">
        <w:rPr>
          <w:rFonts w:ascii="Times New Roman" w:hAnsi="Times New Roman" w:cs="Times New Roman"/>
          <w:sz w:val="24"/>
          <w:szCs w:val="24"/>
        </w:rPr>
        <w:t>Pt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 w:rsidRPr="00B02374">
        <w:rPr>
          <w:rFonts w:ascii="Times New Roman" w:hAnsi="Times New Roman" w:cs="Times New Roman"/>
          <w:sz w:val="24"/>
          <w:szCs w:val="24"/>
        </w:rPr>
        <w:t>O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7-δ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02374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Pr="00B02374">
        <w:rPr>
          <w:rFonts w:ascii="Times New Roman" w:hAnsi="Times New Roman" w:cs="Times New Roman"/>
          <w:sz w:val="24"/>
          <w:szCs w:val="24"/>
        </w:rPr>
        <w:t>Pt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>
        <w:rPr>
          <w:rFonts w:ascii="Times New Roman" w:hAnsi="Times New Roman" w:cs="Times New Roman"/>
          <w:sz w:val="24"/>
          <w:szCs w:val="24"/>
        </w:rPr>
        <w:t>Zr</w:t>
      </w:r>
      <w:r w:rsidRPr="00DA34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2374">
        <w:rPr>
          <w:rFonts w:ascii="Times New Roman" w:hAnsi="Times New Roman" w:cs="Times New Roman"/>
          <w:sz w:val="24"/>
          <w:szCs w:val="24"/>
        </w:rPr>
        <w:t>O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7-δ</w:t>
      </w:r>
      <w:r>
        <w:rPr>
          <w:rFonts w:ascii="Times New Roman" w:hAnsi="Times New Roman" w:cs="Times New Roman"/>
          <w:sz w:val="24"/>
          <w:szCs w:val="24"/>
        </w:rPr>
        <w:t xml:space="preserve">. It is evident from the figure that the substitution of Pt on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 does not have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synergistic influence on the extent of reduction of the oxide. The OSC of </w:t>
      </w:r>
      <w:r w:rsidRPr="00B02374">
        <w:rPr>
          <w:rFonts w:ascii="Times New Roman" w:hAnsi="Times New Roman" w:cs="Times New Roman"/>
          <w:sz w:val="24"/>
          <w:szCs w:val="24"/>
        </w:rPr>
        <w:t>Ce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2374">
        <w:rPr>
          <w:rFonts w:ascii="Times New Roman" w:hAnsi="Times New Roman" w:cs="Times New Roman"/>
          <w:sz w:val="24"/>
          <w:szCs w:val="24"/>
        </w:rPr>
        <w:t>Zr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Pr="00B02374">
        <w:rPr>
          <w:rFonts w:ascii="Times New Roman" w:hAnsi="Times New Roman" w:cs="Times New Roman"/>
          <w:sz w:val="24"/>
          <w:szCs w:val="24"/>
        </w:rPr>
        <w:t>Pt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 w:rsidRPr="00B02374">
        <w:rPr>
          <w:rFonts w:ascii="Times New Roman" w:hAnsi="Times New Roman" w:cs="Times New Roman"/>
          <w:sz w:val="24"/>
          <w:szCs w:val="24"/>
        </w:rPr>
        <w:t>O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7-δ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02374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Pr="00B02374">
        <w:rPr>
          <w:rFonts w:ascii="Times New Roman" w:hAnsi="Times New Roman" w:cs="Times New Roman"/>
          <w:sz w:val="24"/>
          <w:szCs w:val="24"/>
        </w:rPr>
        <w:t>Pt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>
        <w:rPr>
          <w:rFonts w:ascii="Times New Roman" w:hAnsi="Times New Roman" w:cs="Times New Roman"/>
          <w:sz w:val="24"/>
          <w:szCs w:val="24"/>
        </w:rPr>
        <w:t>Zr</w:t>
      </w:r>
      <w:r w:rsidRPr="00DA34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2374">
        <w:rPr>
          <w:rFonts w:ascii="Times New Roman" w:hAnsi="Times New Roman" w:cs="Times New Roman"/>
          <w:sz w:val="24"/>
          <w:szCs w:val="24"/>
        </w:rPr>
        <w:t>O</w:t>
      </w:r>
      <w:r w:rsidRPr="00B02374">
        <w:rPr>
          <w:rFonts w:ascii="Times New Roman" w:hAnsi="Times New Roman" w:cs="Times New Roman"/>
          <w:sz w:val="24"/>
          <w:szCs w:val="24"/>
          <w:vertAlign w:val="subscript"/>
        </w:rPr>
        <w:t>7-δ</w:t>
      </w:r>
      <w:r>
        <w:rPr>
          <w:rFonts w:ascii="Times New Roman" w:hAnsi="Times New Roman" w:cs="Times New Roman"/>
          <w:sz w:val="24"/>
          <w:szCs w:val="24"/>
        </w:rPr>
        <w:t xml:space="preserve"> was found to be 270 and 36 </w:t>
      </w:r>
      <w:proofErr w:type="spellStart"/>
      <w:r w:rsidRPr="00FF124B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FF124B">
        <w:rPr>
          <w:rFonts w:ascii="Times New Roman" w:hAnsi="Times New Roman" w:cs="Times New Roman"/>
          <w:sz w:val="24"/>
          <w:szCs w:val="24"/>
          <w:lang w:val="en-US"/>
        </w:rPr>
        <w:t xml:space="preserve"> O/g, respectively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D7BF7" w:rsidRDefault="008D7BF7" w:rsidP="00FB6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BF7" w:rsidRPr="0052107B" w:rsidRDefault="0052107B" w:rsidP="00FB6B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07B">
        <w:rPr>
          <w:rFonts w:ascii="Times New Roman" w:hAnsi="Times New Roman" w:cs="Times New Roman"/>
          <w:b/>
          <w:sz w:val="24"/>
          <w:szCs w:val="24"/>
        </w:rPr>
        <w:t>CO Temperature Programmed Desorption</w:t>
      </w:r>
    </w:p>
    <w:p w:rsidR="00FB6B6E" w:rsidRDefault="00FB6B6E" w:rsidP="00FB6B6E">
      <w:pPr>
        <w:spacing w:line="480" w:lineRule="auto"/>
        <w:jc w:val="center"/>
      </w:pPr>
      <w:r>
        <w:object w:dxaOrig="24030" w:dyaOrig="18480">
          <v:shape id="_x0000_i1027" type="#_x0000_t75" style="width:233.25pt;height:178.5pt" o:ole="">
            <v:imagedata r:id="rId11" o:title=""/>
          </v:shape>
          <o:OLEObject Type="Embed" ProgID="Origin50.Graph" ShapeID="_x0000_i1027" DrawAspect="Content" ObjectID="_1666008538" r:id="rId12"/>
        </w:object>
      </w:r>
    </w:p>
    <w:p w:rsidR="00FB6B6E" w:rsidRDefault="00FB6B6E" w:rsidP="00FB6B6E">
      <w:pPr>
        <w:spacing w:after="48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283B">
        <w:rPr>
          <w:rFonts w:ascii="Times New Roman" w:hAnsi="Times New Roman" w:cs="Times New Roman"/>
          <w:b/>
          <w:sz w:val="24"/>
          <w:szCs w:val="24"/>
        </w:rPr>
        <w:t>Figure S3.</w:t>
      </w:r>
      <w:r w:rsidRPr="00F2283B">
        <w:rPr>
          <w:rFonts w:ascii="Times New Roman" w:hAnsi="Times New Roman" w:cs="Times New Roman"/>
          <w:sz w:val="24"/>
          <w:szCs w:val="24"/>
        </w:rPr>
        <w:t xml:space="preserve"> CO TPD profile of Ce</w:t>
      </w:r>
      <w:r w:rsidRPr="00F228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2283B">
        <w:rPr>
          <w:rFonts w:ascii="Times New Roman" w:hAnsi="Times New Roman" w:cs="Times New Roman"/>
          <w:sz w:val="24"/>
          <w:szCs w:val="24"/>
        </w:rPr>
        <w:t>Zr</w:t>
      </w:r>
      <w:r w:rsidRPr="00F2283B"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Pr="00F2283B">
        <w:rPr>
          <w:rFonts w:ascii="Times New Roman" w:hAnsi="Times New Roman" w:cs="Times New Roman"/>
          <w:sz w:val="24"/>
          <w:szCs w:val="24"/>
        </w:rPr>
        <w:t>Pt</w:t>
      </w:r>
      <w:r w:rsidRPr="00F2283B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 w:rsidRPr="00F2283B">
        <w:rPr>
          <w:rFonts w:ascii="Times New Roman" w:hAnsi="Times New Roman" w:cs="Times New Roman"/>
          <w:sz w:val="24"/>
          <w:szCs w:val="24"/>
        </w:rPr>
        <w:t>O</w:t>
      </w:r>
      <w:r w:rsidRPr="00F2283B">
        <w:rPr>
          <w:rFonts w:ascii="Times New Roman" w:hAnsi="Times New Roman" w:cs="Times New Roman"/>
          <w:sz w:val="24"/>
          <w:szCs w:val="24"/>
          <w:vertAlign w:val="subscript"/>
        </w:rPr>
        <w:t>7-δ</w:t>
      </w:r>
    </w:p>
    <w:p w:rsidR="0052107B" w:rsidRDefault="0052107B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BF411A">
      <w:pPr>
        <w:rPr>
          <w:rFonts w:ascii="Times New Roman" w:hAnsi="Times New Roman" w:cs="Times New Roman"/>
          <w:sz w:val="24"/>
          <w:szCs w:val="24"/>
        </w:rPr>
      </w:pPr>
    </w:p>
    <w:p w:rsidR="00BF411A" w:rsidRPr="00DB1B5D" w:rsidRDefault="0052107B" w:rsidP="00BF411A">
      <w:pPr>
        <w:rPr>
          <w:rFonts w:ascii="Times New Roman" w:hAnsi="Times New Roman" w:cs="Times New Roman"/>
          <w:b/>
          <w:sz w:val="24"/>
          <w:szCs w:val="24"/>
        </w:rPr>
      </w:pPr>
      <w:r w:rsidRPr="0052107B">
        <w:rPr>
          <w:rFonts w:ascii="Times New Roman" w:hAnsi="Times New Roman" w:cs="Times New Roman"/>
          <w:b/>
          <w:sz w:val="24"/>
          <w:szCs w:val="24"/>
        </w:rPr>
        <w:lastRenderedPageBreak/>
        <w:t>Catalytic Studies</w:t>
      </w:r>
    </w:p>
    <w:p w:rsidR="00DB1B5D" w:rsidRPr="00BF411A" w:rsidRDefault="00DB1B5D" w:rsidP="00DB1B5D">
      <w:pPr>
        <w:spacing w:before="20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25560" w:dyaOrig="17850">
          <v:shape id="_x0000_i1028" type="#_x0000_t75" style="width:231pt;height:160.5pt" o:ole="">
            <v:imagedata r:id="rId13" o:title=""/>
          </v:shape>
          <o:OLEObject Type="Embed" ProgID="Origin50.Graph" ShapeID="_x0000_i1028" DrawAspect="Content" ObjectID="_1666008539" r:id="rId14"/>
        </w:object>
      </w:r>
      <w:r w:rsidR="006C3D32" w:rsidRPr="006C3D32">
        <w:t xml:space="preserve"> </w:t>
      </w:r>
      <w:r w:rsidR="006C3D32">
        <w:object w:dxaOrig="25560" w:dyaOrig="17850">
          <v:shape id="_x0000_i1029" type="#_x0000_t75" style="width:231pt;height:162.75pt" o:ole="">
            <v:imagedata r:id="rId15" o:title=""/>
          </v:shape>
          <o:OLEObject Type="Embed" ProgID="Origin50.Graph" ShapeID="_x0000_i1029" DrawAspect="Content" ObjectID="_1666008540" r:id="rId16"/>
        </w:object>
      </w:r>
    </w:p>
    <w:p w:rsidR="008D7BF7" w:rsidRDefault="008D7BF7" w:rsidP="00FB6B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11A" w:rsidRDefault="00FB6B6E" w:rsidP="00FB6B6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541FAD">
        <w:rPr>
          <w:rFonts w:ascii="Times New Roman" w:hAnsi="Times New Roman" w:cs="Times New Roman"/>
          <w:b/>
          <w:sz w:val="24"/>
          <w:szCs w:val="24"/>
        </w:rPr>
        <w:t>.</w:t>
      </w:r>
      <w:r w:rsidR="00BF411A" w:rsidRPr="00BF411A">
        <w:rPr>
          <w:rFonts w:ascii="Times New Roman" w:hAnsi="Times New Roman" w:cs="Times New Roman"/>
          <w:sz w:val="24"/>
          <w:szCs w:val="24"/>
        </w:rPr>
        <w:t xml:space="preserve"> Comparison between the </w:t>
      </w:r>
      <w:r w:rsidR="00BF411A">
        <w:rPr>
          <w:rFonts w:ascii="Times New Roman" w:hAnsi="Times New Roman" w:cs="Times New Roman"/>
          <w:sz w:val="24"/>
          <w:szCs w:val="24"/>
        </w:rPr>
        <w:t>(a) Co</w:t>
      </w:r>
      <w:r w:rsidR="00DB1B5D">
        <w:rPr>
          <w:rFonts w:ascii="Times New Roman" w:hAnsi="Times New Roman" w:cs="Times New Roman"/>
          <w:sz w:val="24"/>
          <w:szCs w:val="24"/>
        </w:rPr>
        <w:t>nversion, (b) Reaction rate of 2</w:t>
      </w:r>
      <w:r w:rsidR="00BF411A">
        <w:rPr>
          <w:rFonts w:ascii="Times New Roman" w:hAnsi="Times New Roman" w:cs="Times New Roman"/>
          <w:sz w:val="24"/>
          <w:szCs w:val="24"/>
        </w:rPr>
        <w:t>0% and 3% CH</w:t>
      </w:r>
      <w:r w:rsidR="00BF411A" w:rsidRPr="00BF411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F411A">
        <w:rPr>
          <w:rFonts w:ascii="Times New Roman" w:hAnsi="Times New Roman" w:cs="Times New Roman"/>
          <w:sz w:val="24"/>
          <w:szCs w:val="24"/>
        </w:rPr>
        <w:t xml:space="preserve"> with CH</w:t>
      </w:r>
      <w:r w:rsidR="00BF411A" w:rsidRPr="00BF411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F411A">
        <w:rPr>
          <w:rFonts w:ascii="Times New Roman" w:hAnsi="Times New Roman" w:cs="Times New Roman"/>
          <w:sz w:val="24"/>
          <w:szCs w:val="24"/>
        </w:rPr>
        <w:t>:CO</w:t>
      </w:r>
      <w:r w:rsidR="00BF411A" w:rsidRPr="00BF41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411A">
        <w:rPr>
          <w:rFonts w:ascii="Times New Roman" w:hAnsi="Times New Roman" w:cs="Times New Roman"/>
          <w:sz w:val="24"/>
          <w:szCs w:val="24"/>
        </w:rPr>
        <w:t xml:space="preserve"> -1</w:t>
      </w:r>
      <w:r w:rsidR="00CA50E8">
        <w:rPr>
          <w:rFonts w:ascii="Times New Roman" w:hAnsi="Times New Roman" w:cs="Times New Roman"/>
          <w:sz w:val="24"/>
          <w:szCs w:val="24"/>
        </w:rPr>
        <w:t xml:space="preserve"> over </w:t>
      </w:r>
      <w:r w:rsidR="00CA50E8" w:rsidRPr="00B02374">
        <w:rPr>
          <w:rFonts w:ascii="Times New Roman" w:hAnsi="Times New Roman" w:cs="Times New Roman"/>
          <w:sz w:val="24"/>
          <w:szCs w:val="24"/>
        </w:rPr>
        <w:t>Ce</w:t>
      </w:r>
      <w:r w:rsidR="00CA50E8" w:rsidRPr="00B023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A50E8" w:rsidRPr="00B02374">
        <w:rPr>
          <w:rFonts w:ascii="Times New Roman" w:hAnsi="Times New Roman" w:cs="Times New Roman"/>
          <w:sz w:val="24"/>
          <w:szCs w:val="24"/>
        </w:rPr>
        <w:t>Zr</w:t>
      </w:r>
      <w:r w:rsidR="00CA50E8" w:rsidRPr="00B02374">
        <w:rPr>
          <w:rFonts w:ascii="Times New Roman" w:hAnsi="Times New Roman" w:cs="Times New Roman"/>
          <w:sz w:val="24"/>
          <w:szCs w:val="24"/>
          <w:vertAlign w:val="subscript"/>
        </w:rPr>
        <w:t>1.96</w:t>
      </w:r>
      <w:r w:rsidR="00CA50E8" w:rsidRPr="00B02374">
        <w:rPr>
          <w:rFonts w:ascii="Times New Roman" w:hAnsi="Times New Roman" w:cs="Times New Roman"/>
          <w:sz w:val="24"/>
          <w:szCs w:val="24"/>
        </w:rPr>
        <w:t>Pt</w:t>
      </w:r>
      <w:r w:rsidR="00CA50E8" w:rsidRPr="00B02374">
        <w:rPr>
          <w:rFonts w:ascii="Times New Roman" w:hAnsi="Times New Roman" w:cs="Times New Roman"/>
          <w:sz w:val="24"/>
          <w:szCs w:val="24"/>
          <w:vertAlign w:val="subscript"/>
        </w:rPr>
        <w:t>0.04</w:t>
      </w:r>
      <w:r w:rsidR="00CA50E8" w:rsidRPr="00B02374">
        <w:rPr>
          <w:rFonts w:ascii="Times New Roman" w:hAnsi="Times New Roman" w:cs="Times New Roman"/>
          <w:sz w:val="24"/>
          <w:szCs w:val="24"/>
        </w:rPr>
        <w:t>O</w:t>
      </w:r>
      <w:r w:rsidR="00CA50E8" w:rsidRPr="00B02374">
        <w:rPr>
          <w:rFonts w:ascii="Times New Roman" w:hAnsi="Times New Roman" w:cs="Times New Roman"/>
          <w:sz w:val="24"/>
          <w:szCs w:val="24"/>
          <w:vertAlign w:val="subscript"/>
        </w:rPr>
        <w:t>7-δ</w:t>
      </w:r>
      <w:r w:rsidRPr="00FB6B6E">
        <w:rPr>
          <w:rFonts w:ascii="Times New Roman" w:hAnsi="Times New Roman" w:cs="Times New Roman"/>
          <w:sz w:val="24"/>
        </w:rPr>
        <w:t>; Reaction conditions- GHSV = 38120 h</w:t>
      </w:r>
      <w:r w:rsidRPr="00FB6B6E">
        <w:rPr>
          <w:rFonts w:ascii="Times New Roman" w:hAnsi="Times New Roman" w:cs="Times New Roman"/>
          <w:sz w:val="24"/>
          <w:vertAlign w:val="superscript"/>
        </w:rPr>
        <w:t>-1</w:t>
      </w:r>
      <w:r w:rsidRPr="00FB6B6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B6B6E">
        <w:rPr>
          <w:rFonts w:ascii="Times New Roman" w:hAnsi="Times New Roman" w:cs="Times New Roman"/>
          <w:sz w:val="24"/>
        </w:rPr>
        <w:t>W</w:t>
      </w:r>
      <w:r w:rsidRPr="00FB6B6E">
        <w:rPr>
          <w:rFonts w:ascii="Times New Roman" w:hAnsi="Times New Roman" w:cs="Times New Roman"/>
          <w:sz w:val="24"/>
          <w:vertAlign w:val="subscript"/>
        </w:rPr>
        <w:t>cat</w:t>
      </w:r>
      <w:proofErr w:type="spellEnd"/>
      <w:r w:rsidRPr="00FB6B6E">
        <w:rPr>
          <w:rFonts w:ascii="Times New Roman" w:hAnsi="Times New Roman" w:cs="Times New Roman"/>
          <w:sz w:val="24"/>
        </w:rPr>
        <w:t xml:space="preserve"> = 100 mg</w:t>
      </w:r>
    </w:p>
    <w:p w:rsidR="008D7BF7" w:rsidRDefault="008D7BF7" w:rsidP="00FB6B6E">
      <w:pPr>
        <w:jc w:val="center"/>
        <w:rPr>
          <w:rFonts w:ascii="Times New Roman" w:hAnsi="Times New Roman" w:cs="Times New Roman"/>
          <w:sz w:val="24"/>
        </w:rPr>
      </w:pPr>
    </w:p>
    <w:p w:rsidR="008D7BF7" w:rsidRPr="00FB6B6E" w:rsidRDefault="008D7BF7" w:rsidP="00FB6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6B6E" w:rsidRDefault="00FB6B6E" w:rsidP="00FB6B6E">
      <w:pPr>
        <w:jc w:val="center"/>
      </w:pPr>
      <w:r>
        <w:object w:dxaOrig="25560" w:dyaOrig="17850">
          <v:shape id="_x0000_i1030" type="#_x0000_t75" style="width:232.5pt;height:180pt" o:ole="">
            <v:imagedata r:id="rId17" o:title=""/>
            <o:lock v:ext="edit" aspectratio="f"/>
          </v:shape>
          <o:OLEObject Type="Embed" ProgID="Origin50.Graph" ShapeID="_x0000_i1030" DrawAspect="Content" ObjectID="_1666008541" r:id="rId18"/>
        </w:object>
      </w:r>
    </w:p>
    <w:p w:rsidR="00FB6B6E" w:rsidRPr="00FB6B6E" w:rsidRDefault="00FB6B6E" w:rsidP="00FB6B6E">
      <w:pPr>
        <w:pStyle w:val="Caption"/>
        <w:rPr>
          <w:sz w:val="24"/>
        </w:rPr>
      </w:pPr>
      <w:bookmarkStart w:id="0" w:name="_Toc528178458"/>
      <w:r>
        <w:rPr>
          <w:b/>
          <w:sz w:val="24"/>
        </w:rPr>
        <w:t>Figure S5.</w:t>
      </w:r>
      <w:r w:rsidRPr="00FB6B6E">
        <w:rPr>
          <w:sz w:val="24"/>
        </w:rPr>
        <w:t xml:space="preserve"> Comparison variation in fractional CH</w:t>
      </w:r>
      <w:r w:rsidRPr="00FB6B6E">
        <w:rPr>
          <w:sz w:val="24"/>
          <w:vertAlign w:val="subscript"/>
        </w:rPr>
        <w:t>4</w:t>
      </w:r>
      <w:r w:rsidRPr="00FB6B6E">
        <w:rPr>
          <w:sz w:val="24"/>
        </w:rPr>
        <w:t xml:space="preserve"> conversion with temperature for DRM over Ce</w:t>
      </w:r>
      <w:r w:rsidRPr="00FB6B6E">
        <w:rPr>
          <w:sz w:val="24"/>
          <w:vertAlign w:val="subscript"/>
        </w:rPr>
        <w:t>2</w:t>
      </w:r>
      <w:r w:rsidRPr="00FB6B6E">
        <w:rPr>
          <w:sz w:val="24"/>
        </w:rPr>
        <w:t>Zr</w:t>
      </w:r>
      <w:r w:rsidRPr="00FB6B6E">
        <w:rPr>
          <w:sz w:val="24"/>
          <w:vertAlign w:val="subscript"/>
        </w:rPr>
        <w:t>1.96</w:t>
      </w:r>
      <w:r w:rsidRPr="00FB6B6E">
        <w:rPr>
          <w:sz w:val="24"/>
        </w:rPr>
        <w:t>Pt</w:t>
      </w:r>
      <w:r w:rsidRPr="00FB6B6E">
        <w:rPr>
          <w:sz w:val="24"/>
          <w:vertAlign w:val="subscript"/>
        </w:rPr>
        <w:t>0.04</w:t>
      </w:r>
      <w:r w:rsidRPr="00FB6B6E">
        <w:rPr>
          <w:sz w:val="24"/>
        </w:rPr>
        <w:t>O</w:t>
      </w:r>
      <w:r w:rsidRPr="00FB6B6E">
        <w:rPr>
          <w:sz w:val="24"/>
          <w:vertAlign w:val="subscript"/>
        </w:rPr>
        <w:t>7-δ</w:t>
      </w:r>
      <w:r w:rsidRPr="00FB6B6E">
        <w:rPr>
          <w:sz w:val="24"/>
        </w:rPr>
        <w:t xml:space="preserve"> and 4% Pt/ Ce</w:t>
      </w:r>
      <w:r w:rsidRPr="00FB6B6E">
        <w:rPr>
          <w:sz w:val="24"/>
          <w:vertAlign w:val="subscript"/>
        </w:rPr>
        <w:t>2</w:t>
      </w:r>
      <w:r w:rsidRPr="00FB6B6E">
        <w:rPr>
          <w:sz w:val="24"/>
        </w:rPr>
        <w:t>Zr</w:t>
      </w:r>
      <w:r w:rsidRPr="00FB6B6E">
        <w:rPr>
          <w:sz w:val="24"/>
          <w:vertAlign w:val="subscript"/>
        </w:rPr>
        <w:t>2</w:t>
      </w:r>
      <w:r w:rsidRPr="00FB6B6E">
        <w:rPr>
          <w:sz w:val="24"/>
        </w:rPr>
        <w:t>O</w:t>
      </w:r>
      <w:r w:rsidRPr="00FB6B6E">
        <w:rPr>
          <w:sz w:val="24"/>
          <w:vertAlign w:val="subscript"/>
        </w:rPr>
        <w:t>7</w:t>
      </w:r>
      <w:r w:rsidRPr="00FB6B6E">
        <w:rPr>
          <w:sz w:val="24"/>
        </w:rPr>
        <w:t>; Reaction conditions- GHSV = 38120 h</w:t>
      </w:r>
      <w:r w:rsidRPr="00FB6B6E">
        <w:rPr>
          <w:sz w:val="24"/>
          <w:vertAlign w:val="superscript"/>
        </w:rPr>
        <w:t>-1</w:t>
      </w:r>
      <w:r w:rsidRPr="00FB6B6E">
        <w:rPr>
          <w:sz w:val="24"/>
        </w:rPr>
        <w:t xml:space="preserve">, </w:t>
      </w:r>
      <w:proofErr w:type="spellStart"/>
      <w:r w:rsidRPr="00FB6B6E">
        <w:rPr>
          <w:sz w:val="24"/>
        </w:rPr>
        <w:t>W</w:t>
      </w:r>
      <w:r w:rsidRPr="00FB6B6E">
        <w:rPr>
          <w:sz w:val="24"/>
          <w:vertAlign w:val="subscript"/>
        </w:rPr>
        <w:t>cat</w:t>
      </w:r>
      <w:proofErr w:type="spellEnd"/>
      <w:r w:rsidRPr="00FB6B6E">
        <w:rPr>
          <w:sz w:val="24"/>
        </w:rPr>
        <w:t xml:space="preserve"> = 100 mg</w:t>
      </w:r>
      <w:bookmarkEnd w:id="0"/>
    </w:p>
    <w:p w:rsidR="00FB6B6E" w:rsidRDefault="00FB6B6E" w:rsidP="00541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07B" w:rsidRDefault="0052107B" w:rsidP="00541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541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541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7FD" w:rsidRDefault="00FB37FD" w:rsidP="00541F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07B" w:rsidRPr="0052107B" w:rsidRDefault="0052107B" w:rsidP="005210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07B">
        <w:rPr>
          <w:rFonts w:ascii="Times New Roman" w:hAnsi="Times New Roman" w:cs="Times New Roman"/>
          <w:b/>
          <w:sz w:val="24"/>
          <w:szCs w:val="24"/>
        </w:rPr>
        <w:lastRenderedPageBreak/>
        <w:t>DRIFTS Studies</w:t>
      </w:r>
    </w:p>
    <w:p w:rsidR="00FB6B6E" w:rsidRDefault="00FB6B6E" w:rsidP="00FB6B6E">
      <w:pPr>
        <w:spacing w:line="360" w:lineRule="auto"/>
      </w:pPr>
      <w:r>
        <w:object w:dxaOrig="24030" w:dyaOrig="18480">
          <v:shape id="_x0000_i1031" type="#_x0000_t75" style="width:231.75pt;height:180pt" o:ole="">
            <v:imagedata r:id="rId19" o:title=""/>
            <o:lock v:ext="edit" aspectratio="f"/>
          </v:shape>
          <o:OLEObject Type="Embed" ProgID="Origin50.Graph" ShapeID="_x0000_i1031" DrawAspect="Content" ObjectID="_1666008542" r:id="rId20"/>
        </w:object>
      </w:r>
      <w:r>
        <w:object w:dxaOrig="24030" w:dyaOrig="18480">
          <v:shape id="_x0000_i1032" type="#_x0000_t75" style="width:231.75pt;height:180pt" o:ole="">
            <v:imagedata r:id="rId21" o:title=""/>
            <o:lock v:ext="edit" aspectratio="f"/>
          </v:shape>
          <o:OLEObject Type="Embed" ProgID="Origin50.Graph" ShapeID="_x0000_i1032" DrawAspect="Content" ObjectID="_1666008543" r:id="rId22"/>
        </w:object>
      </w:r>
    </w:p>
    <w:p w:rsidR="00FB6B6E" w:rsidRPr="001A7170" w:rsidRDefault="00FB6B6E" w:rsidP="00FB6B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030" w:dyaOrig="18480">
          <v:shape id="_x0000_i1033" type="#_x0000_t75" style="width:231.75pt;height:180pt" o:ole="">
            <v:imagedata r:id="rId23" o:title=""/>
            <o:lock v:ext="edit" aspectratio="f"/>
          </v:shape>
          <o:OLEObject Type="Embed" ProgID="Origin50.Graph" ShapeID="_x0000_i1033" DrawAspect="Content" ObjectID="_1666008544" r:id="rId24"/>
        </w:object>
      </w:r>
      <w:r>
        <w:object w:dxaOrig="24030" w:dyaOrig="18480">
          <v:shape id="_x0000_i1034" type="#_x0000_t75" style="width:231.75pt;height:180.75pt" o:ole="">
            <v:imagedata r:id="rId25" o:title=""/>
          </v:shape>
          <o:OLEObject Type="Embed" ProgID="Origin50.Graph" ShapeID="_x0000_i1034" DrawAspect="Content" ObjectID="_1666008545" r:id="rId26"/>
        </w:object>
      </w:r>
    </w:p>
    <w:p w:rsidR="00CA50E8" w:rsidRDefault="00FB6B6E" w:rsidP="008D7BF7">
      <w:pPr>
        <w:pStyle w:val="Caption"/>
        <w:rPr>
          <w:sz w:val="24"/>
        </w:rPr>
      </w:pPr>
      <w:bookmarkStart w:id="1" w:name="_Toc528178461"/>
      <w:r w:rsidRPr="00C36C59">
        <w:rPr>
          <w:b/>
          <w:sz w:val="24"/>
        </w:rPr>
        <w:t xml:space="preserve">Figure </w:t>
      </w:r>
      <w:r w:rsidR="00C36C59" w:rsidRPr="00C36C59">
        <w:rPr>
          <w:b/>
          <w:sz w:val="24"/>
        </w:rPr>
        <w:t>S6.</w:t>
      </w:r>
      <w:r w:rsidRPr="00C36C59">
        <w:rPr>
          <w:sz w:val="24"/>
        </w:rPr>
        <w:t xml:space="preserve"> DRIFT spectra recorded upon exposure of CH</w:t>
      </w:r>
      <w:r w:rsidRPr="00C36C59">
        <w:rPr>
          <w:sz w:val="24"/>
          <w:vertAlign w:val="subscript"/>
        </w:rPr>
        <w:t>4</w:t>
      </w:r>
      <w:r w:rsidRPr="00C36C59">
        <w:rPr>
          <w:sz w:val="24"/>
        </w:rPr>
        <w:t>, CO</w:t>
      </w:r>
      <w:r w:rsidRPr="00C36C59">
        <w:rPr>
          <w:sz w:val="24"/>
          <w:vertAlign w:val="subscript"/>
        </w:rPr>
        <w:t>2</w:t>
      </w:r>
      <w:r w:rsidRPr="00C36C59">
        <w:rPr>
          <w:sz w:val="24"/>
        </w:rPr>
        <w:t xml:space="preserve"> and CH</w:t>
      </w:r>
      <w:r w:rsidRPr="00C36C59">
        <w:rPr>
          <w:sz w:val="24"/>
          <w:vertAlign w:val="subscript"/>
        </w:rPr>
        <w:t>4</w:t>
      </w:r>
      <w:r w:rsidRPr="00C36C59">
        <w:rPr>
          <w:sz w:val="24"/>
        </w:rPr>
        <w:t>+CO</w:t>
      </w:r>
      <w:r w:rsidRPr="00C36C59">
        <w:rPr>
          <w:sz w:val="24"/>
          <w:vertAlign w:val="subscript"/>
        </w:rPr>
        <w:t>2</w:t>
      </w:r>
      <w:r w:rsidRPr="00C36C59">
        <w:rPr>
          <w:sz w:val="24"/>
        </w:rPr>
        <w:t xml:space="preserve"> on Ce</w:t>
      </w:r>
      <w:r w:rsidRPr="00C36C59">
        <w:rPr>
          <w:sz w:val="24"/>
          <w:vertAlign w:val="subscript"/>
        </w:rPr>
        <w:t>2</w:t>
      </w:r>
      <w:r w:rsidRPr="00C36C59">
        <w:rPr>
          <w:sz w:val="24"/>
        </w:rPr>
        <w:t>Zr</w:t>
      </w:r>
      <w:r w:rsidRPr="00C36C59">
        <w:rPr>
          <w:sz w:val="24"/>
          <w:vertAlign w:val="subscript"/>
        </w:rPr>
        <w:t>1.96</w:t>
      </w:r>
      <w:r w:rsidRPr="00C36C59">
        <w:rPr>
          <w:sz w:val="24"/>
        </w:rPr>
        <w:t>Pt</w:t>
      </w:r>
      <w:r w:rsidRPr="00C36C59">
        <w:rPr>
          <w:sz w:val="24"/>
          <w:vertAlign w:val="subscript"/>
        </w:rPr>
        <w:t>0.04</w:t>
      </w:r>
      <w:r w:rsidRPr="00C36C59">
        <w:rPr>
          <w:sz w:val="24"/>
        </w:rPr>
        <w:t>O</w:t>
      </w:r>
      <w:r w:rsidRPr="00C36C59">
        <w:rPr>
          <w:sz w:val="24"/>
          <w:vertAlign w:val="subscript"/>
        </w:rPr>
        <w:t>7-δ</w:t>
      </w:r>
      <w:r w:rsidRPr="00C36C59">
        <w:rPr>
          <w:sz w:val="24"/>
        </w:rPr>
        <w:t xml:space="preserve">  at (a) 30 °C, (b) 350 °C, (c) 450 °C; (d) CH</w:t>
      </w:r>
      <w:r w:rsidRPr="00C36C59">
        <w:rPr>
          <w:sz w:val="24"/>
          <w:vertAlign w:val="subscript"/>
        </w:rPr>
        <w:t>4</w:t>
      </w:r>
      <w:r w:rsidRPr="00C36C59">
        <w:rPr>
          <w:sz w:val="24"/>
        </w:rPr>
        <w:t>+CO at different temperatures</w:t>
      </w:r>
      <w:bookmarkEnd w:id="1"/>
    </w:p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11352E" w:rsidRDefault="0011352E" w:rsidP="0011352E"/>
    <w:p w:rsidR="00F905F5" w:rsidRPr="00B512A8" w:rsidRDefault="0011352E" w:rsidP="00F905F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2A8">
        <w:rPr>
          <w:rFonts w:ascii="Times New Roman" w:hAnsi="Times New Roman" w:cs="Times New Roman"/>
          <w:b/>
          <w:sz w:val="24"/>
          <w:szCs w:val="24"/>
        </w:rPr>
        <w:lastRenderedPageBreak/>
        <w:t>Derivation of rate equation</w:t>
      </w:r>
      <w:r w:rsidR="00F905F5" w:rsidRPr="00B512A8">
        <w:rPr>
          <w:rFonts w:ascii="Times New Roman" w:hAnsi="Times New Roman" w:cs="Times New Roman"/>
          <w:sz w:val="24"/>
          <w:szCs w:val="24"/>
        </w:rPr>
        <w:t xml:space="preserve"> </w:t>
      </w:r>
      <w:r w:rsidR="00F905F5" w:rsidRPr="00B512A8">
        <w:rPr>
          <w:rFonts w:ascii="Times New Roman" w:hAnsi="Times New Roman" w:cs="Times New Roman"/>
          <w:b/>
          <w:sz w:val="24"/>
          <w:szCs w:val="24"/>
        </w:rPr>
        <w:t>for Ce</w:t>
      </w:r>
      <w:r w:rsidR="00F905F5" w:rsidRPr="00B512A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F905F5" w:rsidRPr="00B512A8">
        <w:rPr>
          <w:rFonts w:ascii="Times New Roman" w:hAnsi="Times New Roman" w:cs="Times New Roman"/>
          <w:b/>
          <w:sz w:val="24"/>
          <w:szCs w:val="24"/>
        </w:rPr>
        <w:t>Zr</w:t>
      </w:r>
      <w:r w:rsidR="00F905F5" w:rsidRPr="00B512A8">
        <w:rPr>
          <w:rFonts w:ascii="Times New Roman" w:hAnsi="Times New Roman" w:cs="Times New Roman"/>
          <w:b/>
          <w:sz w:val="24"/>
          <w:szCs w:val="24"/>
          <w:vertAlign w:val="subscript"/>
        </w:rPr>
        <w:t>1.96</w:t>
      </w:r>
      <w:r w:rsidR="00F905F5" w:rsidRPr="00B512A8">
        <w:rPr>
          <w:rFonts w:ascii="Times New Roman" w:hAnsi="Times New Roman" w:cs="Times New Roman"/>
          <w:b/>
          <w:sz w:val="24"/>
          <w:szCs w:val="24"/>
        </w:rPr>
        <w:t>Pt</w:t>
      </w:r>
      <w:r w:rsidR="00F905F5" w:rsidRPr="00B512A8">
        <w:rPr>
          <w:rFonts w:ascii="Times New Roman" w:hAnsi="Times New Roman" w:cs="Times New Roman"/>
          <w:b/>
          <w:sz w:val="24"/>
          <w:szCs w:val="24"/>
          <w:vertAlign w:val="subscript"/>
        </w:rPr>
        <w:t>0.04</w:t>
      </w:r>
      <w:r w:rsidR="00F905F5" w:rsidRPr="00B512A8">
        <w:rPr>
          <w:rFonts w:ascii="Times New Roman" w:hAnsi="Times New Roman" w:cs="Times New Roman"/>
          <w:b/>
          <w:sz w:val="24"/>
          <w:szCs w:val="24"/>
        </w:rPr>
        <w:t>O</w:t>
      </w:r>
      <w:r w:rsidR="00F905F5" w:rsidRPr="00B512A8">
        <w:rPr>
          <w:rFonts w:ascii="Times New Roman" w:hAnsi="Times New Roman" w:cs="Times New Roman"/>
          <w:b/>
          <w:sz w:val="24"/>
          <w:szCs w:val="24"/>
          <w:vertAlign w:val="subscript"/>
        </w:rPr>
        <w:t>7-δ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2A8">
        <w:rPr>
          <w:rFonts w:ascii="Times New Roman" w:hAnsi="Times New Roman" w:cs="Times New Roman"/>
          <w:position w:val="-12"/>
          <w:sz w:val="24"/>
          <w:szCs w:val="24"/>
        </w:rPr>
        <w:object w:dxaOrig="2560" w:dyaOrig="380">
          <v:shape id="_x0000_i1035" type="#_x0000_t75" style="width:129pt;height:18pt" o:ole="">
            <v:imagedata r:id="rId27" o:title=""/>
          </v:shape>
          <o:OLEObject Type="Embed" ProgID="Equation.DSMT4" ShapeID="_x0000_i1035" DrawAspect="Content" ObjectID="_1666008546" r:id="rId2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(R-1)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C4A">
        <w:rPr>
          <w:rFonts w:ascii="Times New Roman" w:hAnsi="Times New Roman" w:cs="Times New Roman"/>
          <w:position w:val="-12"/>
          <w:sz w:val="24"/>
          <w:szCs w:val="24"/>
        </w:rPr>
        <w:object w:dxaOrig="2860" w:dyaOrig="380">
          <v:shape id="_x0000_i1036" type="#_x0000_t75" style="width:140.25pt;height:18pt" o:ole="">
            <v:imagedata r:id="rId29" o:title=""/>
          </v:shape>
          <o:OLEObject Type="Embed" ProgID="Equation.DSMT4" ShapeID="_x0000_i1036" DrawAspect="Content" ObjectID="_1666008547" r:id="rId3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(RDS)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(R-2)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2439" w:dyaOrig="380">
          <v:shape id="_x0000_i1037" type="#_x0000_t75" style="width:120.75pt;height:18pt" o:ole="">
            <v:imagedata r:id="rId31" o:title=""/>
          </v:shape>
          <o:OLEObject Type="Embed" ProgID="Equation.DSMT4" ShapeID="_x0000_i1037" DrawAspect="Content" ObjectID="_1666008548" r:id="rId3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(R-3)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2799" w:dyaOrig="380">
          <v:shape id="_x0000_i1038" type="#_x0000_t75" style="width:137.25pt;height:18pt" o:ole="">
            <v:imagedata r:id="rId33" o:title=""/>
          </v:shape>
          <o:OLEObject Type="Embed" ProgID="Equation.DSMT4" ShapeID="_x0000_i1038" DrawAspect="Content" ObjectID="_1666008549" r:id="rId3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(R-4)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2680" w:dyaOrig="380">
          <v:shape id="_x0000_i1039" type="#_x0000_t75" style="width:135pt;height:18pt" o:ole="">
            <v:imagedata r:id="rId35" o:title=""/>
          </v:shape>
          <o:OLEObject Type="Embed" ProgID="Equation.DSMT4" ShapeID="_x0000_i1039" DrawAspect="Content" ObjectID="_1666008550" r:id="rId3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(R-5)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2740" w:dyaOrig="380">
          <v:shape id="_x0000_i1040" type="#_x0000_t75" style="width:137.25pt;height:18pt" o:ole="">
            <v:imagedata r:id="rId37" o:title=""/>
          </v:shape>
          <o:OLEObject Type="Embed" ProgID="Equation.DSMT4" ShapeID="_x0000_i1040" DrawAspect="Content" ObjectID="_1666008551" r:id="rId3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(R-6)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4099" w:dyaOrig="380">
          <v:shape id="_x0000_i1041" type="#_x0000_t75" style="width:206.25pt;height:18pt" o:ole="">
            <v:imagedata r:id="rId39" o:title=""/>
          </v:shape>
          <o:OLEObject Type="Embed" ProgID="Equation.DSMT4" ShapeID="_x0000_i1041" DrawAspect="Content" ObjectID="_1666008552" r:id="rId4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(R-7)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4180" w:dyaOrig="380">
          <v:shape id="_x0000_i1042" type="#_x0000_t75" style="width:210.75pt;height:18pt" o:ole="">
            <v:imagedata r:id="rId41" o:title=""/>
          </v:shape>
          <o:OLEObject Type="Embed" ProgID="Equation.DSMT4" ShapeID="_x0000_i1042" DrawAspect="Content" ObjectID="_1666008553" r:id="rId4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(R-8)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12"/>
          <w:sz w:val="24"/>
          <w:szCs w:val="24"/>
        </w:rPr>
        <w:object w:dxaOrig="3340" w:dyaOrig="380">
          <v:shape id="_x0000_i1043" type="#_x0000_t75" style="width:168pt;height:18pt" o:ole="">
            <v:imagedata r:id="rId43" o:title=""/>
          </v:shape>
          <o:OLEObject Type="Embed" ProgID="Equation.DSMT4" ShapeID="_x0000_i1043" DrawAspect="Content" ObjectID="_1666008554" r:id="rId4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(R-9)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6"/>
          <w:sz w:val="24"/>
          <w:szCs w:val="24"/>
        </w:rPr>
        <w:object w:dxaOrig="3400" w:dyaOrig="320">
          <v:shape id="_x0000_i1044" type="#_x0000_t75" style="width:171pt;height:15pt" o:ole="">
            <v:imagedata r:id="rId45" o:title=""/>
          </v:shape>
          <o:OLEObject Type="Embed" ProgID="Equation.DSMT4" ShapeID="_x0000_i1044" DrawAspect="Content" ObjectID="_1666008555" r:id="rId4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(R-10)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779">
        <w:rPr>
          <w:rFonts w:ascii="Times New Roman" w:hAnsi="Times New Roman" w:cs="Times New Roman"/>
          <w:position w:val="-6"/>
          <w:sz w:val="24"/>
          <w:szCs w:val="24"/>
        </w:rPr>
        <w:object w:dxaOrig="2380" w:dyaOrig="320">
          <v:shape id="_x0000_i1045" type="#_x0000_t75" style="width:119.25pt;height:15pt" o:ole="">
            <v:imagedata r:id="rId47" o:title=""/>
          </v:shape>
          <o:OLEObject Type="Embed" ProgID="Equation.DSMT4" ShapeID="_x0000_i1045" DrawAspect="Content" ObjectID="_1666008556" r:id="rId4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(R-11)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writing pseudo steady state approximation, the adsorption of CH</w:t>
      </w:r>
      <w:r w:rsidRPr="004A68C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H</w:t>
      </w:r>
      <w:r w:rsidRPr="004A68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on Pt at equilibrium can be given as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BDA">
        <w:rPr>
          <w:rFonts w:ascii="Times New Roman" w:hAnsi="Times New Roman" w:cs="Times New Roman"/>
          <w:position w:val="-14"/>
          <w:sz w:val="24"/>
          <w:szCs w:val="24"/>
        </w:rPr>
        <w:object w:dxaOrig="1820" w:dyaOrig="380">
          <v:shape id="_x0000_i1046" type="#_x0000_t75" style="width:93.75pt;height:18pt" o:ole="">
            <v:imagedata r:id="rId49" o:title=""/>
          </v:shape>
          <o:OLEObject Type="Embed" ProgID="Equation.DSMT4" ShapeID="_x0000_i1046" DrawAspect="Content" ObjectID="_1666008557" r:id="rId5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(E-1)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25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047" type="#_x0000_t75" style="width:104.25pt;height:23.25pt" o:ole="">
            <v:imagedata r:id="rId51" o:title=""/>
          </v:shape>
          <o:OLEObject Type="Embed" ProgID="Equation.DSMT4" ShapeID="_x0000_i1047" DrawAspect="Content" ObjectID="_1666008558" r:id="rId5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(E-2)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-Pt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H-Pt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represents the fractional coverage of sites which are covered by CH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H species, respectively,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Pt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denotes the fraction of unoccupied Pt sites. DRIFTS study </w:t>
      </w:r>
      <w:r>
        <w:rPr>
          <w:rFonts w:ascii="Times New Roman" w:hAnsi="Times New Roman" w:cs="Times New Roman"/>
          <w:sz w:val="24"/>
          <w:szCs w:val="24"/>
        </w:rPr>
        <w:lastRenderedPageBreak/>
        <w:t>exhibited the presence of the adsorbed CO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(step 5) as well as the formation of carbonates (step 4) over the catalyst surface. The kinetic studies suggested that there is no competition between CH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CO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for the same site (Pt). Therefore, it was assumed that CO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adsorption occurs on the oxide vacancy present near Pt. On the basis of previous reports and DRIFTS, the interaction of CO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with lattice oxygen leading to carbonate formation was also integrated in the reaction mechanism. The generation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can be attributed to the interaction between adsorbed CO</w:t>
      </w:r>
      <w:r w:rsidRPr="00F567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on the oxide vacancy (neat Pt) and H species adsorbed on Pt site.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BDA">
        <w:rPr>
          <w:rFonts w:ascii="Times New Roman" w:hAnsi="Times New Roman" w:cs="Times New Roman"/>
          <w:position w:val="-14"/>
          <w:sz w:val="24"/>
          <w:szCs w:val="24"/>
        </w:rPr>
        <w:object w:dxaOrig="1920" w:dyaOrig="380">
          <v:shape id="_x0000_i1048" type="#_x0000_t75" style="width:93.75pt;height:18pt" o:ole="">
            <v:imagedata r:id="rId53" o:title=""/>
          </v:shape>
          <o:OLEObject Type="Embed" ProgID="Equation.DSMT4" ShapeID="_x0000_i1048" DrawAspect="Content" ObjectID="_1666008559" r:id="rId5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(E-3)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25">
        <w:rPr>
          <w:rFonts w:ascii="Times New Roman" w:hAnsi="Times New Roman" w:cs="Times New Roman"/>
          <w:position w:val="-30"/>
          <w:sz w:val="24"/>
          <w:szCs w:val="24"/>
        </w:rPr>
        <w:object w:dxaOrig="1980" w:dyaOrig="720">
          <v:shape id="_x0000_i1049" type="#_x0000_t75" style="width:102pt;height:38.25pt" o:ole="">
            <v:imagedata r:id="rId55" o:title=""/>
          </v:shape>
          <o:OLEObject Type="Embed" ProgID="Equation.DSMT4" ShapeID="_x0000_i1049" DrawAspect="Content" ObjectID="_1666008560" r:id="rId5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(E-4)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25">
        <w:rPr>
          <w:rFonts w:ascii="Times New Roman" w:hAnsi="Times New Roman" w:cs="Times New Roman"/>
          <w:position w:val="-30"/>
          <w:sz w:val="24"/>
          <w:szCs w:val="24"/>
        </w:rPr>
        <w:object w:dxaOrig="2500" w:dyaOrig="760">
          <v:shape id="_x0000_i1050" type="#_x0000_t75" style="width:125.25pt;height:39pt" o:ole="">
            <v:imagedata r:id="rId57" o:title=""/>
          </v:shape>
          <o:OLEObject Type="Embed" ProgID="Equation.DSMT4" ShapeID="_x0000_i1050" DrawAspect="Content" ObjectID="_1666008561" r:id="rId5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(E-5)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BDA">
        <w:rPr>
          <w:rFonts w:ascii="Times New Roman" w:hAnsi="Times New Roman" w:cs="Times New Roman"/>
          <w:position w:val="-14"/>
          <w:sz w:val="24"/>
          <w:szCs w:val="24"/>
        </w:rPr>
        <w:object w:dxaOrig="3200" w:dyaOrig="400">
          <v:shape id="_x0000_i1051" type="#_x0000_t75" style="width:159pt;height:23.25pt" o:ole="">
            <v:imagedata r:id="rId59" o:title=""/>
          </v:shape>
          <o:OLEObject Type="Embed" ProgID="Equation.DSMT4" ShapeID="_x0000_i1051" DrawAspect="Content" ObjectID="_1666008562" r:id="rId6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(E-6)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C-Pt species,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BDA">
        <w:rPr>
          <w:rFonts w:ascii="Times New Roman" w:hAnsi="Times New Roman" w:cs="Times New Roman"/>
          <w:position w:val="-14"/>
          <w:sz w:val="24"/>
          <w:szCs w:val="24"/>
        </w:rPr>
        <w:object w:dxaOrig="4080" w:dyaOrig="380">
          <v:shape id="_x0000_i1052" type="#_x0000_t75" style="width:204pt;height:18pt" o:ole="">
            <v:imagedata r:id="rId61" o:title=""/>
          </v:shape>
          <o:OLEObject Type="Embed" ProgID="Equation.DSMT4" ShapeID="_x0000_i1052" DrawAspect="Content" ObjectID="_1666008563" r:id="rId6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(E-7)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site balance for Pt and support is as follows 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C4">
        <w:rPr>
          <w:rFonts w:ascii="Times New Roman" w:hAnsi="Times New Roman" w:cs="Times New Roman"/>
          <w:position w:val="-14"/>
          <w:sz w:val="24"/>
          <w:szCs w:val="24"/>
        </w:rPr>
        <w:object w:dxaOrig="4060" w:dyaOrig="380">
          <v:shape id="_x0000_i1053" type="#_x0000_t75" style="width:203.25pt;height:18pt" o:ole="">
            <v:imagedata r:id="rId63" o:title=""/>
          </v:shape>
          <o:OLEObject Type="Embed" ProgID="Equation.DSMT4" ShapeID="_x0000_i1053" DrawAspect="Content" ObjectID="_1666008564" r:id="rId6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(E-8)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C4">
        <w:rPr>
          <w:rFonts w:ascii="Times New Roman" w:hAnsi="Times New Roman" w:cs="Times New Roman"/>
          <w:position w:val="-14"/>
          <w:sz w:val="24"/>
          <w:szCs w:val="24"/>
        </w:rPr>
        <w:object w:dxaOrig="2960" w:dyaOrig="380">
          <v:shape id="_x0000_i1054" type="#_x0000_t75" style="width:147.75pt;height:18pt" o:ole="">
            <v:imagedata r:id="rId65" o:title=""/>
          </v:shape>
          <o:OLEObject Type="Embed" ProgID="Equation.DSMT4" ShapeID="_x0000_i1054" DrawAspect="Content" ObjectID="_1666008565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(E-9)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C4">
        <w:rPr>
          <w:rFonts w:ascii="Times New Roman" w:hAnsi="Times New Roman" w:cs="Times New Roman"/>
          <w:position w:val="-34"/>
          <w:sz w:val="24"/>
          <w:szCs w:val="24"/>
        </w:rPr>
        <w:object w:dxaOrig="7040" w:dyaOrig="720">
          <v:shape id="_x0000_i1055" type="#_x0000_t75" style="width:351.75pt;height:38.25pt" o:ole="">
            <v:imagedata r:id="rId67" o:title=""/>
          </v:shape>
          <o:OLEObject Type="Embed" ProgID="Equation.DSMT4" ShapeID="_x0000_i1055" DrawAspect="Content" ObjectID="_1666008566" r:id="rId6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(E-10)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BC4">
        <w:rPr>
          <w:rFonts w:ascii="Times New Roman" w:hAnsi="Times New Roman" w:cs="Times New Roman"/>
          <w:position w:val="-34"/>
          <w:sz w:val="24"/>
          <w:szCs w:val="24"/>
        </w:rPr>
        <w:object w:dxaOrig="6380" w:dyaOrig="760">
          <v:shape id="_x0000_i1056" type="#_x0000_t75" style="width:318pt;height:39pt" o:ole="">
            <v:imagedata r:id="rId69" o:title=""/>
          </v:shape>
          <o:OLEObject Type="Embed" ProgID="Equation.DSMT4" ShapeID="_x0000_i1056" DrawAspect="Content" ObjectID="_1666008567" r:id="rId7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(E-11)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CZ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CZO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refers to the fraction of vacant site (oxide vacancy) and sites occupied by O species, respectively.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-CZ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-CZ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HCO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-CZ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denotes the fraction of site occupied adsorbed CO</w:t>
      </w:r>
      <w:r w:rsidRPr="004C13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carbonate and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formate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species, respectively.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CO-Pt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C-Pt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represents the fraction of Pt site occupied by adsorbed CO and carbon, respectively. Assuming, t</w:t>
      </w:r>
      <w:r>
        <w:rPr>
          <w:rFonts w:ascii="Times New Roman" w:hAnsi="Times New Roman" w:cs="Times New Roman"/>
          <w:sz w:val="24"/>
          <w:szCs w:val="24"/>
        </w:rPr>
        <w:t>he dissociation of CH</w:t>
      </w:r>
      <w:r w:rsidRPr="00F54B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to be rate determining step, the final rate expressions was found to be </w:t>
      </w:r>
    </w:p>
    <w:p w:rsidR="0011352E" w:rsidRPr="00B512A8" w:rsidRDefault="0011352E" w:rsidP="0011352E">
      <w:pPr>
        <w:spacing w:line="480" w:lineRule="auto"/>
        <w:jc w:val="both"/>
        <w:rPr>
          <w:rFonts w:ascii="Times New Roman" w:hAnsi="Times New Roman" w:cs="Times New Roman"/>
          <w:position w:val="-30"/>
          <w:sz w:val="24"/>
          <w:szCs w:val="24"/>
        </w:rPr>
      </w:pPr>
      <w:r w:rsidRPr="00A97B9E">
        <w:rPr>
          <w:rFonts w:ascii="Times New Roman" w:hAnsi="Times New Roman" w:cs="Times New Roman"/>
          <w:position w:val="-34"/>
          <w:sz w:val="24"/>
          <w:szCs w:val="24"/>
        </w:rPr>
        <w:object w:dxaOrig="12240" w:dyaOrig="800">
          <v:shape id="_x0000_i1057" type="#_x0000_t75" style="width:523.5pt;height:41.25pt" o:ole="">
            <v:imagedata r:id="rId71" o:title=""/>
          </v:shape>
          <o:OLEObject Type="Embed" ProgID="Equation.DSMT4" ShapeID="_x0000_i1057" DrawAspect="Content" ObjectID="_1666008568" r:id="rId72"/>
        </w:object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</w:r>
      <w:r>
        <w:rPr>
          <w:rFonts w:ascii="Times New Roman" w:hAnsi="Times New Roman" w:cs="Times New Roman"/>
          <w:position w:val="-30"/>
          <w:sz w:val="24"/>
          <w:szCs w:val="24"/>
        </w:rPr>
        <w:tab/>
        <w:t xml:space="preserve"> </w:t>
      </w:r>
      <w:r w:rsidRPr="00B512A8">
        <w:rPr>
          <w:rFonts w:ascii="Times New Roman" w:hAnsi="Times New Roman" w:cs="Times New Roman"/>
          <w:sz w:val="24"/>
          <w:szCs w:val="24"/>
        </w:rPr>
        <w:t>(E-12)</w:t>
      </w:r>
    </w:p>
    <w:p w:rsidR="0011352E" w:rsidRPr="0011352E" w:rsidRDefault="0011352E" w:rsidP="009246B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2A8">
        <w:rPr>
          <w:rFonts w:ascii="Times New Roman" w:hAnsi="Times New Roman" w:cs="Times New Roman"/>
          <w:sz w:val="24"/>
          <w:szCs w:val="24"/>
        </w:rPr>
        <w:t>In the range of temperature under study, the reaction is far from equilibrium and thus the forward reaction was dominant. Hence,</w:t>
      </w:r>
      <w:r w:rsidR="009246BF" w:rsidRPr="00B512A8">
        <w:rPr>
          <w:rFonts w:ascii="Times New Roman" w:hAnsi="Times New Roman" w:cs="Times New Roman"/>
          <w:sz w:val="24"/>
          <w:szCs w:val="24"/>
        </w:rPr>
        <w:t xml:space="preserve"> it is assumed that the dependence of reaction rate on reverse reaction rate parameters is negligible and </w:t>
      </w:r>
      <w:r w:rsidRPr="00B512A8">
        <w:rPr>
          <w:rFonts w:ascii="Times New Roman" w:hAnsi="Times New Roman" w:cs="Times New Roman"/>
          <w:sz w:val="24"/>
          <w:szCs w:val="24"/>
        </w:rPr>
        <w:t>the kinetic parameters of the forward reaction were sufficient to describe the kinetics.</w:t>
      </w:r>
      <w:r w:rsidR="009246BF" w:rsidRPr="00B512A8">
        <w:rPr>
          <w:rFonts w:ascii="Times New Roman" w:hAnsi="Times New Roman" w:cs="Times New Roman"/>
          <w:sz w:val="24"/>
          <w:szCs w:val="24"/>
        </w:rPr>
        <w:t xml:space="preserve"> T</w:t>
      </w:r>
      <w:r w:rsidR="000F71DB" w:rsidRPr="00B512A8">
        <w:rPr>
          <w:rFonts w:ascii="Times New Roman" w:hAnsi="Times New Roman" w:cs="Times New Roman"/>
          <w:sz w:val="24"/>
          <w:szCs w:val="24"/>
        </w:rPr>
        <w:t>hus, the</w:t>
      </w:r>
      <w:r w:rsidRPr="00B512A8">
        <w:rPr>
          <w:rFonts w:ascii="Times New Roman" w:hAnsi="Times New Roman" w:cs="Times New Roman"/>
          <w:sz w:val="24"/>
          <w:szCs w:val="24"/>
        </w:rPr>
        <w:t xml:space="preserve"> above expression reduces to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52E" w:rsidRDefault="0011352E" w:rsidP="001135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396">
        <w:rPr>
          <w:rFonts w:ascii="Times New Roman" w:hAnsi="Times New Roman" w:cs="Times New Roman"/>
          <w:position w:val="-34"/>
          <w:sz w:val="24"/>
          <w:szCs w:val="24"/>
        </w:rPr>
        <w:object w:dxaOrig="3240" w:dyaOrig="760">
          <v:shape id="_x0000_i1058" type="#_x0000_t75" style="width:162.75pt;height:39pt" o:ole="">
            <v:imagedata r:id="rId73" o:title=""/>
          </v:shape>
          <o:OLEObject Type="Embed" ProgID="Equation.DSMT4" ShapeID="_x0000_i1058" DrawAspect="Content" ObjectID="_1666008569" r:id="rId7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(E-13)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352E" w:rsidRPr="0011352E" w:rsidRDefault="0011352E" w:rsidP="0011352E"/>
    <w:sectPr w:rsidR="0011352E" w:rsidRPr="0011352E" w:rsidSect="0011352E">
      <w:footerReference w:type="default" r:id="rId75"/>
      <w:pgSz w:w="11906" w:h="16838"/>
      <w:pgMar w:top="1440" w:right="1016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B2F" w:rsidRDefault="00E46B2F" w:rsidP="00FF124B">
      <w:pPr>
        <w:spacing w:after="0" w:line="240" w:lineRule="auto"/>
      </w:pPr>
      <w:r>
        <w:separator/>
      </w:r>
    </w:p>
  </w:endnote>
  <w:endnote w:type="continuationSeparator" w:id="0">
    <w:p w:rsidR="00E46B2F" w:rsidRDefault="00E46B2F" w:rsidP="00FF1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2462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2E3A" w:rsidRDefault="00342E3A">
        <w:pPr>
          <w:pStyle w:val="Footer"/>
          <w:jc w:val="center"/>
        </w:pPr>
        <w:r>
          <w:t>S-</w:t>
        </w:r>
        <w:r w:rsidR="004827D5">
          <w:fldChar w:fldCharType="begin"/>
        </w:r>
        <w:r>
          <w:instrText xml:space="preserve"> PAGE   \* MERGEFORMAT </w:instrText>
        </w:r>
        <w:r w:rsidR="004827D5">
          <w:fldChar w:fldCharType="separate"/>
        </w:r>
        <w:r w:rsidR="00D7410C">
          <w:rPr>
            <w:noProof/>
          </w:rPr>
          <w:t>1</w:t>
        </w:r>
        <w:r w:rsidR="004827D5">
          <w:rPr>
            <w:noProof/>
          </w:rPr>
          <w:fldChar w:fldCharType="end"/>
        </w:r>
      </w:p>
    </w:sdtContent>
  </w:sdt>
  <w:p w:rsidR="00342E3A" w:rsidRDefault="00342E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B2F" w:rsidRDefault="00E46B2F" w:rsidP="00FF124B">
      <w:pPr>
        <w:spacing w:after="0" w:line="240" w:lineRule="auto"/>
      </w:pPr>
      <w:r>
        <w:separator/>
      </w:r>
    </w:p>
  </w:footnote>
  <w:footnote w:type="continuationSeparator" w:id="0">
    <w:p w:rsidR="00E46B2F" w:rsidRDefault="00E46B2F" w:rsidP="00FF124B">
      <w:pPr>
        <w:spacing w:after="0" w:line="240" w:lineRule="auto"/>
      </w:pPr>
      <w:r>
        <w:continuationSeparator/>
      </w:r>
    </w:p>
  </w:footnote>
  <w:footnote w:id="1">
    <w:p w:rsidR="00FB37FD" w:rsidRDefault="00FB37FD">
      <w:pPr>
        <w:pStyle w:val="FootnoteText"/>
      </w:pPr>
      <w:r w:rsidRPr="00FB37FD">
        <w:rPr>
          <w:rStyle w:val="FootnoteReference"/>
        </w:rPr>
        <w:sym w:font="Symbol" w:char="F02A"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Corresponding author </w:t>
      </w:r>
      <w:r w:rsidRPr="00E83FE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disha@iisc.ac.in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11A"/>
    <w:rsid w:val="000B063B"/>
    <w:rsid w:val="000F71DB"/>
    <w:rsid w:val="0011352E"/>
    <w:rsid w:val="002228AD"/>
    <w:rsid w:val="00246EF5"/>
    <w:rsid w:val="00342E3A"/>
    <w:rsid w:val="00382B1A"/>
    <w:rsid w:val="004827D5"/>
    <w:rsid w:val="0048454D"/>
    <w:rsid w:val="0052041F"/>
    <w:rsid w:val="0052107B"/>
    <w:rsid w:val="00541FAD"/>
    <w:rsid w:val="005710C5"/>
    <w:rsid w:val="005908D0"/>
    <w:rsid w:val="005B50B9"/>
    <w:rsid w:val="005C0845"/>
    <w:rsid w:val="00655CD3"/>
    <w:rsid w:val="00675A5F"/>
    <w:rsid w:val="006C3D32"/>
    <w:rsid w:val="007856AD"/>
    <w:rsid w:val="007F722D"/>
    <w:rsid w:val="00836EFA"/>
    <w:rsid w:val="008D7BF7"/>
    <w:rsid w:val="009246BF"/>
    <w:rsid w:val="009400C1"/>
    <w:rsid w:val="009E5882"/>
    <w:rsid w:val="00A31606"/>
    <w:rsid w:val="00A55644"/>
    <w:rsid w:val="00B3333C"/>
    <w:rsid w:val="00B512A8"/>
    <w:rsid w:val="00BF411A"/>
    <w:rsid w:val="00C05639"/>
    <w:rsid w:val="00C36C59"/>
    <w:rsid w:val="00CA50E8"/>
    <w:rsid w:val="00CC5AFF"/>
    <w:rsid w:val="00CE6ED1"/>
    <w:rsid w:val="00CF5C6F"/>
    <w:rsid w:val="00D374D3"/>
    <w:rsid w:val="00D7410C"/>
    <w:rsid w:val="00D8514A"/>
    <w:rsid w:val="00DA348D"/>
    <w:rsid w:val="00DB1B5D"/>
    <w:rsid w:val="00E318DA"/>
    <w:rsid w:val="00E46B2F"/>
    <w:rsid w:val="00F2283B"/>
    <w:rsid w:val="00F54855"/>
    <w:rsid w:val="00F64AA4"/>
    <w:rsid w:val="00F905F5"/>
    <w:rsid w:val="00FB37FD"/>
    <w:rsid w:val="00FB6B6E"/>
    <w:rsid w:val="00FF1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F124B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124B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F124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42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E3A"/>
  </w:style>
  <w:style w:type="paragraph" w:styleId="Footer">
    <w:name w:val="footer"/>
    <w:basedOn w:val="Normal"/>
    <w:link w:val="FooterChar"/>
    <w:uiPriority w:val="99"/>
    <w:unhideWhenUsed/>
    <w:rsid w:val="00342E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E3A"/>
  </w:style>
  <w:style w:type="paragraph" w:styleId="Caption">
    <w:name w:val="caption"/>
    <w:basedOn w:val="Normal"/>
    <w:next w:val="Normal"/>
    <w:uiPriority w:val="35"/>
    <w:unhideWhenUsed/>
    <w:qFormat/>
    <w:rsid w:val="00FB6B6E"/>
    <w:pPr>
      <w:jc w:val="center"/>
    </w:pPr>
    <w:rPr>
      <w:rFonts w:ascii="Times New Roman" w:hAnsi="Times New Roman" w:cs="Times New Roman"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37F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37F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B37F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7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A46A8-291C-4A53-A9A1-200E5161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disha</dc:creator>
  <cp:lastModifiedBy>USER</cp:lastModifiedBy>
  <cp:revision>2</cp:revision>
  <dcterms:created xsi:type="dcterms:W3CDTF">2020-11-04T09:52:00Z</dcterms:created>
  <dcterms:modified xsi:type="dcterms:W3CDTF">2020-11-04T09:52:00Z</dcterms:modified>
</cp:coreProperties>
</file>