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866" w:rsidRDefault="00E74866" w:rsidP="003A038A">
      <w:pPr>
        <w:spacing w:line="480" w:lineRule="auto"/>
        <w:jc w:val="center"/>
        <w:rPr>
          <w:rFonts w:ascii="Times New Roman" w:hAnsi="Times New Roman"/>
          <w:b/>
          <w:noProof/>
          <w:sz w:val="36"/>
          <w:szCs w:val="24"/>
          <w:u w:val="single"/>
        </w:rPr>
      </w:pPr>
      <w:bookmarkStart w:id="0" w:name="_GoBack"/>
      <w:bookmarkEnd w:id="0"/>
      <w:r w:rsidRPr="006F1257">
        <w:rPr>
          <w:rFonts w:ascii="Times New Roman" w:hAnsi="Times New Roman"/>
          <w:b/>
          <w:noProof/>
          <w:sz w:val="36"/>
          <w:szCs w:val="24"/>
          <w:u w:val="single"/>
        </w:rPr>
        <w:t>Supplementary information</w:t>
      </w:r>
    </w:p>
    <w:p w:rsidR="00671FEF" w:rsidRPr="000014C4" w:rsidRDefault="00671FEF" w:rsidP="00671FEF">
      <w:pPr>
        <w:spacing w:line="480" w:lineRule="auto"/>
        <w:jc w:val="center"/>
        <w:rPr>
          <w:rFonts w:ascii="Times New Roman" w:eastAsia="Times New Roman" w:hAnsi="Times New Roman" w:cs="Times New Roman"/>
          <w:b/>
          <w:sz w:val="32"/>
          <w:szCs w:val="24"/>
        </w:rPr>
      </w:pPr>
      <w:r>
        <w:rPr>
          <w:rFonts w:ascii="Times New Roman" w:eastAsia="Times New Roman" w:hAnsi="Times New Roman" w:cs="Times New Roman"/>
          <w:b/>
          <w:sz w:val="32"/>
          <w:szCs w:val="24"/>
        </w:rPr>
        <w:t xml:space="preserve">A critical evaluation of </w:t>
      </w:r>
      <w:r w:rsidR="004337FD" w:rsidRPr="000014C4">
        <w:rPr>
          <w:rFonts w:ascii="Times New Roman" w:eastAsia="Times New Roman" w:hAnsi="Times New Roman" w:cs="Times New Roman"/>
          <w:b/>
          <w:sz w:val="32"/>
          <w:szCs w:val="24"/>
        </w:rPr>
        <w:t>microstructure</w:t>
      </w:r>
      <w:r w:rsidR="004337FD">
        <w:rPr>
          <w:rFonts w:ascii="Times New Roman" w:eastAsia="Times New Roman" w:hAnsi="Times New Roman" w:cs="Times New Roman"/>
          <w:b/>
          <w:sz w:val="32"/>
          <w:szCs w:val="24"/>
        </w:rPr>
        <w:t>-texture-mechanical behavior</w:t>
      </w:r>
      <w:r w:rsidR="004337FD" w:rsidRPr="000014C4">
        <w:rPr>
          <w:rFonts w:ascii="Times New Roman" w:eastAsia="Times New Roman" w:hAnsi="Times New Roman" w:cs="Times New Roman"/>
          <w:b/>
          <w:sz w:val="32"/>
          <w:szCs w:val="24"/>
        </w:rPr>
        <w:t xml:space="preserve"> </w:t>
      </w:r>
      <w:r w:rsidRPr="000014C4">
        <w:rPr>
          <w:rFonts w:ascii="Times New Roman" w:eastAsia="Times New Roman" w:hAnsi="Times New Roman" w:cs="Times New Roman"/>
          <w:b/>
          <w:sz w:val="32"/>
          <w:szCs w:val="24"/>
        </w:rPr>
        <w:t>heterogeneity in</w:t>
      </w:r>
      <w:r>
        <w:rPr>
          <w:rFonts w:ascii="Times New Roman" w:eastAsia="Times New Roman" w:hAnsi="Times New Roman" w:cs="Times New Roman"/>
          <w:b/>
          <w:sz w:val="32"/>
          <w:szCs w:val="24"/>
        </w:rPr>
        <w:t xml:space="preserve"> high pressure torsion</w:t>
      </w:r>
      <w:r w:rsidRPr="000014C4">
        <w:rPr>
          <w:rFonts w:ascii="Times New Roman" w:eastAsia="Times New Roman" w:hAnsi="Times New Roman" w:cs="Times New Roman"/>
          <w:b/>
          <w:sz w:val="32"/>
          <w:szCs w:val="24"/>
        </w:rPr>
        <w:t xml:space="preserve"> processed CoCuFeMnNi high entropy alloy</w:t>
      </w:r>
    </w:p>
    <w:p w:rsidR="00671FEF" w:rsidRPr="00191928" w:rsidRDefault="00671FEF" w:rsidP="00671FEF">
      <w:pPr>
        <w:spacing w:line="480" w:lineRule="auto"/>
        <w:jc w:val="center"/>
        <w:rPr>
          <w:rFonts w:ascii="Times New Roman" w:eastAsia="Times New Roman" w:hAnsi="Times New Roman" w:cs="Times New Roman"/>
          <w:sz w:val="24"/>
          <w:szCs w:val="24"/>
          <w:vertAlign w:val="superscript"/>
        </w:rPr>
      </w:pPr>
      <w:r w:rsidRPr="00191928">
        <w:rPr>
          <w:rFonts w:ascii="Times New Roman" w:eastAsia="Times New Roman" w:hAnsi="Times New Roman" w:cs="Times New Roman"/>
          <w:sz w:val="24"/>
          <w:szCs w:val="24"/>
        </w:rPr>
        <w:t>Reshma Sonkusare, Krishanu Biswas, Nowfal Al-Hamdany, H.</w:t>
      </w:r>
      <w:r w:rsidR="003052AE">
        <w:rPr>
          <w:rFonts w:ascii="Times New Roman" w:eastAsia="Times New Roman" w:hAnsi="Times New Roman" w:cs="Times New Roman"/>
          <w:sz w:val="24"/>
          <w:szCs w:val="24"/>
        </w:rPr>
        <w:t xml:space="preserve"> </w:t>
      </w:r>
      <w:r w:rsidRPr="00191928">
        <w:rPr>
          <w:rFonts w:ascii="Times New Roman" w:eastAsia="Times New Roman" w:hAnsi="Times New Roman" w:cs="Times New Roman"/>
          <w:sz w:val="24"/>
          <w:szCs w:val="24"/>
        </w:rPr>
        <w:t>G.</w:t>
      </w:r>
      <w:r w:rsidR="003052AE">
        <w:rPr>
          <w:rFonts w:ascii="Times New Roman" w:eastAsia="Times New Roman" w:hAnsi="Times New Roman" w:cs="Times New Roman"/>
          <w:sz w:val="24"/>
          <w:szCs w:val="24"/>
        </w:rPr>
        <w:t xml:space="preserve"> </w:t>
      </w:r>
      <w:r w:rsidRPr="00191928">
        <w:rPr>
          <w:rFonts w:ascii="Times New Roman" w:eastAsia="Times New Roman" w:hAnsi="Times New Roman" w:cs="Times New Roman"/>
          <w:sz w:val="24"/>
          <w:szCs w:val="24"/>
        </w:rPr>
        <w:t>Brokmeier</w:t>
      </w:r>
      <w:r>
        <w:rPr>
          <w:rFonts w:ascii="Times New Roman" w:eastAsia="Times New Roman" w:hAnsi="Times New Roman" w:cs="Times New Roman"/>
          <w:sz w:val="24"/>
          <w:szCs w:val="24"/>
        </w:rPr>
        <w:t>,</w:t>
      </w:r>
      <w:r w:rsidR="003052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 Kalsar</w:t>
      </w:r>
      <w:r w:rsidRPr="00CF07F2">
        <w:rPr>
          <w:rFonts w:ascii="Times New Roman" w:eastAsia="Times New Roman" w:hAnsi="Times New Roman" w:cs="Times New Roman"/>
          <w:sz w:val="24"/>
          <w:szCs w:val="24"/>
        </w:rPr>
        <w:t xml:space="preserve">, </w:t>
      </w:r>
      <w:r w:rsidR="00CE0248">
        <w:rPr>
          <w:rFonts w:ascii="Times New Roman" w:eastAsia="Times New Roman" w:hAnsi="Times New Roman" w:cs="Times New Roman"/>
          <w:sz w:val="24"/>
          <w:szCs w:val="24"/>
        </w:rPr>
        <w:t xml:space="preserve">Norbert Schell, </w:t>
      </w:r>
      <w:r w:rsidRPr="00191928">
        <w:rPr>
          <w:rFonts w:ascii="Times New Roman" w:eastAsia="Times New Roman" w:hAnsi="Times New Roman" w:cs="Times New Roman"/>
          <w:sz w:val="24"/>
          <w:szCs w:val="24"/>
        </w:rPr>
        <w:t>N.</w:t>
      </w:r>
      <w:r w:rsidR="003052AE">
        <w:rPr>
          <w:rFonts w:ascii="Times New Roman" w:eastAsia="Times New Roman" w:hAnsi="Times New Roman" w:cs="Times New Roman"/>
          <w:sz w:val="24"/>
          <w:szCs w:val="24"/>
        </w:rPr>
        <w:t xml:space="preserve"> </w:t>
      </w:r>
      <w:r w:rsidRPr="00191928">
        <w:rPr>
          <w:rFonts w:ascii="Times New Roman" w:eastAsia="Times New Roman" w:hAnsi="Times New Roman" w:cs="Times New Roman"/>
          <w:sz w:val="24"/>
          <w:szCs w:val="24"/>
        </w:rPr>
        <w:t>P.</w:t>
      </w:r>
      <w:r w:rsidR="003052AE">
        <w:rPr>
          <w:rFonts w:ascii="Times New Roman" w:eastAsia="Times New Roman" w:hAnsi="Times New Roman" w:cs="Times New Roman"/>
          <w:sz w:val="24"/>
          <w:szCs w:val="24"/>
        </w:rPr>
        <w:t xml:space="preserve"> </w:t>
      </w:r>
      <w:r w:rsidRPr="00191928">
        <w:rPr>
          <w:rFonts w:ascii="Times New Roman" w:eastAsia="Times New Roman" w:hAnsi="Times New Roman" w:cs="Times New Roman"/>
          <w:sz w:val="24"/>
          <w:szCs w:val="24"/>
        </w:rPr>
        <w:t>Gurao</w:t>
      </w:r>
    </w:p>
    <w:p w:rsidR="004273FE" w:rsidRDefault="004273FE" w:rsidP="004273FE">
      <w:pPr>
        <w:spacing w:line="480" w:lineRule="auto"/>
        <w:rPr>
          <w:rFonts w:ascii="Times New Roman" w:hAnsi="Times New Roman"/>
          <w:b/>
          <w:noProof/>
          <w:color w:val="0000FF"/>
          <w:sz w:val="32"/>
          <w:szCs w:val="32"/>
          <w:u w:val="single"/>
        </w:rPr>
      </w:pPr>
      <w:r w:rsidRPr="007B7AA4">
        <w:rPr>
          <w:rFonts w:ascii="Times New Roman" w:hAnsi="Times New Roman"/>
          <w:b/>
          <w:noProof/>
          <w:color w:val="0000FF"/>
          <w:sz w:val="32"/>
          <w:szCs w:val="32"/>
          <w:u w:val="single"/>
        </w:rPr>
        <w:t>S</w:t>
      </w:r>
      <w:r>
        <w:rPr>
          <w:rFonts w:ascii="Times New Roman" w:hAnsi="Times New Roman"/>
          <w:b/>
          <w:noProof/>
          <w:color w:val="0000FF"/>
          <w:sz w:val="32"/>
          <w:szCs w:val="32"/>
          <w:u w:val="single"/>
        </w:rPr>
        <w:t>.</w:t>
      </w:r>
      <w:r w:rsidRPr="007B7AA4">
        <w:rPr>
          <w:rFonts w:ascii="Times New Roman" w:hAnsi="Times New Roman"/>
          <w:b/>
          <w:noProof/>
          <w:color w:val="0000FF"/>
          <w:sz w:val="32"/>
          <w:szCs w:val="32"/>
          <w:u w:val="single"/>
        </w:rPr>
        <w:t xml:space="preserve">I: </w:t>
      </w:r>
      <w:r>
        <w:rPr>
          <w:rFonts w:ascii="Times New Roman" w:hAnsi="Times New Roman"/>
          <w:b/>
          <w:noProof/>
          <w:color w:val="0000FF"/>
          <w:sz w:val="32"/>
          <w:szCs w:val="32"/>
          <w:u w:val="single"/>
        </w:rPr>
        <w:t>XRD</w:t>
      </w:r>
    </w:p>
    <w:p w:rsidR="002E078F" w:rsidRDefault="00BF720A" w:rsidP="00BF720A">
      <w:pPr>
        <w:spacing w:line="480" w:lineRule="auto"/>
        <w:jc w:val="center"/>
        <w:rPr>
          <w:rFonts w:ascii="Times New Roman" w:hAnsi="Times New Roman"/>
          <w:sz w:val="24"/>
          <w:szCs w:val="24"/>
        </w:rPr>
      </w:pPr>
      <w:r w:rsidRPr="00BF720A">
        <w:rPr>
          <w:rFonts w:ascii="Times New Roman" w:hAnsi="Times New Roman"/>
          <w:noProof/>
          <w:sz w:val="24"/>
          <w:szCs w:val="24"/>
        </w:rPr>
        <w:drawing>
          <wp:inline distT="0" distB="0" distL="0" distR="0">
            <wp:extent cx="3108960" cy="2524494"/>
            <wp:effectExtent l="19050" t="0" r="0" b="0"/>
            <wp:docPr id="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cstate="print"/>
                    <a:srcRect l="2741"/>
                    <a:stretch>
                      <a:fillRect/>
                    </a:stretch>
                  </pic:blipFill>
                  <pic:spPr bwMode="auto">
                    <a:xfrm>
                      <a:off x="0" y="0"/>
                      <a:ext cx="3108960" cy="2524494"/>
                    </a:xfrm>
                    <a:prstGeom prst="rect">
                      <a:avLst/>
                    </a:prstGeom>
                    <a:noFill/>
                  </pic:spPr>
                </pic:pic>
              </a:graphicData>
            </a:graphic>
          </wp:inline>
        </w:drawing>
      </w:r>
    </w:p>
    <w:p w:rsidR="00BF720A" w:rsidRDefault="00BF720A" w:rsidP="00BF720A">
      <w:pPr>
        <w:spacing w:line="480" w:lineRule="auto"/>
        <w:jc w:val="center"/>
        <w:rPr>
          <w:rFonts w:ascii="Times New Roman" w:hAnsi="Times New Roman"/>
          <w:b/>
          <w:noProof/>
          <w:sz w:val="24"/>
          <w:szCs w:val="32"/>
        </w:rPr>
      </w:pPr>
      <w:r w:rsidRPr="00671FEF">
        <w:rPr>
          <w:rFonts w:ascii="Times New Roman" w:hAnsi="Times New Roman"/>
          <w:b/>
          <w:noProof/>
          <w:color w:val="0000FF"/>
          <w:sz w:val="24"/>
          <w:szCs w:val="32"/>
        </w:rPr>
        <w:t xml:space="preserve">Figure S1: </w:t>
      </w:r>
      <w:r w:rsidRPr="00BF720A">
        <w:rPr>
          <w:rFonts w:ascii="Times New Roman" w:hAnsi="Times New Roman"/>
          <w:b/>
          <w:noProof/>
          <w:sz w:val="24"/>
          <w:szCs w:val="32"/>
        </w:rPr>
        <w:t>X-ray Diffraction of CoCuFeMnNi HEA</w:t>
      </w:r>
      <w:r w:rsidR="007A4BA4">
        <w:rPr>
          <w:rFonts w:ascii="Times New Roman" w:hAnsi="Times New Roman"/>
          <w:b/>
          <w:noProof/>
          <w:sz w:val="24"/>
          <w:szCs w:val="32"/>
        </w:rPr>
        <w:t xml:space="preserve"> [</w:t>
      </w:r>
      <w:r w:rsidR="007A4BA4" w:rsidRPr="007A4BA4">
        <w:rPr>
          <w:rStyle w:val="EndnoteReference"/>
          <w:rFonts w:ascii="Times New Roman" w:hAnsi="Times New Roman"/>
          <w:b/>
          <w:noProof/>
          <w:sz w:val="24"/>
          <w:szCs w:val="32"/>
          <w:vertAlign w:val="baseline"/>
        </w:rPr>
        <w:endnoteReference w:id="1"/>
      </w:r>
      <w:r w:rsidR="007A4BA4">
        <w:rPr>
          <w:rFonts w:ascii="Times New Roman" w:hAnsi="Times New Roman"/>
          <w:b/>
          <w:noProof/>
          <w:sz w:val="24"/>
          <w:szCs w:val="32"/>
        </w:rPr>
        <w:t>,</w:t>
      </w:r>
      <w:r w:rsidR="00955986" w:rsidRPr="00614AA9">
        <w:rPr>
          <w:rStyle w:val="EndnoteReference"/>
          <w:rFonts w:ascii="Times New Roman" w:hAnsi="Times New Roman"/>
          <w:b/>
          <w:noProof/>
          <w:sz w:val="24"/>
          <w:szCs w:val="32"/>
          <w:vertAlign w:val="baseline"/>
        </w:rPr>
        <w:endnoteReference w:id="2"/>
      </w:r>
      <w:r w:rsidR="00955986">
        <w:rPr>
          <w:rFonts w:ascii="Times New Roman" w:hAnsi="Times New Roman"/>
          <w:b/>
          <w:noProof/>
          <w:sz w:val="24"/>
          <w:szCs w:val="32"/>
        </w:rPr>
        <w:t>,3</w:t>
      </w:r>
      <w:r w:rsidR="007A4BA4">
        <w:rPr>
          <w:rFonts w:ascii="Times New Roman" w:hAnsi="Times New Roman"/>
          <w:b/>
          <w:noProof/>
          <w:sz w:val="24"/>
          <w:szCs w:val="32"/>
        </w:rPr>
        <w:t>]</w:t>
      </w:r>
      <w:r w:rsidRPr="00BF720A">
        <w:rPr>
          <w:rFonts w:ascii="Times New Roman" w:hAnsi="Times New Roman"/>
          <w:b/>
          <w:noProof/>
          <w:sz w:val="24"/>
          <w:szCs w:val="32"/>
        </w:rPr>
        <w:t>.</w:t>
      </w:r>
    </w:p>
    <w:p w:rsidR="00BF720A" w:rsidRPr="00BF720A" w:rsidRDefault="00BF720A" w:rsidP="00BF720A">
      <w:pPr>
        <w:spacing w:line="480" w:lineRule="auto"/>
        <w:jc w:val="both"/>
        <w:rPr>
          <w:rFonts w:ascii="Times New Roman" w:hAnsi="Times New Roman"/>
          <w:sz w:val="24"/>
          <w:szCs w:val="24"/>
        </w:rPr>
      </w:pPr>
      <w:r w:rsidRPr="00BF720A">
        <w:rPr>
          <w:rFonts w:ascii="Times New Roman" w:hAnsi="Times New Roman"/>
          <w:noProof/>
          <w:sz w:val="24"/>
          <w:szCs w:val="32"/>
        </w:rPr>
        <w:t>Figure S1 shows that the alloy is a single phase FCC (lattice parameter = 0.36</w:t>
      </w:r>
      <w:r w:rsidR="007A4BA4">
        <w:rPr>
          <w:rFonts w:ascii="Times New Roman" w:hAnsi="Times New Roman"/>
          <w:noProof/>
          <w:sz w:val="24"/>
          <w:szCs w:val="32"/>
        </w:rPr>
        <w:t>1</w:t>
      </w:r>
      <w:r w:rsidRPr="00BF720A">
        <w:rPr>
          <w:rFonts w:ascii="Times New Roman" w:hAnsi="Times New Roman"/>
          <w:noProof/>
          <w:sz w:val="24"/>
          <w:szCs w:val="32"/>
        </w:rPr>
        <w:t xml:space="preserve"> nm).</w:t>
      </w:r>
    </w:p>
    <w:p w:rsidR="00E74866" w:rsidRDefault="00E74866" w:rsidP="003A038A">
      <w:pPr>
        <w:spacing w:line="480" w:lineRule="auto"/>
        <w:rPr>
          <w:rFonts w:ascii="Times New Roman" w:hAnsi="Times New Roman"/>
          <w:b/>
          <w:noProof/>
          <w:color w:val="0000FF"/>
          <w:sz w:val="32"/>
          <w:szCs w:val="32"/>
          <w:u w:val="single"/>
        </w:rPr>
      </w:pPr>
      <w:r w:rsidRPr="007B7AA4">
        <w:rPr>
          <w:rFonts w:ascii="Times New Roman" w:hAnsi="Times New Roman"/>
          <w:b/>
          <w:noProof/>
          <w:color w:val="0000FF"/>
          <w:sz w:val="32"/>
          <w:szCs w:val="32"/>
          <w:u w:val="single"/>
        </w:rPr>
        <w:t>S</w:t>
      </w:r>
      <w:r w:rsidR="0043164B">
        <w:rPr>
          <w:rFonts w:ascii="Times New Roman" w:hAnsi="Times New Roman"/>
          <w:b/>
          <w:noProof/>
          <w:color w:val="0000FF"/>
          <w:sz w:val="32"/>
          <w:szCs w:val="32"/>
          <w:u w:val="single"/>
        </w:rPr>
        <w:t>.</w:t>
      </w:r>
      <w:r w:rsidRPr="007B7AA4">
        <w:rPr>
          <w:rFonts w:ascii="Times New Roman" w:hAnsi="Times New Roman"/>
          <w:b/>
          <w:noProof/>
          <w:color w:val="0000FF"/>
          <w:sz w:val="32"/>
          <w:szCs w:val="32"/>
          <w:u w:val="single"/>
        </w:rPr>
        <w:t>I</w:t>
      </w:r>
      <w:r w:rsidR="004273FE">
        <w:rPr>
          <w:rFonts w:ascii="Times New Roman" w:hAnsi="Times New Roman"/>
          <w:b/>
          <w:noProof/>
          <w:color w:val="0000FF"/>
          <w:sz w:val="32"/>
          <w:szCs w:val="32"/>
          <w:u w:val="single"/>
        </w:rPr>
        <w:t>I</w:t>
      </w:r>
      <w:r w:rsidRPr="007B7AA4">
        <w:rPr>
          <w:rFonts w:ascii="Times New Roman" w:hAnsi="Times New Roman"/>
          <w:b/>
          <w:noProof/>
          <w:color w:val="0000FF"/>
          <w:sz w:val="32"/>
          <w:szCs w:val="32"/>
          <w:u w:val="single"/>
        </w:rPr>
        <w:t xml:space="preserve">: </w:t>
      </w:r>
      <w:r w:rsidR="00671FEF">
        <w:rPr>
          <w:rFonts w:ascii="Times New Roman" w:hAnsi="Times New Roman"/>
          <w:b/>
          <w:noProof/>
          <w:color w:val="0000FF"/>
          <w:sz w:val="32"/>
          <w:szCs w:val="32"/>
          <w:u w:val="single"/>
        </w:rPr>
        <w:t>Atom Probe Tomography</w:t>
      </w:r>
    </w:p>
    <w:p w:rsidR="00671FEF" w:rsidRDefault="00932D4E" w:rsidP="006B5ACB">
      <w:pPr>
        <w:spacing w:line="480" w:lineRule="auto"/>
        <w:jc w:val="center"/>
        <w:rPr>
          <w:rFonts w:ascii="Times New Roman" w:hAnsi="Times New Roman"/>
          <w:b/>
          <w:noProof/>
          <w:color w:val="0000FF"/>
          <w:sz w:val="32"/>
          <w:szCs w:val="32"/>
          <w:u w:val="single"/>
        </w:rPr>
      </w:pPr>
      <w:r w:rsidRPr="00932D4E">
        <w:rPr>
          <w:rFonts w:ascii="Times New Roman" w:hAnsi="Times New Roman"/>
          <w:noProof/>
          <w:color w:val="0000FF"/>
          <w:sz w:val="32"/>
          <w:szCs w:val="32"/>
        </w:rPr>
        <w:lastRenderedPageBreak/>
        <w:drawing>
          <wp:inline distT="0" distB="0" distL="0" distR="0">
            <wp:extent cx="5760720" cy="3328575"/>
            <wp:effectExtent l="19050" t="0" r="0" b="0"/>
            <wp:docPr id="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 cstate="print"/>
                    <a:srcRect/>
                    <a:stretch>
                      <a:fillRect/>
                    </a:stretch>
                  </pic:blipFill>
                  <pic:spPr bwMode="auto">
                    <a:xfrm>
                      <a:off x="0" y="0"/>
                      <a:ext cx="5760720" cy="3328575"/>
                    </a:xfrm>
                    <a:prstGeom prst="rect">
                      <a:avLst/>
                    </a:prstGeom>
                    <a:noFill/>
                  </pic:spPr>
                </pic:pic>
              </a:graphicData>
            </a:graphic>
          </wp:inline>
        </w:drawing>
      </w:r>
    </w:p>
    <w:p w:rsidR="00671FEF" w:rsidRDefault="00671FEF" w:rsidP="00671FEF">
      <w:pPr>
        <w:spacing w:line="480" w:lineRule="auto"/>
        <w:jc w:val="center"/>
        <w:rPr>
          <w:rFonts w:ascii="Times New Roman" w:hAnsi="Times New Roman"/>
          <w:b/>
          <w:noProof/>
          <w:color w:val="000000" w:themeColor="text1"/>
          <w:sz w:val="24"/>
          <w:szCs w:val="32"/>
        </w:rPr>
      </w:pPr>
      <w:r w:rsidRPr="00671FEF">
        <w:rPr>
          <w:rFonts w:ascii="Times New Roman" w:hAnsi="Times New Roman"/>
          <w:b/>
          <w:noProof/>
          <w:color w:val="0000FF"/>
          <w:sz w:val="24"/>
          <w:szCs w:val="32"/>
        </w:rPr>
        <w:t>Figure S</w:t>
      </w:r>
      <w:r w:rsidR="007A4BA4">
        <w:rPr>
          <w:rFonts w:ascii="Times New Roman" w:hAnsi="Times New Roman"/>
          <w:b/>
          <w:noProof/>
          <w:color w:val="0000FF"/>
          <w:sz w:val="24"/>
          <w:szCs w:val="32"/>
        </w:rPr>
        <w:t>2</w:t>
      </w:r>
      <w:r w:rsidRPr="00671FEF">
        <w:rPr>
          <w:rFonts w:ascii="Times New Roman" w:hAnsi="Times New Roman"/>
          <w:b/>
          <w:noProof/>
          <w:color w:val="0000FF"/>
          <w:sz w:val="24"/>
          <w:szCs w:val="32"/>
        </w:rPr>
        <w:t xml:space="preserve">: </w:t>
      </w:r>
      <w:r w:rsidRPr="00671FEF">
        <w:rPr>
          <w:rFonts w:ascii="Times New Roman" w:hAnsi="Times New Roman"/>
          <w:b/>
          <w:noProof/>
          <w:color w:val="000000" w:themeColor="text1"/>
          <w:sz w:val="24"/>
          <w:szCs w:val="32"/>
        </w:rPr>
        <w:t>3D elemental distribution of copper in homogenised alloy (a) and (c) and in five-turn HPT sample (b) and (d)</w:t>
      </w:r>
      <w:r w:rsidR="006B5ACB">
        <w:rPr>
          <w:rFonts w:ascii="Times New Roman" w:hAnsi="Times New Roman"/>
          <w:b/>
          <w:noProof/>
          <w:color w:val="000000" w:themeColor="text1"/>
          <w:sz w:val="24"/>
          <w:szCs w:val="32"/>
        </w:rPr>
        <w:t>.</w:t>
      </w:r>
    </w:p>
    <w:p w:rsidR="00671FEF" w:rsidRDefault="00671FEF" w:rsidP="00671FEF">
      <w:pPr>
        <w:spacing w:line="480" w:lineRule="auto"/>
        <w:jc w:val="center"/>
        <w:rPr>
          <w:rFonts w:ascii="Times New Roman" w:hAnsi="Times New Roman"/>
          <w:b/>
          <w:noProof/>
          <w:color w:val="000000" w:themeColor="text1"/>
          <w:sz w:val="24"/>
          <w:szCs w:val="32"/>
        </w:rPr>
      </w:pPr>
      <w:r w:rsidRPr="00671FEF">
        <w:rPr>
          <w:rFonts w:ascii="Times New Roman" w:hAnsi="Times New Roman"/>
          <w:b/>
          <w:noProof/>
          <w:color w:val="0000FF"/>
          <w:sz w:val="24"/>
          <w:szCs w:val="32"/>
        </w:rPr>
        <w:t>Table S1:</w:t>
      </w:r>
      <w:r>
        <w:rPr>
          <w:rFonts w:ascii="Times New Roman" w:hAnsi="Times New Roman"/>
          <w:b/>
          <w:noProof/>
          <w:color w:val="000000" w:themeColor="text1"/>
          <w:sz w:val="24"/>
          <w:szCs w:val="32"/>
        </w:rPr>
        <w:t xml:space="preserve"> Data from APT</w:t>
      </w:r>
      <w:r w:rsidR="0069274D">
        <w:rPr>
          <w:rFonts w:ascii="Times New Roman" w:hAnsi="Times New Roman"/>
          <w:b/>
          <w:noProof/>
          <w:color w:val="000000" w:themeColor="text1"/>
          <w:sz w:val="24"/>
          <w:szCs w:val="32"/>
        </w:rPr>
        <w:t>.</w:t>
      </w:r>
    </w:p>
    <w:tbl>
      <w:tblPr>
        <w:tblStyle w:val="LightShading-Accent2"/>
        <w:tblW w:w="0" w:type="auto"/>
        <w:jc w:val="center"/>
        <w:tblLook w:val="04A0" w:firstRow="1" w:lastRow="0" w:firstColumn="1" w:lastColumn="0" w:noHBand="0" w:noVBand="1"/>
      </w:tblPr>
      <w:tblGrid>
        <w:gridCol w:w="2898"/>
        <w:gridCol w:w="2304"/>
        <w:gridCol w:w="1458"/>
      </w:tblGrid>
      <w:tr w:rsidR="00671FEF" w:rsidRPr="007B7AA4" w:rsidTr="00671FEF">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2898" w:type="dxa"/>
          </w:tcPr>
          <w:p w:rsidR="00671FEF" w:rsidRPr="007B7AA4" w:rsidRDefault="00671FEF" w:rsidP="009B6F67">
            <w:pPr>
              <w:jc w:val="both"/>
              <w:rPr>
                <w:rFonts w:ascii="Times New Roman" w:hAnsi="Times New Roman"/>
                <w:b w:val="0"/>
                <w:bCs w:val="0"/>
                <w:color w:val="943634"/>
                <w:sz w:val="24"/>
                <w:szCs w:val="24"/>
              </w:rPr>
            </w:pPr>
          </w:p>
        </w:tc>
        <w:tc>
          <w:tcPr>
            <w:tcW w:w="2304" w:type="dxa"/>
          </w:tcPr>
          <w:p w:rsidR="00671FEF" w:rsidRPr="007B7AA4" w:rsidRDefault="00671FEF" w:rsidP="00671F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943634"/>
                <w:sz w:val="24"/>
                <w:szCs w:val="24"/>
              </w:rPr>
            </w:pPr>
            <w:r w:rsidRPr="007B7AA4">
              <w:rPr>
                <w:rFonts w:ascii="Times New Roman" w:hAnsi="Times New Roman"/>
                <w:color w:val="943634"/>
                <w:sz w:val="24"/>
                <w:szCs w:val="24"/>
              </w:rPr>
              <w:t>Annealed sample (1273 K, 10 hr)</w:t>
            </w:r>
          </w:p>
        </w:tc>
        <w:tc>
          <w:tcPr>
            <w:tcW w:w="1458" w:type="dxa"/>
          </w:tcPr>
          <w:p w:rsidR="00671FEF" w:rsidRDefault="00671FEF" w:rsidP="00671F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943634"/>
                <w:sz w:val="24"/>
                <w:szCs w:val="24"/>
              </w:rPr>
            </w:pPr>
            <w:r w:rsidRPr="007B7AA4">
              <w:rPr>
                <w:rFonts w:ascii="Times New Roman" w:hAnsi="Times New Roman"/>
                <w:color w:val="943634"/>
                <w:sz w:val="24"/>
                <w:szCs w:val="24"/>
              </w:rPr>
              <w:t>HPT</w:t>
            </w:r>
          </w:p>
          <w:p w:rsidR="00671FEF" w:rsidRPr="007B7AA4" w:rsidRDefault="00671FEF" w:rsidP="00671FE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943634"/>
                <w:sz w:val="24"/>
                <w:szCs w:val="24"/>
              </w:rPr>
            </w:pPr>
            <w:r>
              <w:rPr>
                <w:rFonts w:ascii="Times New Roman" w:hAnsi="Times New Roman"/>
                <w:color w:val="943634"/>
                <w:sz w:val="24"/>
                <w:szCs w:val="24"/>
              </w:rPr>
              <w:t>(5-</w:t>
            </w:r>
            <w:r w:rsidRPr="007B7AA4">
              <w:rPr>
                <w:rFonts w:ascii="Times New Roman" w:hAnsi="Times New Roman"/>
                <w:color w:val="943634"/>
                <w:sz w:val="24"/>
                <w:szCs w:val="24"/>
              </w:rPr>
              <w:t>turn</w:t>
            </w:r>
            <w:r>
              <w:rPr>
                <w:rFonts w:ascii="Times New Roman" w:hAnsi="Times New Roman"/>
                <w:color w:val="943634"/>
                <w:sz w:val="24"/>
                <w:szCs w:val="24"/>
              </w:rPr>
              <w:t>)</w:t>
            </w:r>
          </w:p>
        </w:tc>
      </w:tr>
      <w:tr w:rsidR="00671FEF" w:rsidRPr="007B7AA4" w:rsidTr="00671FEF">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2898" w:type="dxa"/>
          </w:tcPr>
          <w:p w:rsidR="00671FEF" w:rsidRPr="007B7AA4" w:rsidRDefault="00671FEF" w:rsidP="009B6F67">
            <w:pPr>
              <w:jc w:val="both"/>
              <w:rPr>
                <w:rFonts w:ascii="Times New Roman" w:hAnsi="Times New Roman"/>
                <w:b w:val="0"/>
                <w:bCs w:val="0"/>
                <w:color w:val="943634"/>
                <w:sz w:val="24"/>
                <w:szCs w:val="24"/>
              </w:rPr>
            </w:pPr>
            <w:r w:rsidRPr="007B7AA4">
              <w:rPr>
                <w:rFonts w:ascii="Times New Roman" w:hAnsi="Times New Roman"/>
                <w:color w:val="943634"/>
                <w:sz w:val="24"/>
                <w:szCs w:val="24"/>
              </w:rPr>
              <w:t>Cluster size (nm)</w:t>
            </w:r>
          </w:p>
        </w:tc>
        <w:tc>
          <w:tcPr>
            <w:tcW w:w="2304" w:type="dxa"/>
          </w:tcPr>
          <w:p w:rsidR="00671FEF" w:rsidRPr="007B7AA4" w:rsidRDefault="00671FEF" w:rsidP="00671F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943634"/>
                <w:sz w:val="24"/>
                <w:szCs w:val="24"/>
              </w:rPr>
            </w:pPr>
            <w:r w:rsidRPr="007B7AA4">
              <w:rPr>
                <w:rFonts w:ascii="Times New Roman" w:hAnsi="Times New Roman"/>
                <w:color w:val="943634"/>
                <w:sz w:val="24"/>
                <w:szCs w:val="24"/>
              </w:rPr>
              <w:t>2.5</w:t>
            </w:r>
          </w:p>
        </w:tc>
        <w:tc>
          <w:tcPr>
            <w:tcW w:w="1458" w:type="dxa"/>
          </w:tcPr>
          <w:p w:rsidR="00671FEF" w:rsidRPr="007B7AA4" w:rsidRDefault="00671FEF" w:rsidP="00671F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943634"/>
                <w:sz w:val="24"/>
                <w:szCs w:val="24"/>
              </w:rPr>
            </w:pPr>
            <w:r w:rsidRPr="007B7AA4">
              <w:rPr>
                <w:rFonts w:ascii="Times New Roman" w:hAnsi="Times New Roman"/>
                <w:color w:val="943634"/>
                <w:sz w:val="24"/>
                <w:szCs w:val="24"/>
              </w:rPr>
              <w:t>1.5</w:t>
            </w:r>
          </w:p>
        </w:tc>
      </w:tr>
      <w:tr w:rsidR="00671FEF" w:rsidRPr="007B7AA4" w:rsidTr="00671FEF">
        <w:trPr>
          <w:trHeight w:val="360"/>
          <w:jc w:val="center"/>
        </w:trPr>
        <w:tc>
          <w:tcPr>
            <w:cnfStyle w:val="001000000000" w:firstRow="0" w:lastRow="0" w:firstColumn="1" w:lastColumn="0" w:oddVBand="0" w:evenVBand="0" w:oddHBand="0" w:evenHBand="0" w:firstRowFirstColumn="0" w:firstRowLastColumn="0" w:lastRowFirstColumn="0" w:lastRowLastColumn="0"/>
            <w:tcW w:w="2898" w:type="dxa"/>
          </w:tcPr>
          <w:p w:rsidR="00671FEF" w:rsidRPr="007B7AA4" w:rsidRDefault="00671FEF" w:rsidP="009B6F67">
            <w:pPr>
              <w:jc w:val="both"/>
              <w:rPr>
                <w:rFonts w:ascii="Times New Roman" w:hAnsi="Times New Roman"/>
                <w:b w:val="0"/>
                <w:bCs w:val="0"/>
                <w:color w:val="943634"/>
                <w:sz w:val="24"/>
                <w:szCs w:val="24"/>
              </w:rPr>
            </w:pPr>
            <w:r w:rsidRPr="007B7AA4">
              <w:rPr>
                <w:rFonts w:ascii="Times New Roman" w:hAnsi="Times New Roman"/>
                <w:color w:val="943634"/>
                <w:sz w:val="24"/>
                <w:szCs w:val="24"/>
              </w:rPr>
              <w:t>At. % of copper in matrix</w:t>
            </w:r>
          </w:p>
        </w:tc>
        <w:tc>
          <w:tcPr>
            <w:tcW w:w="2304" w:type="dxa"/>
          </w:tcPr>
          <w:p w:rsidR="00671FEF" w:rsidRPr="007B7AA4" w:rsidRDefault="00671FEF" w:rsidP="00671F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943634"/>
                <w:sz w:val="24"/>
                <w:szCs w:val="24"/>
              </w:rPr>
            </w:pPr>
            <w:r>
              <w:rPr>
                <w:rFonts w:ascii="Times New Roman" w:hAnsi="Times New Roman"/>
                <w:color w:val="943634"/>
                <w:sz w:val="24"/>
                <w:szCs w:val="24"/>
              </w:rPr>
              <w:t>8.24</w:t>
            </w:r>
          </w:p>
        </w:tc>
        <w:tc>
          <w:tcPr>
            <w:tcW w:w="1458" w:type="dxa"/>
          </w:tcPr>
          <w:p w:rsidR="00671FEF" w:rsidRPr="007B7AA4" w:rsidRDefault="00671FEF" w:rsidP="00671FE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943634"/>
                <w:sz w:val="24"/>
                <w:szCs w:val="24"/>
              </w:rPr>
            </w:pPr>
            <w:r w:rsidRPr="007B7AA4">
              <w:rPr>
                <w:rFonts w:ascii="Times New Roman" w:hAnsi="Times New Roman"/>
                <w:color w:val="943634"/>
                <w:sz w:val="24"/>
                <w:szCs w:val="24"/>
              </w:rPr>
              <w:t>17</w:t>
            </w:r>
          </w:p>
        </w:tc>
      </w:tr>
      <w:tr w:rsidR="00671FEF" w:rsidRPr="007B7AA4" w:rsidTr="00671FEF">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898" w:type="dxa"/>
          </w:tcPr>
          <w:p w:rsidR="00671FEF" w:rsidRPr="007B7AA4" w:rsidRDefault="00671FEF" w:rsidP="009B6F67">
            <w:pPr>
              <w:jc w:val="both"/>
              <w:rPr>
                <w:rFonts w:ascii="Times New Roman" w:hAnsi="Times New Roman"/>
                <w:b w:val="0"/>
                <w:bCs w:val="0"/>
                <w:color w:val="943634"/>
                <w:sz w:val="24"/>
                <w:szCs w:val="24"/>
              </w:rPr>
            </w:pPr>
            <w:r w:rsidRPr="007B7AA4">
              <w:rPr>
                <w:rFonts w:ascii="Times New Roman" w:hAnsi="Times New Roman"/>
                <w:color w:val="943634"/>
                <w:sz w:val="24"/>
                <w:szCs w:val="24"/>
              </w:rPr>
              <w:t>Volume fraction of clusters</w:t>
            </w:r>
          </w:p>
        </w:tc>
        <w:tc>
          <w:tcPr>
            <w:tcW w:w="2304" w:type="dxa"/>
          </w:tcPr>
          <w:p w:rsidR="00671FEF" w:rsidRPr="007B7AA4" w:rsidRDefault="00671FEF" w:rsidP="00671F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943634"/>
                <w:sz w:val="24"/>
                <w:szCs w:val="24"/>
              </w:rPr>
            </w:pPr>
            <w:r w:rsidRPr="007B7AA4">
              <w:rPr>
                <w:rFonts w:ascii="Times New Roman" w:hAnsi="Times New Roman"/>
                <w:color w:val="943634"/>
                <w:sz w:val="24"/>
                <w:szCs w:val="24"/>
              </w:rPr>
              <w:t>0.25</w:t>
            </w:r>
          </w:p>
        </w:tc>
        <w:tc>
          <w:tcPr>
            <w:tcW w:w="1458" w:type="dxa"/>
          </w:tcPr>
          <w:p w:rsidR="00671FEF" w:rsidRPr="007B7AA4" w:rsidRDefault="00671FEF" w:rsidP="00671FE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943634"/>
                <w:sz w:val="24"/>
                <w:szCs w:val="24"/>
              </w:rPr>
            </w:pPr>
            <w:r w:rsidRPr="007B7AA4">
              <w:rPr>
                <w:rFonts w:ascii="Times New Roman" w:hAnsi="Times New Roman"/>
                <w:color w:val="943634"/>
                <w:sz w:val="24"/>
                <w:szCs w:val="24"/>
              </w:rPr>
              <w:t>0.05</w:t>
            </w:r>
          </w:p>
        </w:tc>
      </w:tr>
    </w:tbl>
    <w:p w:rsidR="00671FEF" w:rsidRDefault="00671FEF" w:rsidP="00671FEF">
      <w:pPr>
        <w:spacing w:line="480" w:lineRule="auto"/>
        <w:jc w:val="center"/>
        <w:rPr>
          <w:rFonts w:ascii="Times New Roman" w:hAnsi="Times New Roman"/>
          <w:b/>
          <w:noProof/>
          <w:color w:val="0000FF"/>
          <w:sz w:val="24"/>
          <w:szCs w:val="32"/>
        </w:rPr>
      </w:pPr>
    </w:p>
    <w:p w:rsidR="00AD1C01" w:rsidRDefault="004F3CEB" w:rsidP="00AD1C01">
      <w:pPr>
        <w:spacing w:line="480" w:lineRule="auto"/>
        <w:jc w:val="both"/>
        <w:rPr>
          <w:rFonts w:ascii="Times New Roman" w:hAnsi="Times New Roman"/>
          <w:noProof/>
          <w:sz w:val="24"/>
          <w:szCs w:val="32"/>
        </w:rPr>
      </w:pPr>
      <w:r>
        <w:rPr>
          <w:rFonts w:ascii="Times New Roman" w:hAnsi="Times New Roman"/>
          <w:noProof/>
          <w:sz w:val="24"/>
          <w:szCs w:val="32"/>
        </w:rPr>
        <w:t>D</w:t>
      </w:r>
      <w:r w:rsidRPr="004F3CEB">
        <w:rPr>
          <w:rFonts w:ascii="Times New Roman" w:hAnsi="Times New Roman"/>
          <w:noProof/>
          <w:sz w:val="24"/>
          <w:szCs w:val="32"/>
        </w:rPr>
        <w:t>uring the APT experiment</w:t>
      </w:r>
      <w:r>
        <w:rPr>
          <w:rFonts w:ascii="Times New Roman" w:hAnsi="Times New Roman"/>
          <w:noProof/>
          <w:sz w:val="24"/>
          <w:szCs w:val="32"/>
        </w:rPr>
        <w:t xml:space="preserve">, 60 </w:t>
      </w:r>
      <m:oMath>
        <m:r>
          <w:rPr>
            <w:rFonts w:ascii="Cambria Math" w:hAnsi="Cambria Math"/>
            <w:noProof/>
            <w:sz w:val="24"/>
            <w:szCs w:val="32"/>
          </w:rPr>
          <m:t xml:space="preserve">× </m:t>
        </m:r>
      </m:oMath>
      <w:r>
        <w:rPr>
          <w:rFonts w:ascii="Times New Roman" w:hAnsi="Times New Roman"/>
          <w:noProof/>
          <w:sz w:val="24"/>
          <w:szCs w:val="32"/>
        </w:rPr>
        <w:t xml:space="preserve">60 </w:t>
      </w:r>
      <m:oMath>
        <m:r>
          <w:rPr>
            <w:rFonts w:ascii="Cambria Math" w:hAnsi="Cambria Math"/>
            <w:noProof/>
            <w:sz w:val="24"/>
            <w:szCs w:val="32"/>
          </w:rPr>
          <m:t>×</m:t>
        </m:r>
      </m:oMath>
      <w:r>
        <w:rPr>
          <w:rFonts w:ascii="Times New Roman" w:hAnsi="Times New Roman"/>
          <w:noProof/>
          <w:sz w:val="24"/>
          <w:szCs w:val="32"/>
        </w:rPr>
        <w:t xml:space="preserve"> 100 nm</w:t>
      </w:r>
      <w:r w:rsidRPr="004F3CEB">
        <w:rPr>
          <w:rFonts w:ascii="Times New Roman" w:hAnsi="Times New Roman"/>
          <w:noProof/>
          <w:sz w:val="24"/>
          <w:szCs w:val="32"/>
          <w:vertAlign w:val="superscript"/>
        </w:rPr>
        <w:t>3</w:t>
      </w:r>
      <w:r>
        <w:rPr>
          <w:rFonts w:ascii="Times New Roman" w:hAnsi="Times New Roman"/>
          <w:noProof/>
          <w:sz w:val="24"/>
          <w:szCs w:val="32"/>
        </w:rPr>
        <w:t xml:space="preserve"> of volume was analyzed and </w:t>
      </w:r>
      <w:r w:rsidRPr="004F3CEB">
        <w:rPr>
          <w:rFonts w:ascii="Times New Roman" w:hAnsi="Times New Roman"/>
          <w:noProof/>
          <w:sz w:val="24"/>
          <w:szCs w:val="32"/>
        </w:rPr>
        <w:t>8.6 million ions were collected.</w:t>
      </w:r>
      <w:r w:rsidR="00614AA9">
        <w:rPr>
          <w:rFonts w:ascii="Times New Roman" w:hAnsi="Times New Roman"/>
          <w:noProof/>
          <w:sz w:val="24"/>
          <w:szCs w:val="32"/>
        </w:rPr>
        <w:t xml:space="preserve"> </w:t>
      </w:r>
      <w:r w:rsidR="00483BB7">
        <w:rPr>
          <w:rFonts w:ascii="Times New Roman" w:hAnsi="Times New Roman"/>
          <w:noProof/>
          <w:sz w:val="24"/>
          <w:szCs w:val="32"/>
        </w:rPr>
        <w:t>Figure S</w:t>
      </w:r>
      <w:r w:rsidR="00614AA9">
        <w:rPr>
          <w:rFonts w:ascii="Times New Roman" w:hAnsi="Times New Roman"/>
          <w:noProof/>
          <w:sz w:val="24"/>
          <w:szCs w:val="32"/>
        </w:rPr>
        <w:t>2</w:t>
      </w:r>
      <w:r w:rsidR="00483BB7">
        <w:rPr>
          <w:rFonts w:ascii="Times New Roman" w:hAnsi="Times New Roman"/>
          <w:noProof/>
          <w:sz w:val="24"/>
          <w:szCs w:val="32"/>
        </w:rPr>
        <w:t xml:space="preserve"> and Table S1 indicates that the copperrich nano</w:t>
      </w:r>
      <w:r w:rsidR="00AD1C01">
        <w:rPr>
          <w:rFonts w:ascii="Times New Roman" w:hAnsi="Times New Roman"/>
          <w:noProof/>
          <w:sz w:val="24"/>
          <w:szCs w:val="32"/>
        </w:rPr>
        <w:t>-</w:t>
      </w:r>
      <w:r w:rsidR="00483BB7">
        <w:rPr>
          <w:rFonts w:ascii="Times New Roman" w:hAnsi="Times New Roman"/>
          <w:noProof/>
          <w:sz w:val="24"/>
          <w:szCs w:val="32"/>
        </w:rPr>
        <w:t>clusters undergo partial dissolution when subjected to HPT.</w:t>
      </w:r>
      <w:r w:rsidR="003052AE">
        <w:rPr>
          <w:rFonts w:ascii="Times New Roman" w:hAnsi="Times New Roman"/>
          <w:noProof/>
          <w:sz w:val="24"/>
          <w:szCs w:val="32"/>
        </w:rPr>
        <w:t xml:space="preserve"> </w:t>
      </w:r>
      <w:r w:rsidR="00AD1C01">
        <w:rPr>
          <w:rFonts w:ascii="Times New Roman" w:hAnsi="Times New Roman"/>
          <w:noProof/>
          <w:sz w:val="24"/>
          <w:szCs w:val="32"/>
        </w:rPr>
        <w:t xml:space="preserve">Compositional information obtained in terms of average size of nano-clusters their volume fraction and the atomic percentage of copper in the matrix is statistically significant and reliable. </w:t>
      </w:r>
    </w:p>
    <w:p w:rsidR="00AD1C01" w:rsidRPr="004F3CEB" w:rsidRDefault="00AD1C01" w:rsidP="00AD1C01">
      <w:pPr>
        <w:spacing w:line="480" w:lineRule="auto"/>
        <w:jc w:val="both"/>
        <w:rPr>
          <w:rFonts w:ascii="Times New Roman" w:hAnsi="Times New Roman"/>
          <w:noProof/>
          <w:sz w:val="24"/>
          <w:szCs w:val="32"/>
        </w:rPr>
      </w:pPr>
      <w:r>
        <w:rPr>
          <w:rFonts w:ascii="Times New Roman" w:hAnsi="Times New Roman"/>
          <w:noProof/>
          <w:sz w:val="24"/>
          <w:szCs w:val="32"/>
        </w:rPr>
        <w:lastRenderedPageBreak/>
        <w:t>Earlier investigation by the authors had shown that addition of copper to FeMnNiCo complex concentrated alloy contributes to increase in yield strength due to</w:t>
      </w:r>
      <w:r w:rsidR="00614AA9">
        <w:rPr>
          <w:rFonts w:ascii="Times New Roman" w:hAnsi="Times New Roman"/>
          <w:noProof/>
          <w:sz w:val="24"/>
          <w:szCs w:val="32"/>
        </w:rPr>
        <w:t xml:space="preserve"> solid solution strengthening [3</w:t>
      </w:r>
      <w:r>
        <w:rPr>
          <w:rFonts w:ascii="Times New Roman" w:hAnsi="Times New Roman"/>
          <w:noProof/>
          <w:sz w:val="24"/>
          <w:szCs w:val="32"/>
        </w:rPr>
        <w:t>]. Hardness and elastic modulus determined from Vickers micro-indentation with load of 100 mN, dwell time of 10 seconds and loading rate of 200 mN/min (Table S2) shows that addition of copper to FeMnNiCo alloy leads to increase in hardness and yield strength but simultaneous decrease in the modulus. This further justifies the claim that the dissolution of copper rich nano-clusters can lead to increase in hardness with simultaneous decrease in modulus.</w:t>
      </w:r>
    </w:p>
    <w:p w:rsidR="004F3CEB" w:rsidRPr="004F3CEB" w:rsidRDefault="004F3CEB" w:rsidP="004F3CEB">
      <w:pPr>
        <w:spacing w:line="480" w:lineRule="auto"/>
        <w:jc w:val="center"/>
        <w:rPr>
          <w:rFonts w:ascii="Times New Roman" w:hAnsi="Times New Roman"/>
          <w:b/>
          <w:noProof/>
          <w:sz w:val="24"/>
          <w:szCs w:val="32"/>
        </w:rPr>
      </w:pPr>
      <w:r w:rsidRPr="004F3CEB">
        <w:rPr>
          <w:rFonts w:ascii="Times New Roman" w:hAnsi="Times New Roman"/>
          <w:b/>
          <w:noProof/>
          <w:color w:val="0000FF"/>
          <w:sz w:val="24"/>
          <w:szCs w:val="32"/>
        </w:rPr>
        <w:t>Table S2:</w:t>
      </w:r>
      <w:r w:rsidR="00932D4E">
        <w:rPr>
          <w:rFonts w:ascii="Times New Roman" w:hAnsi="Times New Roman"/>
          <w:b/>
          <w:noProof/>
          <w:color w:val="0000FF"/>
          <w:sz w:val="24"/>
          <w:szCs w:val="32"/>
        </w:rPr>
        <w:t xml:space="preserve"> </w:t>
      </w:r>
      <w:r w:rsidRPr="004F3CEB">
        <w:rPr>
          <w:rFonts w:ascii="Times New Roman" w:hAnsi="Times New Roman"/>
          <w:b/>
          <w:noProof/>
          <w:sz w:val="24"/>
          <w:szCs w:val="32"/>
        </w:rPr>
        <w:t>Hardness and modulus of FeMnNiCo and FeMnNiCoCu alloys</w:t>
      </w:r>
      <w:r w:rsidR="006B5ACB">
        <w:rPr>
          <w:rFonts w:ascii="Times New Roman" w:hAnsi="Times New Roman"/>
          <w:b/>
          <w:noProof/>
          <w:sz w:val="24"/>
          <w:szCs w:val="32"/>
        </w:rPr>
        <w:t xml:space="preserve"> [</w:t>
      </w:r>
      <w:r w:rsidR="006B5ACB" w:rsidRPr="006B5ACB">
        <w:rPr>
          <w:rStyle w:val="EndnoteReference"/>
          <w:rFonts w:ascii="Times New Roman" w:hAnsi="Times New Roman"/>
          <w:b/>
          <w:noProof/>
          <w:sz w:val="24"/>
          <w:szCs w:val="32"/>
          <w:vertAlign w:val="baseline"/>
        </w:rPr>
        <w:endnoteReference w:id="3"/>
      </w:r>
      <w:r w:rsidR="006B5ACB">
        <w:rPr>
          <w:rFonts w:ascii="Times New Roman" w:hAnsi="Times New Roman"/>
          <w:b/>
          <w:noProof/>
          <w:sz w:val="24"/>
          <w:szCs w:val="32"/>
        </w:rPr>
        <w:t>]</w:t>
      </w:r>
      <w:r w:rsidRPr="004F3CEB">
        <w:rPr>
          <w:rFonts w:ascii="Times New Roman" w:hAnsi="Times New Roman"/>
          <w:b/>
          <w:noProof/>
          <w:sz w:val="24"/>
          <w:szCs w:val="32"/>
        </w:rPr>
        <w:t>.</w:t>
      </w:r>
    </w:p>
    <w:tbl>
      <w:tblPr>
        <w:tblStyle w:val="LightShading-Accent2"/>
        <w:tblW w:w="0" w:type="auto"/>
        <w:jc w:val="center"/>
        <w:tblLook w:val="04A0" w:firstRow="1" w:lastRow="0" w:firstColumn="1" w:lastColumn="0" w:noHBand="0" w:noVBand="1"/>
      </w:tblPr>
      <w:tblGrid>
        <w:gridCol w:w="1674"/>
        <w:gridCol w:w="1721"/>
        <w:gridCol w:w="1420"/>
        <w:gridCol w:w="1787"/>
      </w:tblGrid>
      <w:tr w:rsidR="003052AE" w:rsidRPr="007B7AA4" w:rsidTr="003052AE">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1674" w:type="dxa"/>
          </w:tcPr>
          <w:p w:rsidR="003052AE" w:rsidRPr="003052AE" w:rsidRDefault="003052AE" w:rsidP="00B9227A">
            <w:pPr>
              <w:jc w:val="both"/>
              <w:rPr>
                <w:rFonts w:ascii="Times New Roman" w:hAnsi="Times New Roman"/>
                <w:bCs w:val="0"/>
                <w:color w:val="943634"/>
                <w:sz w:val="24"/>
                <w:szCs w:val="24"/>
              </w:rPr>
            </w:pPr>
            <w:r w:rsidRPr="003052AE">
              <w:rPr>
                <w:rFonts w:ascii="Times New Roman" w:hAnsi="Times New Roman"/>
                <w:bCs w:val="0"/>
                <w:color w:val="943634"/>
                <w:sz w:val="24"/>
                <w:szCs w:val="24"/>
              </w:rPr>
              <w:t>Alloy</w:t>
            </w:r>
          </w:p>
        </w:tc>
        <w:tc>
          <w:tcPr>
            <w:tcW w:w="1721" w:type="dxa"/>
          </w:tcPr>
          <w:p w:rsidR="003052AE" w:rsidRPr="007B7AA4" w:rsidRDefault="003052AE" w:rsidP="00CC56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943634"/>
                <w:sz w:val="24"/>
                <w:szCs w:val="24"/>
              </w:rPr>
            </w:pPr>
            <w:r>
              <w:rPr>
                <w:rFonts w:ascii="Times New Roman" w:hAnsi="Times New Roman"/>
                <w:color w:val="943634"/>
                <w:sz w:val="24"/>
                <w:szCs w:val="24"/>
              </w:rPr>
              <w:t>Yield strength (MPa)</w:t>
            </w:r>
          </w:p>
        </w:tc>
        <w:tc>
          <w:tcPr>
            <w:tcW w:w="1420" w:type="dxa"/>
          </w:tcPr>
          <w:p w:rsidR="003052AE" w:rsidRDefault="003052AE" w:rsidP="00CC4B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943634"/>
                <w:sz w:val="24"/>
                <w:szCs w:val="24"/>
              </w:rPr>
            </w:pPr>
            <w:r>
              <w:rPr>
                <w:rFonts w:ascii="Times New Roman" w:hAnsi="Times New Roman"/>
                <w:color w:val="943634"/>
                <w:sz w:val="24"/>
                <w:szCs w:val="24"/>
              </w:rPr>
              <w:t>Hardness (MPa)</w:t>
            </w:r>
          </w:p>
        </w:tc>
        <w:tc>
          <w:tcPr>
            <w:tcW w:w="1787" w:type="dxa"/>
          </w:tcPr>
          <w:p w:rsidR="003052AE" w:rsidRPr="007B7AA4" w:rsidRDefault="003052AE" w:rsidP="00CC569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943634"/>
                <w:sz w:val="24"/>
                <w:szCs w:val="24"/>
              </w:rPr>
            </w:pPr>
            <w:r>
              <w:rPr>
                <w:rFonts w:ascii="Times New Roman" w:hAnsi="Times New Roman"/>
                <w:color w:val="943634"/>
                <w:sz w:val="24"/>
                <w:szCs w:val="24"/>
              </w:rPr>
              <w:t>Elastic modulus (GPa)</w:t>
            </w:r>
          </w:p>
        </w:tc>
      </w:tr>
      <w:tr w:rsidR="003052AE" w:rsidRPr="007B7AA4" w:rsidTr="003052AE">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1674" w:type="dxa"/>
          </w:tcPr>
          <w:p w:rsidR="003052AE" w:rsidRPr="007B7AA4" w:rsidRDefault="003052AE" w:rsidP="004F3CEB">
            <w:pPr>
              <w:jc w:val="both"/>
              <w:rPr>
                <w:rFonts w:ascii="Times New Roman" w:hAnsi="Times New Roman"/>
                <w:b w:val="0"/>
                <w:bCs w:val="0"/>
                <w:color w:val="943634"/>
                <w:sz w:val="24"/>
                <w:szCs w:val="24"/>
              </w:rPr>
            </w:pPr>
            <w:r>
              <w:rPr>
                <w:rFonts w:ascii="Times New Roman" w:hAnsi="Times New Roman"/>
                <w:color w:val="943634"/>
                <w:sz w:val="24"/>
                <w:szCs w:val="24"/>
              </w:rPr>
              <w:t>FeMnNiCo</w:t>
            </w:r>
          </w:p>
        </w:tc>
        <w:tc>
          <w:tcPr>
            <w:tcW w:w="1721" w:type="dxa"/>
          </w:tcPr>
          <w:p w:rsidR="003052AE" w:rsidRPr="007B7AA4" w:rsidRDefault="003052AE" w:rsidP="00B9227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943634"/>
                <w:sz w:val="24"/>
                <w:szCs w:val="24"/>
              </w:rPr>
            </w:pPr>
            <w:r>
              <w:rPr>
                <w:rFonts w:ascii="Times New Roman" w:hAnsi="Times New Roman"/>
                <w:color w:val="943634"/>
                <w:sz w:val="24"/>
                <w:szCs w:val="24"/>
              </w:rPr>
              <w:t>215</w:t>
            </w:r>
            <w:r>
              <w:rPr>
                <w:rFonts w:ascii="Times New Roman" w:hAnsi="Times New Roman" w:cs="Times New Roman"/>
                <w:color w:val="943634"/>
                <w:sz w:val="24"/>
                <w:szCs w:val="24"/>
              </w:rPr>
              <w:t>± 20</w:t>
            </w:r>
          </w:p>
        </w:tc>
        <w:tc>
          <w:tcPr>
            <w:tcW w:w="1420" w:type="dxa"/>
          </w:tcPr>
          <w:p w:rsidR="003052AE" w:rsidRDefault="003052AE" w:rsidP="00CC4B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943634"/>
                <w:sz w:val="24"/>
                <w:szCs w:val="24"/>
              </w:rPr>
            </w:pPr>
            <w:r>
              <w:rPr>
                <w:rFonts w:ascii="Times New Roman" w:hAnsi="Times New Roman"/>
                <w:color w:val="943634"/>
                <w:sz w:val="24"/>
                <w:szCs w:val="24"/>
              </w:rPr>
              <w:t>4009</w:t>
            </w:r>
            <w:r>
              <w:rPr>
                <w:rFonts w:ascii="Times New Roman" w:hAnsi="Times New Roman" w:cs="Times New Roman"/>
                <w:color w:val="943634"/>
                <w:sz w:val="24"/>
                <w:szCs w:val="24"/>
              </w:rPr>
              <w:t>±</w:t>
            </w:r>
            <w:r>
              <w:rPr>
                <w:rFonts w:ascii="Times New Roman" w:hAnsi="Times New Roman"/>
                <w:color w:val="943634"/>
                <w:sz w:val="24"/>
                <w:szCs w:val="24"/>
              </w:rPr>
              <w:t>194</w:t>
            </w:r>
          </w:p>
        </w:tc>
        <w:tc>
          <w:tcPr>
            <w:tcW w:w="1787" w:type="dxa"/>
          </w:tcPr>
          <w:p w:rsidR="003052AE" w:rsidRPr="007B7AA4" w:rsidRDefault="003052AE" w:rsidP="00CC4B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943634"/>
                <w:sz w:val="24"/>
                <w:szCs w:val="24"/>
              </w:rPr>
            </w:pPr>
            <w:r>
              <w:rPr>
                <w:rFonts w:ascii="Times New Roman" w:hAnsi="Times New Roman"/>
                <w:color w:val="943634"/>
                <w:sz w:val="24"/>
                <w:szCs w:val="24"/>
              </w:rPr>
              <w:t>237</w:t>
            </w:r>
            <w:r>
              <w:rPr>
                <w:rFonts w:ascii="Times New Roman" w:hAnsi="Times New Roman" w:cs="Times New Roman"/>
                <w:color w:val="943634"/>
                <w:sz w:val="24"/>
                <w:szCs w:val="24"/>
              </w:rPr>
              <w:t>± 19</w:t>
            </w:r>
          </w:p>
        </w:tc>
      </w:tr>
      <w:tr w:rsidR="003052AE" w:rsidRPr="007B7AA4" w:rsidTr="003052AE">
        <w:trPr>
          <w:trHeight w:val="360"/>
          <w:jc w:val="center"/>
        </w:trPr>
        <w:tc>
          <w:tcPr>
            <w:cnfStyle w:val="001000000000" w:firstRow="0" w:lastRow="0" w:firstColumn="1" w:lastColumn="0" w:oddVBand="0" w:evenVBand="0" w:oddHBand="0" w:evenHBand="0" w:firstRowFirstColumn="0" w:firstRowLastColumn="0" w:lastRowFirstColumn="0" w:lastRowLastColumn="0"/>
            <w:tcW w:w="1674" w:type="dxa"/>
          </w:tcPr>
          <w:p w:rsidR="003052AE" w:rsidRPr="007B7AA4" w:rsidRDefault="003052AE" w:rsidP="004F3CEB">
            <w:pPr>
              <w:jc w:val="both"/>
              <w:rPr>
                <w:rFonts w:ascii="Times New Roman" w:hAnsi="Times New Roman"/>
                <w:b w:val="0"/>
                <w:bCs w:val="0"/>
                <w:color w:val="943634"/>
                <w:sz w:val="24"/>
                <w:szCs w:val="24"/>
              </w:rPr>
            </w:pPr>
            <w:r>
              <w:rPr>
                <w:rFonts w:ascii="Times New Roman" w:hAnsi="Times New Roman"/>
                <w:color w:val="943634"/>
                <w:sz w:val="24"/>
                <w:szCs w:val="24"/>
              </w:rPr>
              <w:t>FeMnNiCoCu</w:t>
            </w:r>
          </w:p>
        </w:tc>
        <w:tc>
          <w:tcPr>
            <w:tcW w:w="1721" w:type="dxa"/>
          </w:tcPr>
          <w:p w:rsidR="003052AE" w:rsidRPr="007B7AA4" w:rsidRDefault="003052AE" w:rsidP="00B9227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943634"/>
                <w:sz w:val="24"/>
                <w:szCs w:val="24"/>
              </w:rPr>
            </w:pPr>
            <w:r>
              <w:rPr>
                <w:rFonts w:ascii="Times New Roman" w:hAnsi="Times New Roman"/>
                <w:color w:val="943634"/>
                <w:sz w:val="24"/>
                <w:szCs w:val="24"/>
              </w:rPr>
              <w:t>499</w:t>
            </w:r>
            <w:r>
              <w:rPr>
                <w:rFonts w:ascii="Times New Roman" w:hAnsi="Times New Roman" w:cs="Times New Roman"/>
                <w:color w:val="943634"/>
                <w:sz w:val="24"/>
                <w:szCs w:val="24"/>
              </w:rPr>
              <w:t>± 18</w:t>
            </w:r>
          </w:p>
        </w:tc>
        <w:tc>
          <w:tcPr>
            <w:tcW w:w="1420" w:type="dxa"/>
          </w:tcPr>
          <w:p w:rsidR="003052AE" w:rsidRPr="007B7AA4" w:rsidRDefault="003052AE" w:rsidP="00CC4B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943634"/>
                <w:sz w:val="24"/>
                <w:szCs w:val="24"/>
              </w:rPr>
            </w:pPr>
            <w:r>
              <w:rPr>
                <w:rFonts w:ascii="Times New Roman" w:hAnsi="Times New Roman"/>
                <w:color w:val="943634"/>
                <w:sz w:val="24"/>
                <w:szCs w:val="24"/>
              </w:rPr>
              <w:t>6914</w:t>
            </w:r>
            <w:r>
              <w:rPr>
                <w:rFonts w:ascii="Times New Roman" w:hAnsi="Times New Roman" w:cs="Times New Roman"/>
                <w:color w:val="943634"/>
                <w:sz w:val="24"/>
                <w:szCs w:val="24"/>
              </w:rPr>
              <w:t>± 605</w:t>
            </w:r>
          </w:p>
        </w:tc>
        <w:tc>
          <w:tcPr>
            <w:tcW w:w="1787" w:type="dxa"/>
          </w:tcPr>
          <w:p w:rsidR="003052AE" w:rsidRPr="007B7AA4" w:rsidRDefault="003052AE" w:rsidP="00CC4B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943634"/>
                <w:sz w:val="24"/>
                <w:szCs w:val="24"/>
              </w:rPr>
            </w:pPr>
            <w:r w:rsidRPr="007B7AA4">
              <w:rPr>
                <w:rFonts w:ascii="Times New Roman" w:hAnsi="Times New Roman"/>
                <w:color w:val="943634"/>
                <w:sz w:val="24"/>
                <w:szCs w:val="24"/>
              </w:rPr>
              <w:t>1</w:t>
            </w:r>
            <w:r>
              <w:rPr>
                <w:rFonts w:ascii="Times New Roman" w:hAnsi="Times New Roman"/>
                <w:color w:val="943634"/>
                <w:sz w:val="24"/>
                <w:szCs w:val="24"/>
              </w:rPr>
              <w:t>91</w:t>
            </w:r>
            <w:r>
              <w:rPr>
                <w:rFonts w:ascii="Times New Roman" w:hAnsi="Times New Roman" w:cs="Times New Roman"/>
                <w:color w:val="943634"/>
                <w:sz w:val="24"/>
                <w:szCs w:val="24"/>
              </w:rPr>
              <w:t>± 13</w:t>
            </w:r>
          </w:p>
        </w:tc>
      </w:tr>
    </w:tbl>
    <w:p w:rsidR="006B5ACB" w:rsidRDefault="006B5ACB" w:rsidP="006B5ACB">
      <w:pPr>
        <w:spacing w:line="480" w:lineRule="auto"/>
        <w:jc w:val="both"/>
        <w:rPr>
          <w:rFonts w:ascii="Times New Roman" w:hAnsi="Times New Roman"/>
          <w:noProof/>
          <w:sz w:val="24"/>
          <w:szCs w:val="32"/>
        </w:rPr>
      </w:pPr>
    </w:p>
    <w:p w:rsidR="004337FD" w:rsidRDefault="004337FD">
      <w:pPr>
        <w:spacing w:line="480" w:lineRule="auto"/>
        <w:jc w:val="both"/>
        <w:rPr>
          <w:rFonts w:ascii="Times New Roman" w:hAnsi="Times New Roman"/>
          <w:b/>
          <w:noProof/>
          <w:color w:val="0000FF"/>
          <w:sz w:val="32"/>
          <w:szCs w:val="32"/>
          <w:u w:val="single"/>
        </w:rPr>
      </w:pPr>
      <w:r w:rsidRPr="007B7AA4">
        <w:rPr>
          <w:rFonts w:ascii="Times New Roman" w:hAnsi="Times New Roman"/>
          <w:b/>
          <w:noProof/>
          <w:color w:val="0000FF"/>
          <w:sz w:val="32"/>
          <w:szCs w:val="32"/>
          <w:u w:val="single"/>
        </w:rPr>
        <w:t>S</w:t>
      </w:r>
      <w:r>
        <w:rPr>
          <w:rFonts w:ascii="Times New Roman" w:hAnsi="Times New Roman"/>
          <w:b/>
          <w:noProof/>
          <w:color w:val="0000FF"/>
          <w:sz w:val="32"/>
          <w:szCs w:val="32"/>
          <w:u w:val="single"/>
        </w:rPr>
        <w:t>.I</w:t>
      </w:r>
      <w:r w:rsidRPr="007B7AA4">
        <w:rPr>
          <w:rFonts w:ascii="Times New Roman" w:hAnsi="Times New Roman"/>
          <w:b/>
          <w:noProof/>
          <w:color w:val="0000FF"/>
          <w:sz w:val="32"/>
          <w:szCs w:val="32"/>
          <w:u w:val="single"/>
        </w:rPr>
        <w:t>I</w:t>
      </w:r>
      <w:r w:rsidR="004273FE">
        <w:rPr>
          <w:rFonts w:ascii="Times New Roman" w:hAnsi="Times New Roman"/>
          <w:b/>
          <w:noProof/>
          <w:color w:val="0000FF"/>
          <w:sz w:val="32"/>
          <w:szCs w:val="32"/>
          <w:u w:val="single"/>
        </w:rPr>
        <w:t>I</w:t>
      </w:r>
      <w:r w:rsidRPr="007B7AA4">
        <w:rPr>
          <w:rFonts w:ascii="Times New Roman" w:hAnsi="Times New Roman"/>
          <w:b/>
          <w:noProof/>
          <w:color w:val="0000FF"/>
          <w:sz w:val="32"/>
          <w:szCs w:val="32"/>
          <w:u w:val="single"/>
        </w:rPr>
        <w:t xml:space="preserve">: </w:t>
      </w:r>
      <w:r>
        <w:rPr>
          <w:rFonts w:ascii="Times New Roman" w:hAnsi="Times New Roman"/>
          <w:b/>
          <w:noProof/>
          <w:color w:val="0000FF"/>
          <w:sz w:val="32"/>
          <w:szCs w:val="32"/>
          <w:u w:val="single"/>
        </w:rPr>
        <w:t>HPT of ten-turn sample</w:t>
      </w:r>
    </w:p>
    <w:p w:rsidR="004337FD" w:rsidRDefault="002E5437">
      <w:pPr>
        <w:spacing w:line="480" w:lineRule="auto"/>
        <w:jc w:val="both"/>
        <w:rPr>
          <w:rFonts w:ascii="Times New Roman" w:hAnsi="Times New Roman"/>
          <w:noProof/>
          <w:sz w:val="24"/>
          <w:szCs w:val="32"/>
        </w:rPr>
      </w:pPr>
      <w:r>
        <w:rPr>
          <w:rFonts w:ascii="Times New Roman" w:hAnsi="Times New Roman"/>
          <w:noProof/>
          <w:sz w:val="24"/>
          <w:szCs w:val="32"/>
        </w:rPr>
        <w:pict>
          <v:shapetype id="_x0000_t202" coordsize="21600,21600" o:spt="202" path="m,l,21600r21600,l21600,xe">
            <v:stroke joinstyle="miter"/>
            <v:path gradientshapeok="t" o:connecttype="rect"/>
          </v:shapetype>
          <v:shape id="_x0000_s1027" type="#_x0000_t202" style="position:absolute;left:0;text-align:left;margin-left:187.15pt;margin-top:26.75pt;width:34.35pt;height:33.3pt;z-index:251659264" filled="f" stroked="f">
            <v:textbox>
              <w:txbxContent>
                <w:p w:rsidR="00EF1AB9" w:rsidRPr="00EF1AB9" w:rsidRDefault="00EF1AB9" w:rsidP="00EF1AB9">
                  <w:pPr>
                    <w:rPr>
                      <w:b/>
                      <w:sz w:val="28"/>
                    </w:rPr>
                  </w:pPr>
                  <w:r>
                    <w:rPr>
                      <w:b/>
                      <w:sz w:val="28"/>
                    </w:rPr>
                    <w:t>(b</w:t>
                  </w:r>
                  <w:r w:rsidRPr="00EF1AB9">
                    <w:rPr>
                      <w:b/>
                      <w:sz w:val="28"/>
                    </w:rPr>
                    <w:t>)</w:t>
                  </w:r>
                </w:p>
              </w:txbxContent>
            </v:textbox>
          </v:shape>
        </w:pict>
      </w:r>
      <w:r>
        <w:rPr>
          <w:rFonts w:ascii="Times New Roman" w:hAnsi="Times New Roman"/>
          <w:noProof/>
          <w:sz w:val="24"/>
          <w:szCs w:val="32"/>
        </w:rPr>
        <w:pict>
          <v:shape id="_x0000_s1026" type="#_x0000_t202" style="position:absolute;left:0;text-align:left;margin-left:17.85pt;margin-top:26.85pt;width:30.05pt;height:33.3pt;z-index:251658240" filled="f" stroked="f">
            <v:textbox>
              <w:txbxContent>
                <w:p w:rsidR="00EF1AB9" w:rsidRPr="00EF1AB9" w:rsidRDefault="00EF1AB9">
                  <w:pPr>
                    <w:rPr>
                      <w:b/>
                      <w:sz w:val="28"/>
                    </w:rPr>
                  </w:pPr>
                  <w:r w:rsidRPr="00EF1AB9">
                    <w:rPr>
                      <w:b/>
                      <w:sz w:val="28"/>
                    </w:rPr>
                    <w:t>(a)</w:t>
                  </w:r>
                </w:p>
              </w:txbxContent>
            </v:textbox>
          </v:shape>
        </w:pict>
      </w:r>
      <w:r w:rsidR="00EF1AB9">
        <w:rPr>
          <w:rFonts w:ascii="Times New Roman" w:hAnsi="Times New Roman"/>
          <w:noProof/>
          <w:sz w:val="24"/>
          <w:szCs w:val="32"/>
        </w:rPr>
        <w:t xml:space="preserve">          </w:t>
      </w:r>
      <w:r w:rsidR="00EF1AB9" w:rsidRPr="00EF1AB9">
        <w:rPr>
          <w:rFonts w:ascii="Times New Roman" w:hAnsi="Times New Roman"/>
          <w:noProof/>
          <w:sz w:val="24"/>
          <w:szCs w:val="32"/>
        </w:rPr>
        <w:drawing>
          <wp:inline distT="0" distB="0" distL="0" distR="0">
            <wp:extent cx="2176818" cy="2115403"/>
            <wp:effectExtent l="0" t="0" r="0" b="0"/>
            <wp:docPr id="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srcRect t="51430" r="52652" b="4902"/>
                    <a:stretch>
                      <a:fillRect/>
                    </a:stretch>
                  </pic:blipFill>
                  <pic:spPr bwMode="auto">
                    <a:xfrm>
                      <a:off x="0" y="0"/>
                      <a:ext cx="2176818" cy="2115403"/>
                    </a:xfrm>
                    <a:prstGeom prst="rect">
                      <a:avLst/>
                    </a:prstGeom>
                    <a:noFill/>
                  </pic:spPr>
                </pic:pic>
              </a:graphicData>
            </a:graphic>
          </wp:inline>
        </w:drawing>
      </w:r>
      <w:r w:rsidR="00EF1AB9">
        <w:rPr>
          <w:rFonts w:ascii="Times New Roman" w:hAnsi="Times New Roman"/>
          <w:noProof/>
          <w:sz w:val="24"/>
          <w:szCs w:val="32"/>
        </w:rPr>
        <w:drawing>
          <wp:inline distT="0" distB="0" distL="0" distR="0">
            <wp:extent cx="2133123" cy="2103120"/>
            <wp:effectExtent l="19050" t="0" r="47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4874" t="26552" r="40539" b="42992"/>
                    <a:stretch>
                      <a:fillRect/>
                    </a:stretch>
                  </pic:blipFill>
                  <pic:spPr bwMode="auto">
                    <a:xfrm>
                      <a:off x="0" y="0"/>
                      <a:ext cx="2133123" cy="2103120"/>
                    </a:xfrm>
                    <a:prstGeom prst="rect">
                      <a:avLst/>
                    </a:prstGeom>
                    <a:noFill/>
                    <a:ln w="9525">
                      <a:noFill/>
                      <a:miter lim="800000"/>
                      <a:headEnd/>
                      <a:tailEnd/>
                    </a:ln>
                  </pic:spPr>
                </pic:pic>
              </a:graphicData>
            </a:graphic>
          </wp:inline>
        </w:drawing>
      </w:r>
      <w:r w:rsidR="00EF1AB9" w:rsidRPr="00EF1AB9">
        <w:rPr>
          <w:rFonts w:ascii="Times New Roman" w:hAnsi="Times New Roman"/>
          <w:noProof/>
          <w:sz w:val="24"/>
          <w:szCs w:val="32"/>
        </w:rPr>
        <w:drawing>
          <wp:inline distT="0" distB="0" distL="0" distR="0">
            <wp:extent cx="1091821" cy="2217761"/>
            <wp:effectExtent l="19050" t="0" r="0" b="0"/>
            <wp:docPr id="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srcRect l="58881" t="51430" r="16838" b="1880"/>
                    <a:stretch>
                      <a:fillRect/>
                    </a:stretch>
                  </pic:blipFill>
                  <pic:spPr bwMode="auto">
                    <a:xfrm>
                      <a:off x="0" y="0"/>
                      <a:ext cx="1091821" cy="2217761"/>
                    </a:xfrm>
                    <a:prstGeom prst="rect">
                      <a:avLst/>
                    </a:prstGeom>
                    <a:noFill/>
                  </pic:spPr>
                </pic:pic>
              </a:graphicData>
            </a:graphic>
          </wp:inline>
        </w:drawing>
      </w:r>
    </w:p>
    <w:p w:rsidR="00EF1AB9" w:rsidRDefault="00EF1AB9" w:rsidP="00EF1AB9">
      <w:pPr>
        <w:spacing w:line="480" w:lineRule="auto"/>
        <w:jc w:val="center"/>
        <w:rPr>
          <w:rFonts w:ascii="Times New Roman" w:hAnsi="Times New Roman"/>
          <w:b/>
          <w:noProof/>
          <w:color w:val="000000" w:themeColor="text1"/>
          <w:sz w:val="24"/>
          <w:szCs w:val="32"/>
        </w:rPr>
      </w:pPr>
      <w:r w:rsidRPr="00671FEF">
        <w:rPr>
          <w:rFonts w:ascii="Times New Roman" w:hAnsi="Times New Roman"/>
          <w:b/>
          <w:noProof/>
          <w:color w:val="0000FF"/>
          <w:sz w:val="24"/>
          <w:szCs w:val="32"/>
        </w:rPr>
        <w:t>Figure S</w:t>
      </w:r>
      <w:r w:rsidR="007A4BA4">
        <w:rPr>
          <w:rFonts w:ascii="Times New Roman" w:hAnsi="Times New Roman"/>
          <w:b/>
          <w:noProof/>
          <w:color w:val="0000FF"/>
          <w:sz w:val="24"/>
          <w:szCs w:val="32"/>
        </w:rPr>
        <w:t>3</w:t>
      </w:r>
      <w:r w:rsidRPr="00671FEF">
        <w:rPr>
          <w:rFonts w:ascii="Times New Roman" w:hAnsi="Times New Roman"/>
          <w:b/>
          <w:noProof/>
          <w:color w:val="0000FF"/>
          <w:sz w:val="24"/>
          <w:szCs w:val="32"/>
        </w:rPr>
        <w:t xml:space="preserve">: </w:t>
      </w:r>
      <w:r>
        <w:rPr>
          <w:rFonts w:ascii="Times New Roman" w:hAnsi="Times New Roman"/>
          <w:b/>
          <w:noProof/>
          <w:color w:val="000000" w:themeColor="text1"/>
          <w:sz w:val="24"/>
          <w:szCs w:val="32"/>
        </w:rPr>
        <w:t>2</w:t>
      </w:r>
      <w:r w:rsidRPr="00671FEF">
        <w:rPr>
          <w:rFonts w:ascii="Times New Roman" w:hAnsi="Times New Roman"/>
          <w:b/>
          <w:noProof/>
          <w:color w:val="000000" w:themeColor="text1"/>
          <w:sz w:val="24"/>
          <w:szCs w:val="32"/>
        </w:rPr>
        <w:t xml:space="preserve">D </w:t>
      </w:r>
      <w:r>
        <w:rPr>
          <w:rFonts w:ascii="Times New Roman" w:hAnsi="Times New Roman"/>
          <w:b/>
          <w:noProof/>
          <w:color w:val="000000" w:themeColor="text1"/>
          <w:sz w:val="24"/>
          <w:szCs w:val="32"/>
        </w:rPr>
        <w:t>contour map of (a) five-turn and (b) ten-turn HPT samples.</w:t>
      </w:r>
    </w:p>
    <w:p w:rsidR="00615720" w:rsidRDefault="00615720" w:rsidP="00615720">
      <w:pPr>
        <w:spacing w:line="480" w:lineRule="auto"/>
        <w:jc w:val="both"/>
        <w:rPr>
          <w:rFonts w:ascii="Times New Roman" w:hAnsi="Times New Roman"/>
          <w:noProof/>
          <w:sz w:val="24"/>
          <w:szCs w:val="32"/>
        </w:rPr>
      </w:pPr>
      <w:r>
        <w:rPr>
          <w:rFonts w:ascii="Times New Roman" w:hAnsi="Times New Roman"/>
          <w:noProof/>
          <w:sz w:val="24"/>
          <w:szCs w:val="32"/>
        </w:rPr>
        <w:t>Figure S</w:t>
      </w:r>
      <w:r w:rsidR="005856C8">
        <w:rPr>
          <w:rFonts w:ascii="Times New Roman" w:hAnsi="Times New Roman"/>
          <w:noProof/>
          <w:sz w:val="24"/>
          <w:szCs w:val="32"/>
        </w:rPr>
        <w:t>3</w:t>
      </w:r>
      <w:r>
        <w:rPr>
          <w:rFonts w:ascii="Times New Roman" w:hAnsi="Times New Roman"/>
          <w:noProof/>
          <w:sz w:val="24"/>
          <w:szCs w:val="32"/>
        </w:rPr>
        <w:t xml:space="preserve"> shows that the saturation hardness achieved during HPT of CoCuFeMnNi HEA is 1941 MPa.</w:t>
      </w:r>
    </w:p>
    <w:p w:rsidR="00CE50BD" w:rsidRDefault="00CE50BD" w:rsidP="00CE50BD">
      <w:pPr>
        <w:spacing w:line="480" w:lineRule="auto"/>
        <w:jc w:val="both"/>
        <w:rPr>
          <w:rFonts w:ascii="Times New Roman" w:hAnsi="Times New Roman"/>
          <w:b/>
          <w:noProof/>
          <w:color w:val="0000FF"/>
          <w:sz w:val="32"/>
          <w:szCs w:val="32"/>
          <w:u w:val="single"/>
        </w:rPr>
      </w:pPr>
      <w:r w:rsidRPr="007B7AA4">
        <w:rPr>
          <w:rFonts w:ascii="Times New Roman" w:hAnsi="Times New Roman"/>
          <w:b/>
          <w:noProof/>
          <w:color w:val="0000FF"/>
          <w:sz w:val="32"/>
          <w:szCs w:val="32"/>
          <w:u w:val="single"/>
        </w:rPr>
        <w:lastRenderedPageBreak/>
        <w:t>S</w:t>
      </w:r>
      <w:r>
        <w:rPr>
          <w:rFonts w:ascii="Times New Roman" w:hAnsi="Times New Roman"/>
          <w:b/>
          <w:noProof/>
          <w:color w:val="0000FF"/>
          <w:sz w:val="32"/>
          <w:szCs w:val="32"/>
          <w:u w:val="single"/>
        </w:rPr>
        <w:t>.I</w:t>
      </w:r>
      <w:r w:rsidR="004273FE">
        <w:rPr>
          <w:rFonts w:ascii="Times New Roman" w:hAnsi="Times New Roman"/>
          <w:b/>
          <w:noProof/>
          <w:color w:val="0000FF"/>
          <w:sz w:val="32"/>
          <w:szCs w:val="32"/>
          <w:u w:val="single"/>
        </w:rPr>
        <w:t>V</w:t>
      </w:r>
      <w:r w:rsidRPr="007B7AA4">
        <w:rPr>
          <w:rFonts w:ascii="Times New Roman" w:hAnsi="Times New Roman"/>
          <w:b/>
          <w:noProof/>
          <w:color w:val="0000FF"/>
          <w:sz w:val="32"/>
          <w:szCs w:val="32"/>
          <w:u w:val="single"/>
        </w:rPr>
        <w:t xml:space="preserve">: </w:t>
      </w:r>
      <w:r>
        <w:rPr>
          <w:rFonts w:ascii="Times New Roman" w:hAnsi="Times New Roman"/>
          <w:b/>
          <w:noProof/>
          <w:color w:val="0000FF"/>
          <w:sz w:val="32"/>
          <w:szCs w:val="32"/>
          <w:u w:val="single"/>
        </w:rPr>
        <w:t>SFE of CoCuFeMnNi HEA</w:t>
      </w:r>
    </w:p>
    <w:p w:rsidR="00CE50BD" w:rsidRPr="00CE50BD" w:rsidRDefault="00CE50BD" w:rsidP="00CE50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CE50BD">
        <w:rPr>
          <w:rFonts w:ascii="Times New Roman" w:hAnsi="Times New Roman" w:cs="Times New Roman"/>
          <w:sz w:val="24"/>
          <w:szCs w:val="24"/>
        </w:rPr>
        <w:t>The SFE of the alloy is 22.46 mJ/m</w:t>
      </w:r>
      <w:r w:rsidRPr="00CE50BD">
        <w:rPr>
          <w:rFonts w:ascii="Times New Roman" w:hAnsi="Times New Roman" w:cs="Times New Roman"/>
          <w:sz w:val="24"/>
          <w:szCs w:val="24"/>
          <w:vertAlign w:val="superscript"/>
        </w:rPr>
        <w:t>2</w:t>
      </w:r>
      <w:r w:rsidRPr="00CE50BD">
        <w:rPr>
          <w:rFonts w:ascii="Times New Roman" w:hAnsi="Times New Roman" w:cs="Times New Roman"/>
          <w:sz w:val="24"/>
          <w:szCs w:val="24"/>
        </w:rPr>
        <w:t>, determined using the following Reed and Schramn’s equation [</w:t>
      </w:r>
      <w:r w:rsidR="00614AA9">
        <w:rPr>
          <w:rFonts w:ascii="Times New Roman" w:hAnsi="Times New Roman" w:cs="Times New Roman"/>
          <w:sz w:val="24"/>
          <w:szCs w:val="24"/>
        </w:rPr>
        <w:t>3</w:t>
      </w:r>
      <w:r w:rsidR="004304F6">
        <w:rPr>
          <w:rFonts w:ascii="Times New Roman" w:hAnsi="Times New Roman" w:cs="Times New Roman"/>
          <w:sz w:val="24"/>
          <w:szCs w:val="24"/>
        </w:rPr>
        <w:t>,</w:t>
      </w:r>
      <w:r w:rsidR="004304F6" w:rsidRPr="004273FE">
        <w:rPr>
          <w:rStyle w:val="EndnoteReference"/>
          <w:rFonts w:ascii="Times New Roman" w:hAnsi="Times New Roman" w:cs="Times New Roman"/>
          <w:sz w:val="24"/>
          <w:szCs w:val="24"/>
          <w:vertAlign w:val="baseline"/>
        </w:rPr>
        <w:endnoteReference w:id="4"/>
      </w:r>
      <w:r w:rsidRPr="00CE50BD">
        <w:rPr>
          <w:rFonts w:ascii="Times New Roman" w:hAnsi="Times New Roman" w:cs="Times New Roman"/>
          <w:sz w:val="24"/>
          <w:szCs w:val="24"/>
        </w:rPr>
        <w:t>].</w:t>
      </w:r>
    </w:p>
    <w:p w:rsidR="00CE50BD" w:rsidRPr="00CE50BD" w:rsidRDefault="002E5437" w:rsidP="00CE50BD">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rPr>
              <m:t>γ</m:t>
            </m:r>
          </m:e>
          <m:sub>
            <m:r>
              <w:rPr>
                <w:rFonts w:ascii="Cambria Math" w:hAnsi="Cambria Math"/>
                <w:sz w:val="24"/>
                <w:szCs w:val="24"/>
              </w:rPr>
              <m:t>SFE</m:t>
            </m:r>
          </m:sub>
        </m:sSub>
        <m:r>
          <w:rPr>
            <w:rFonts w:ascii="Cambria Math" w:hAnsi="Times New Roman"/>
            <w:sz w:val="24"/>
            <w:szCs w:val="24"/>
          </w:rPr>
          <m:t xml:space="preserve">= </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111</m:t>
                </m:r>
              </m:sub>
            </m:sSub>
            <m:sSub>
              <m:sSubPr>
                <m:ctrlPr>
                  <w:rPr>
                    <w:rFonts w:ascii="Cambria Math" w:hAnsi="Times New Roman"/>
                    <w:i/>
                    <w:sz w:val="24"/>
                    <w:szCs w:val="24"/>
                  </w:rPr>
                </m:ctrlPr>
              </m:sSubPr>
              <m:e>
                <m:r>
                  <w:rPr>
                    <w:rFonts w:ascii="Cambria Math" w:hAnsi="Cambria Math"/>
                    <w:sz w:val="24"/>
                    <w:szCs w:val="24"/>
                  </w:rPr>
                  <m:t>ω</m:t>
                </m:r>
              </m:e>
              <m:sub>
                <m:r>
                  <w:rPr>
                    <w:rFonts w:ascii="Cambria Math" w:hAnsi="Times New Roman"/>
                    <w:sz w:val="24"/>
                    <w:szCs w:val="24"/>
                  </w:rPr>
                  <m:t>0</m:t>
                </m:r>
              </m:sub>
            </m:sSub>
            <m:sSub>
              <m:sSubPr>
                <m:ctrlPr>
                  <w:rPr>
                    <w:rFonts w:ascii="Cambria Math" w:hAnsi="Times New Roman"/>
                    <w:i/>
                    <w:sz w:val="24"/>
                    <w:szCs w:val="24"/>
                  </w:rPr>
                </m:ctrlPr>
              </m:sSubPr>
              <m:e>
                <m:r>
                  <w:rPr>
                    <w:rFonts w:ascii="Cambria Math" w:hAnsi="Cambria Math"/>
                    <w:sz w:val="24"/>
                    <w:szCs w:val="24"/>
                  </w:rPr>
                  <m:t>G</m:t>
                </m:r>
              </m:e>
              <m:sub>
                <m:r>
                  <w:rPr>
                    <w:rFonts w:ascii="Cambria Math" w:hAnsi="Times New Roman"/>
                    <w:sz w:val="24"/>
                    <w:szCs w:val="24"/>
                  </w:rPr>
                  <m:t>111</m:t>
                </m:r>
              </m:sub>
            </m:sSub>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0</m:t>
                </m:r>
              </m:sub>
            </m:sSub>
            <m:sSup>
              <m:sSupPr>
                <m:ctrlPr>
                  <w:rPr>
                    <w:rFonts w:ascii="Cambria Math" w:hAnsi="Times New Roman"/>
                    <w:i/>
                    <w:sz w:val="24"/>
                    <w:szCs w:val="24"/>
                  </w:rPr>
                </m:ctrlPr>
              </m:sSupPr>
              <m:e>
                <m:r>
                  <w:rPr>
                    <w:rFonts w:ascii="Cambria Math" w:hAnsi="Cambria Math"/>
                    <w:sz w:val="24"/>
                    <w:szCs w:val="24"/>
                  </w:rPr>
                  <m:t>A</m:t>
                </m:r>
              </m:e>
              <m:sup>
                <m:r>
                  <w:rPr>
                    <w:rFonts w:ascii="Cambria Math" w:hAnsi="Cambria Math"/>
                    <w:sz w:val="24"/>
                    <w:szCs w:val="24"/>
                  </w:rPr>
                  <m:t>-</m:t>
                </m:r>
                <m:r>
                  <w:rPr>
                    <w:rFonts w:ascii="Cambria Math" w:hAnsi="Times New Roman"/>
                    <w:sz w:val="24"/>
                    <w:szCs w:val="24"/>
                  </w:rPr>
                  <m:t>0.37</m:t>
                </m:r>
              </m:sup>
            </m:sSup>
            <m:sSub>
              <m:sSubPr>
                <m:ctrlPr>
                  <w:rPr>
                    <w:rFonts w:ascii="Cambria Math" w:hAnsi="Times New Roman"/>
                    <w:i/>
                    <w:sz w:val="24"/>
                    <w:szCs w:val="24"/>
                  </w:rPr>
                </m:ctrlPr>
              </m:sSubPr>
              <m:e>
                <m:d>
                  <m:dPr>
                    <m:begChr m:val="〈"/>
                    <m:endChr m:val="〉"/>
                    <m:ctrlPr>
                      <w:rPr>
                        <w:rFonts w:ascii="Cambria Math" w:hAnsi="Times New Roman"/>
                        <w:i/>
                        <w:sz w:val="24"/>
                        <w:szCs w:val="24"/>
                      </w:rPr>
                    </m:ctrlPr>
                  </m:dPr>
                  <m:e>
                    <m:sSup>
                      <m:sSupPr>
                        <m:ctrlPr>
                          <w:rPr>
                            <w:rFonts w:ascii="Cambria Math" w:hAnsi="Times New Roman"/>
                            <w:i/>
                            <w:sz w:val="24"/>
                            <w:szCs w:val="24"/>
                          </w:rPr>
                        </m:ctrlPr>
                      </m:sSupPr>
                      <m:e>
                        <m:r>
                          <w:rPr>
                            <w:rFonts w:ascii="Cambria Math" w:hAnsi="Cambria Math"/>
                            <w:sz w:val="24"/>
                            <w:szCs w:val="24"/>
                          </w:rPr>
                          <m:t>ε</m:t>
                        </m:r>
                      </m:e>
                      <m:sup>
                        <m:r>
                          <w:rPr>
                            <w:rFonts w:ascii="Cambria Math" w:hAnsi="Times New Roman"/>
                            <w:sz w:val="24"/>
                            <w:szCs w:val="24"/>
                          </w:rPr>
                          <m:t>2</m:t>
                        </m:r>
                      </m:sup>
                    </m:sSup>
                  </m:e>
                </m:d>
              </m:e>
              <m:sub>
                <m:r>
                  <w:rPr>
                    <w:rFonts w:ascii="Cambria Math" w:hAnsi="Times New Roman"/>
                    <w:sz w:val="24"/>
                    <w:szCs w:val="24"/>
                  </w:rPr>
                  <m:t>111</m:t>
                </m:r>
              </m:sub>
            </m:sSub>
          </m:num>
          <m:den>
            <m:r>
              <w:rPr>
                <w:rFonts w:ascii="Cambria Math" w:hAnsi="Cambria Math"/>
                <w:sz w:val="24"/>
                <w:szCs w:val="24"/>
              </w:rPr>
              <m:t>π</m:t>
            </m:r>
            <m:rad>
              <m:radPr>
                <m:degHide m:val="1"/>
                <m:ctrlPr>
                  <w:rPr>
                    <w:rFonts w:ascii="Cambria Math" w:hAnsi="Times New Roman"/>
                    <w:i/>
                    <w:sz w:val="24"/>
                    <w:szCs w:val="24"/>
                  </w:rPr>
                </m:ctrlPr>
              </m:radPr>
              <m:deg/>
              <m:e>
                <m:r>
                  <w:rPr>
                    <w:rFonts w:ascii="Cambria Math" w:hAnsi="Times New Roman"/>
                    <w:sz w:val="24"/>
                    <w:szCs w:val="24"/>
                  </w:rPr>
                  <m:t>3</m:t>
                </m:r>
              </m:e>
            </m:rad>
            <m:r>
              <w:rPr>
                <w:rFonts w:ascii="Cambria Math" w:hAnsi="Cambria Math"/>
                <w:sz w:val="24"/>
                <w:szCs w:val="24"/>
              </w:rPr>
              <m:t>α</m:t>
            </m:r>
          </m:den>
        </m:f>
      </m:oMath>
      <w:r w:rsidR="00CE50BD">
        <w:rPr>
          <w:rFonts w:ascii="Times New Roman" w:hAnsi="Times New Roman"/>
          <w:sz w:val="24"/>
          <w:szCs w:val="24"/>
        </w:rPr>
        <w:t xml:space="preserve">                                                                                                                   (S1)</w:t>
      </w:r>
    </w:p>
    <w:p w:rsidR="00CE50BD" w:rsidRPr="00CE50BD" w:rsidRDefault="00CE50BD" w:rsidP="00CE50BD">
      <w:pPr>
        <w:spacing w:line="480" w:lineRule="auto"/>
        <w:jc w:val="both"/>
        <w:rPr>
          <w:rFonts w:ascii="Times New Roman" w:hAnsi="Times New Roman"/>
          <w:sz w:val="24"/>
          <w:szCs w:val="24"/>
        </w:rPr>
      </w:pPr>
      <w:r w:rsidRPr="00CE50BD">
        <w:rPr>
          <w:rFonts w:ascii="Times New Roman" w:hAnsi="Times New Roman"/>
          <w:sz w:val="24"/>
          <w:szCs w:val="24"/>
        </w:rPr>
        <w:t xml:space="preserve">Here, </w:t>
      </w:r>
      <m:oMath>
        <m:sSub>
          <m:sSubPr>
            <m:ctrlPr>
              <w:rPr>
                <w:rFonts w:ascii="Cambria Math" w:hAnsi="Times New Roman"/>
                <w:i/>
                <w:sz w:val="24"/>
                <w:szCs w:val="24"/>
              </w:rPr>
            </m:ctrlPr>
          </m:sSubPr>
          <m:e>
            <m:d>
              <m:dPr>
                <m:begChr m:val="〈"/>
                <m:endChr m:val="〉"/>
                <m:ctrlPr>
                  <w:rPr>
                    <w:rFonts w:ascii="Cambria Math" w:hAnsi="Times New Roman"/>
                    <w:i/>
                    <w:sz w:val="24"/>
                    <w:szCs w:val="24"/>
                  </w:rPr>
                </m:ctrlPr>
              </m:dPr>
              <m:e>
                <m:sSup>
                  <m:sSupPr>
                    <m:ctrlPr>
                      <w:rPr>
                        <w:rFonts w:ascii="Cambria Math" w:hAnsi="Times New Roman"/>
                        <w:i/>
                        <w:sz w:val="24"/>
                        <w:szCs w:val="24"/>
                      </w:rPr>
                    </m:ctrlPr>
                  </m:sSupPr>
                  <m:e>
                    <m:r>
                      <w:rPr>
                        <w:rFonts w:ascii="Cambria Math" w:hAnsi="Cambria Math"/>
                        <w:sz w:val="24"/>
                        <w:szCs w:val="24"/>
                      </w:rPr>
                      <m:t>ε</m:t>
                    </m:r>
                  </m:e>
                  <m:sup>
                    <m:r>
                      <w:rPr>
                        <w:rFonts w:ascii="Cambria Math" w:hAnsi="Times New Roman"/>
                        <w:sz w:val="24"/>
                        <w:szCs w:val="24"/>
                      </w:rPr>
                      <m:t>2</m:t>
                    </m:r>
                  </m:sup>
                </m:sSup>
              </m:e>
            </m:d>
          </m:e>
          <m:sub>
            <m:r>
              <w:rPr>
                <w:rFonts w:ascii="Cambria Math" w:hAnsi="Times New Roman"/>
                <w:sz w:val="24"/>
                <w:szCs w:val="24"/>
              </w:rPr>
              <m:t>111</m:t>
            </m:r>
          </m:sub>
        </m:sSub>
      </m:oMath>
      <w:r w:rsidRPr="00CE50BD">
        <w:rPr>
          <w:rFonts w:ascii="Times New Roman" w:hAnsi="Times New Roman"/>
          <w:sz w:val="24"/>
          <w:szCs w:val="24"/>
        </w:rPr>
        <w:t xml:space="preserve"> = micro-strain, </w:t>
      </w:r>
      <m:oMath>
        <m:sSub>
          <m:sSubPr>
            <m:ctrlPr>
              <w:rPr>
                <w:rFonts w:ascii="Cambria Math" w:hAnsi="Times New Roman"/>
                <w:i/>
                <w:sz w:val="24"/>
                <w:szCs w:val="24"/>
              </w:rPr>
            </m:ctrlPr>
          </m:sSubPr>
          <m:e>
            <m:r>
              <w:rPr>
                <w:rFonts w:ascii="Cambria Math" w:hAnsi="Cambria Math"/>
                <w:sz w:val="24"/>
                <w:szCs w:val="24"/>
              </w:rPr>
              <m:t>G</m:t>
            </m:r>
          </m:e>
          <m:sub>
            <m:r>
              <w:rPr>
                <w:rFonts w:ascii="Cambria Math" w:hAnsi="Times New Roman"/>
                <w:sz w:val="24"/>
                <w:szCs w:val="24"/>
              </w:rPr>
              <m:t>111</m:t>
            </m:r>
          </m:sub>
        </m:sSub>
      </m:oMath>
      <w:r w:rsidRPr="00CE50BD">
        <w:rPr>
          <w:rFonts w:ascii="Times New Roman" w:hAnsi="Times New Roman"/>
          <w:sz w:val="24"/>
          <w:szCs w:val="24"/>
        </w:rPr>
        <w:t xml:space="preserve">= shear modulus on (111) plane, </w:t>
      </w:r>
      <m:oMath>
        <m:sSub>
          <m:sSubPr>
            <m:ctrlPr>
              <w:rPr>
                <w:rFonts w:ascii="Cambria Math" w:hAnsi="Times New Roman"/>
                <w:i/>
                <w:sz w:val="24"/>
                <w:szCs w:val="24"/>
              </w:rPr>
            </m:ctrlPr>
          </m:sSubPr>
          <m:e>
            <m:r>
              <w:rPr>
                <w:rFonts w:ascii="Cambria Math" w:hAnsi="Cambria Math"/>
                <w:sz w:val="24"/>
                <w:szCs w:val="24"/>
              </w:rPr>
              <m:t>K</m:t>
            </m:r>
          </m:e>
          <m:sub>
            <m:r>
              <w:rPr>
                <w:rFonts w:ascii="Cambria Math" w:hAnsi="Times New Roman"/>
                <w:sz w:val="24"/>
                <w:szCs w:val="24"/>
              </w:rPr>
              <m:t>111</m:t>
            </m:r>
          </m:sub>
        </m:sSub>
        <m:sSub>
          <m:sSubPr>
            <m:ctrlPr>
              <w:rPr>
                <w:rFonts w:ascii="Cambria Math" w:hAnsi="Times New Roman"/>
                <w:i/>
                <w:sz w:val="24"/>
                <w:szCs w:val="24"/>
              </w:rPr>
            </m:ctrlPr>
          </m:sSubPr>
          <m:e>
            <m:r>
              <w:rPr>
                <w:rFonts w:ascii="Cambria Math" w:hAnsi="Cambria Math"/>
                <w:sz w:val="24"/>
                <w:szCs w:val="24"/>
              </w:rPr>
              <m:t>ω</m:t>
            </m:r>
          </m:e>
          <m:sub>
            <m:r>
              <w:rPr>
                <w:rFonts w:ascii="Cambria Math" w:hAnsi="Times New Roman"/>
                <w:sz w:val="24"/>
                <w:szCs w:val="24"/>
              </w:rPr>
              <m:t>0</m:t>
            </m:r>
          </m:sub>
        </m:sSub>
      </m:oMath>
      <w:r w:rsidRPr="00CE50BD">
        <w:rPr>
          <w:rFonts w:ascii="Times New Roman" w:hAnsi="Times New Roman"/>
          <w:sz w:val="24"/>
          <w:szCs w:val="24"/>
        </w:rPr>
        <w:t xml:space="preserve"> = constant (6.6 for FCC materials), </w:t>
      </w:r>
      <m:oMath>
        <m:sSub>
          <m:sSubPr>
            <m:ctrlPr>
              <w:rPr>
                <w:rFonts w:ascii="Cambria Math" w:hAnsi="Times New Roman"/>
                <w:i/>
                <w:sz w:val="24"/>
                <w:szCs w:val="24"/>
              </w:rPr>
            </m:ctrlPr>
          </m:sSubPr>
          <m:e>
            <m:r>
              <w:rPr>
                <w:rFonts w:ascii="Cambria Math" w:hAnsi="Cambria Math"/>
                <w:sz w:val="24"/>
                <w:szCs w:val="24"/>
              </w:rPr>
              <m:t>a</m:t>
            </m:r>
          </m:e>
          <m:sub>
            <m:r>
              <w:rPr>
                <w:rFonts w:ascii="Cambria Math" w:hAnsi="Times New Roman"/>
                <w:sz w:val="24"/>
                <w:szCs w:val="24"/>
              </w:rPr>
              <m:t>0</m:t>
            </m:r>
          </m:sub>
        </m:sSub>
      </m:oMath>
      <w:r w:rsidRPr="00CE50BD">
        <w:rPr>
          <w:rFonts w:ascii="Times New Roman" w:hAnsi="Times New Roman"/>
          <w:sz w:val="24"/>
          <w:szCs w:val="24"/>
        </w:rPr>
        <w:t xml:space="preserve"> = lattice parameter, A = Zener anisotropy {</w:t>
      </w:r>
      <m:oMath>
        <m:f>
          <m:fPr>
            <m:type m:val="lin"/>
            <m:ctrlPr>
              <w:rPr>
                <w:rFonts w:ascii="Cambria Math" w:hAnsi="Times New Roman"/>
                <w:i/>
                <w:sz w:val="24"/>
                <w:szCs w:val="24"/>
              </w:rPr>
            </m:ctrlPr>
          </m:fPr>
          <m:num>
            <m:r>
              <w:rPr>
                <w:rFonts w:ascii="Cambria Math" w:hAnsi="Times New Roman"/>
                <w:sz w:val="24"/>
                <w:szCs w:val="24"/>
              </w:rPr>
              <m:t>2</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44</m:t>
                </m:r>
              </m:sub>
            </m:sSub>
          </m:num>
          <m:den>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11</m:t>
                    </m:r>
                  </m:sub>
                </m:sSub>
                <m:r>
                  <w:rPr>
                    <w:rFonts w:ascii="Cambria Math" w:hAnsi="Cambria Math"/>
                    <w:sz w:val="24"/>
                    <w:szCs w:val="24"/>
                  </w:rPr>
                  <m:t>-</m:t>
                </m:r>
                <m:sSub>
                  <m:sSubPr>
                    <m:ctrlPr>
                      <w:rPr>
                        <w:rFonts w:ascii="Cambria Math" w:hAnsi="Times New Roman"/>
                        <w:i/>
                        <w:sz w:val="24"/>
                        <w:szCs w:val="24"/>
                      </w:rPr>
                    </m:ctrlPr>
                  </m:sSubPr>
                  <m:e>
                    <m:r>
                      <w:rPr>
                        <w:rFonts w:ascii="Cambria Math" w:hAnsi="Cambria Math"/>
                        <w:sz w:val="24"/>
                        <w:szCs w:val="24"/>
                      </w:rPr>
                      <m:t>C</m:t>
                    </m:r>
                  </m:e>
                  <m:sub>
                    <m:r>
                      <w:rPr>
                        <w:rFonts w:ascii="Cambria Math" w:hAnsi="Times New Roman"/>
                        <w:sz w:val="24"/>
                        <w:szCs w:val="24"/>
                      </w:rPr>
                      <m:t>12</m:t>
                    </m:r>
                  </m:sub>
                </m:sSub>
              </m:e>
            </m:d>
          </m:den>
        </m:f>
      </m:oMath>
      <w:r w:rsidRPr="00CE50BD">
        <w:rPr>
          <w:rFonts w:ascii="Times New Roman" w:hAnsi="Times New Roman"/>
          <w:sz w:val="24"/>
          <w:szCs w:val="24"/>
        </w:rPr>
        <w:t xml:space="preserve">}, and </w:t>
      </w:r>
      <m:oMath>
        <m:r>
          <w:rPr>
            <w:rFonts w:ascii="Cambria Math" w:hAnsi="Cambria Math"/>
            <w:sz w:val="24"/>
            <w:szCs w:val="24"/>
          </w:rPr>
          <m:t>α</m:t>
        </m:r>
      </m:oMath>
      <w:r w:rsidRPr="00CE50BD">
        <w:rPr>
          <w:rFonts w:ascii="Times New Roman" w:hAnsi="Times New Roman"/>
          <w:sz w:val="24"/>
          <w:szCs w:val="24"/>
        </w:rPr>
        <w:t xml:space="preserve"> = stacking fault probability (SFP). The SFP was calculated using the following formula:</w:t>
      </w:r>
    </w:p>
    <w:p w:rsidR="00CE50BD" w:rsidRPr="00CE50BD" w:rsidRDefault="00CE50BD" w:rsidP="00CE50BD">
      <w:pPr>
        <w:spacing w:line="480" w:lineRule="auto"/>
        <w:jc w:val="both"/>
        <w:rPr>
          <w:rFonts w:ascii="Times New Roman" w:hAnsi="Times New Roman"/>
          <w:sz w:val="24"/>
          <w:szCs w:val="24"/>
        </w:rPr>
      </w:pPr>
      <m:oMath>
        <m:r>
          <w:rPr>
            <w:rFonts w:ascii="Cambria Math" w:hAnsi="Cambria Math"/>
            <w:sz w:val="24"/>
            <w:szCs w:val="24"/>
          </w:rPr>
          <m:t>∆</m:t>
        </m:r>
        <m:r>
          <w:rPr>
            <w:rFonts w:ascii="Cambria Math" w:hAnsi="Times New Roman"/>
            <w:sz w:val="24"/>
            <w:szCs w:val="24"/>
          </w:rPr>
          <m:t>2</m:t>
        </m:r>
        <m:r>
          <w:rPr>
            <w:rFonts w:ascii="Cambria Math" w:hAnsi="Cambria Math"/>
            <w:sz w:val="24"/>
            <w:szCs w:val="24"/>
          </w:rPr>
          <m:t>θ</m:t>
        </m:r>
        <m:r>
          <w:rPr>
            <w:rFonts w:ascii="Cambria Math" w:hAnsi="Times New Roman"/>
            <w:sz w:val="24"/>
            <w:szCs w:val="24"/>
          </w:rPr>
          <m:t>=</m:t>
        </m:r>
        <m:sSub>
          <m:sSubPr>
            <m:ctrlPr>
              <w:rPr>
                <w:rFonts w:ascii="Cambria Math" w:hAnsi="Times New Roman"/>
                <w:i/>
                <w:sz w:val="24"/>
                <w:szCs w:val="24"/>
              </w:rPr>
            </m:ctrlPr>
          </m:sSubPr>
          <m:e>
            <m:d>
              <m:dPr>
                <m:ctrlPr>
                  <w:rPr>
                    <w:rFonts w:ascii="Cambria Math" w:hAnsi="Times New Roman"/>
                    <w:i/>
                    <w:sz w:val="24"/>
                    <w:szCs w:val="24"/>
                  </w:rPr>
                </m:ctrlPr>
              </m:dPr>
              <m:e>
                <m:r>
                  <w:rPr>
                    <w:rFonts w:ascii="Cambria Math" w:hAnsi="Times New Roman"/>
                    <w:sz w:val="24"/>
                    <w:szCs w:val="24"/>
                  </w:rPr>
                  <m:t>2</m:t>
                </m:r>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200</m:t>
                    </m:r>
                  </m:sub>
                </m:sSub>
                <m:r>
                  <w:rPr>
                    <w:rFonts w:ascii="Cambria Math" w:hAnsi="Times New Roman"/>
                    <w:sz w:val="24"/>
                    <w:szCs w:val="24"/>
                  </w:rPr>
                  <m:t>-</m:t>
                </m:r>
                <m:r>
                  <w:rPr>
                    <w:rFonts w:ascii="Cambria Math" w:hAnsi="Times New Roman"/>
                    <w:sz w:val="24"/>
                    <w:szCs w:val="24"/>
                  </w:rPr>
                  <m:t>2</m:t>
                </m:r>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111</m:t>
                    </m:r>
                  </m:sub>
                </m:sSub>
              </m:e>
            </m:d>
          </m:e>
          <m:sub>
            <m:r>
              <w:rPr>
                <w:rFonts w:ascii="Cambria Math" w:hAnsi="Cambria Math"/>
                <w:sz w:val="24"/>
                <w:szCs w:val="24"/>
              </w:rPr>
              <m:t>coldworked</m:t>
            </m:r>
          </m:sub>
        </m:sSub>
        <m:r>
          <w:rPr>
            <w:rFonts w:ascii="Cambria Math" w:hAnsi="Times New Roman"/>
            <w:sz w:val="24"/>
            <w:szCs w:val="24"/>
          </w:rPr>
          <m:t>-</m:t>
        </m:r>
        <m:sSub>
          <m:sSubPr>
            <m:ctrlPr>
              <w:rPr>
                <w:rFonts w:ascii="Cambria Math" w:hAnsi="Times New Roman"/>
                <w:i/>
                <w:sz w:val="24"/>
                <w:szCs w:val="24"/>
              </w:rPr>
            </m:ctrlPr>
          </m:sSubPr>
          <m:e>
            <m:d>
              <m:dPr>
                <m:ctrlPr>
                  <w:rPr>
                    <w:rFonts w:ascii="Cambria Math" w:hAnsi="Times New Roman"/>
                    <w:i/>
                    <w:sz w:val="24"/>
                    <w:szCs w:val="24"/>
                  </w:rPr>
                </m:ctrlPr>
              </m:dPr>
              <m:e>
                <m:r>
                  <w:rPr>
                    <w:rFonts w:ascii="Cambria Math" w:hAnsi="Times New Roman"/>
                    <w:sz w:val="24"/>
                    <w:szCs w:val="24"/>
                  </w:rPr>
                  <m:t>2</m:t>
                </m:r>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200</m:t>
                    </m:r>
                  </m:sub>
                </m:sSub>
                <m:r>
                  <w:rPr>
                    <w:rFonts w:ascii="Cambria Math" w:hAnsi="Times New Roman"/>
                    <w:sz w:val="24"/>
                    <w:szCs w:val="24"/>
                  </w:rPr>
                  <m:t>-</m:t>
                </m:r>
                <m:r>
                  <w:rPr>
                    <w:rFonts w:ascii="Cambria Math" w:hAnsi="Times New Roman"/>
                    <w:sz w:val="24"/>
                    <w:szCs w:val="24"/>
                  </w:rPr>
                  <m:t>2</m:t>
                </m:r>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111</m:t>
                    </m:r>
                  </m:sub>
                </m:sSub>
              </m:e>
            </m:d>
          </m:e>
          <m:sub>
            <m:r>
              <w:rPr>
                <w:rFonts w:ascii="Cambria Math" w:hAnsi="Cambria Math"/>
                <w:sz w:val="24"/>
                <w:szCs w:val="24"/>
              </w:rPr>
              <m:t>annealed</m:t>
            </m:r>
          </m:sub>
        </m:sSub>
      </m:oMath>
      <w:r>
        <w:rPr>
          <w:rFonts w:ascii="Times New Roman" w:hAnsi="Times New Roman"/>
          <w:sz w:val="24"/>
          <w:szCs w:val="24"/>
        </w:rPr>
        <w:t xml:space="preserve">                                                                (S2)</w:t>
      </w:r>
    </w:p>
    <w:p w:rsidR="00CE50BD" w:rsidRPr="00CE50BD" w:rsidRDefault="00CE50BD" w:rsidP="00CE50BD">
      <w:pPr>
        <w:spacing w:line="480" w:lineRule="auto"/>
        <w:rPr>
          <w:rFonts w:ascii="Times New Roman" w:hAnsi="Times New Roman"/>
          <w:sz w:val="24"/>
          <w:szCs w:val="24"/>
        </w:rPr>
      </w:pPr>
      <m:oMath>
        <m:r>
          <w:rPr>
            <w:rFonts w:ascii="Cambria Math" w:hAnsi="Cambria Math"/>
            <w:sz w:val="24"/>
            <w:szCs w:val="24"/>
          </w:rPr>
          <m:t>∆</m:t>
        </m:r>
        <m:r>
          <w:rPr>
            <w:rFonts w:ascii="Cambria Math" w:hAnsi="Times New Roman"/>
            <w:sz w:val="24"/>
            <w:szCs w:val="24"/>
          </w:rPr>
          <m:t>2</m:t>
        </m:r>
        <m:r>
          <w:rPr>
            <w:rFonts w:ascii="Cambria Math" w:hAnsi="Cambria Math"/>
            <w:sz w:val="24"/>
            <w:szCs w:val="24"/>
          </w:rPr>
          <m:t>θ</m:t>
        </m:r>
        <m:r>
          <w:rPr>
            <w:rFonts w:ascii="Cambria Math" w:hAnsi="Times New Roman"/>
            <w:sz w:val="24"/>
            <w:szCs w:val="24"/>
          </w:rPr>
          <m:t xml:space="preserve">= </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45</m:t>
            </m:r>
            <m:rad>
              <m:radPr>
                <m:degHide m:val="1"/>
                <m:ctrlPr>
                  <w:rPr>
                    <w:rFonts w:ascii="Cambria Math" w:hAnsi="Times New Roman"/>
                    <w:i/>
                    <w:sz w:val="24"/>
                    <w:szCs w:val="24"/>
                  </w:rPr>
                </m:ctrlPr>
              </m:radPr>
              <m:deg/>
              <m:e>
                <m:r>
                  <w:rPr>
                    <w:rFonts w:ascii="Cambria Math" w:hAnsi="Times New Roman"/>
                    <w:sz w:val="24"/>
                    <w:szCs w:val="24"/>
                  </w:rPr>
                  <m:t>3</m:t>
                </m:r>
              </m:e>
            </m:rad>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sSub>
          <m:sSubPr>
            <m:ctrlPr>
              <w:rPr>
                <w:rFonts w:ascii="Cambria Math" w:hAnsi="Times New Roman"/>
                <w:i/>
                <w:sz w:val="24"/>
                <w:szCs w:val="24"/>
              </w:rPr>
            </m:ctrlPr>
          </m:sSubPr>
          <m:e>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tan</m:t>
                    </m:r>
                  </m:fName>
                  <m:e>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220</m:t>
                        </m:r>
                      </m:sub>
                    </m:sSub>
                  </m:e>
                </m:func>
                <m:r>
                  <w:rPr>
                    <w:rFonts w:ascii="Cambria Math" w:hAnsi="Times New Roman"/>
                    <w:sz w:val="24"/>
                    <w:szCs w:val="24"/>
                  </w:rPr>
                  <m:t xml:space="preserve">+ </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tan</m:t>
                    </m:r>
                  </m:fName>
                  <m:e>
                    <m:sSub>
                      <m:sSubPr>
                        <m:ctrlPr>
                          <w:rPr>
                            <w:rFonts w:ascii="Cambria Math" w:hAnsi="Times New Roman"/>
                            <w:i/>
                            <w:sz w:val="24"/>
                            <w:szCs w:val="24"/>
                          </w:rPr>
                        </m:ctrlPr>
                      </m:sSubPr>
                      <m:e>
                        <m:r>
                          <w:rPr>
                            <w:rFonts w:ascii="Cambria Math" w:hAnsi="Cambria Math"/>
                            <w:sz w:val="24"/>
                            <w:szCs w:val="24"/>
                          </w:rPr>
                          <m:t>θ</m:t>
                        </m:r>
                      </m:e>
                      <m:sub>
                        <m:r>
                          <w:rPr>
                            <w:rFonts w:ascii="Cambria Math" w:hAnsi="Times New Roman"/>
                            <w:sz w:val="24"/>
                            <w:szCs w:val="24"/>
                          </w:rPr>
                          <m:t>111</m:t>
                        </m:r>
                      </m:sub>
                    </m:sSub>
                  </m:e>
                </m:func>
              </m:e>
            </m:d>
          </m:e>
          <m:sub>
            <m:r>
              <w:rPr>
                <w:rFonts w:ascii="Cambria Math" w:hAnsi="Cambria Math"/>
                <w:sz w:val="24"/>
                <w:szCs w:val="24"/>
              </w:rPr>
              <m:t>annealed</m:t>
            </m:r>
          </m:sub>
        </m:sSub>
        <m:r>
          <w:rPr>
            <w:rFonts w:ascii="Cambria Math" w:hAnsi="Cambria Math"/>
            <w:sz w:val="24"/>
            <w:szCs w:val="24"/>
          </w:rPr>
          <m:t>α</m:t>
        </m:r>
      </m:oMath>
      <w:r>
        <w:rPr>
          <w:rFonts w:ascii="Times New Roman" w:hAnsi="Times New Roman"/>
          <w:sz w:val="24"/>
          <w:szCs w:val="24"/>
        </w:rPr>
        <w:t xml:space="preserve">                                                                                      (S3)</w:t>
      </w:r>
    </w:p>
    <w:sectPr w:rsidR="00CE50BD" w:rsidRPr="00CE50BD" w:rsidSect="00253CA8">
      <w:endnotePr>
        <w:numFmt w:val="decimal"/>
      </w:endnotePr>
      <w:pgSz w:w="12240" w:h="15840"/>
      <w:pgMar w:top="1296" w:right="900" w:bottom="1008" w:left="1008" w:header="720" w:footer="720" w:gutter="0"/>
      <w:cols w:space="720" w:equalWidth="0">
        <w:col w:w="10332"/>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437" w:rsidRDefault="002E5437" w:rsidP="006B5ACB">
      <w:pPr>
        <w:spacing w:after="0" w:line="240" w:lineRule="auto"/>
      </w:pPr>
      <w:r>
        <w:separator/>
      </w:r>
    </w:p>
  </w:endnote>
  <w:endnote w:type="continuationSeparator" w:id="0">
    <w:p w:rsidR="002E5437" w:rsidRDefault="002E5437" w:rsidP="006B5ACB">
      <w:pPr>
        <w:spacing w:after="0" w:line="240" w:lineRule="auto"/>
      </w:pPr>
      <w:r>
        <w:continuationSeparator/>
      </w:r>
    </w:p>
  </w:endnote>
  <w:endnote w:id="1">
    <w:p w:rsidR="007A4BA4" w:rsidRPr="006B5ACB" w:rsidRDefault="007A4BA4" w:rsidP="007A4BA4">
      <w:pPr>
        <w:pStyle w:val="EndnoteText"/>
        <w:spacing w:line="276" w:lineRule="auto"/>
        <w:jc w:val="both"/>
        <w:rPr>
          <w:rFonts w:ascii="Times New Roman" w:hAnsi="Times New Roman"/>
          <w:b/>
          <w:sz w:val="24"/>
          <w:szCs w:val="24"/>
        </w:rPr>
      </w:pPr>
      <w:r w:rsidRPr="006B5ACB">
        <w:rPr>
          <w:rFonts w:ascii="Times New Roman" w:hAnsi="Times New Roman"/>
          <w:b/>
          <w:sz w:val="24"/>
          <w:szCs w:val="24"/>
        </w:rPr>
        <w:t>References</w:t>
      </w:r>
    </w:p>
    <w:p w:rsidR="007A4BA4" w:rsidRDefault="007A4BA4" w:rsidP="007A4BA4">
      <w:pPr>
        <w:pStyle w:val="Heading2"/>
        <w:spacing w:before="0" w:line="236" w:lineRule="atLeast"/>
        <w:jc w:val="both"/>
        <w:textAlignment w:val="center"/>
      </w:pPr>
      <w:r w:rsidRPr="007A4BA4">
        <w:rPr>
          <w:rFonts w:ascii="Times New Roman" w:hAnsi="Times New Roman" w:cs="Times New Roman"/>
          <w:b w:val="0"/>
          <w:color w:val="auto"/>
          <w:sz w:val="24"/>
          <w:szCs w:val="24"/>
        </w:rPr>
        <w:t>[</w:t>
      </w:r>
      <w:r w:rsidRPr="007A4BA4">
        <w:rPr>
          <w:rStyle w:val="EndnoteReference"/>
          <w:rFonts w:ascii="Times New Roman" w:hAnsi="Times New Roman" w:cs="Times New Roman"/>
          <w:b w:val="0"/>
          <w:color w:val="auto"/>
          <w:sz w:val="24"/>
          <w:szCs w:val="24"/>
          <w:vertAlign w:val="baseline"/>
        </w:rPr>
        <w:endnoteRef/>
      </w:r>
      <w:r w:rsidRPr="007A4BA4">
        <w:rPr>
          <w:rFonts w:ascii="Times New Roman" w:hAnsi="Times New Roman" w:cs="Times New Roman"/>
          <w:b w:val="0"/>
          <w:color w:val="auto"/>
          <w:sz w:val="24"/>
          <w:szCs w:val="24"/>
        </w:rPr>
        <w:t>]</w:t>
      </w:r>
      <w:bookmarkStart w:id="1" w:name="bau1"/>
      <w:r>
        <w:rPr>
          <w:rFonts w:ascii="Times New Roman" w:hAnsi="Times New Roman" w:cs="Times New Roman"/>
          <w:b w:val="0"/>
          <w:color w:val="auto"/>
          <w:sz w:val="24"/>
          <w:szCs w:val="24"/>
        </w:rPr>
        <w:t xml:space="preserve"> </w:t>
      </w:r>
      <w:hyperlink r:id="rId1" w:anchor="!" w:history="1">
        <w:r w:rsidRPr="007A4BA4">
          <w:rPr>
            <w:rStyle w:val="text"/>
            <w:rFonts w:ascii="Times New Roman" w:hAnsi="Times New Roman" w:cs="Times New Roman"/>
            <w:b w:val="0"/>
            <w:color w:val="auto"/>
            <w:sz w:val="24"/>
            <w:szCs w:val="24"/>
          </w:rPr>
          <w:t>Reshma</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Sonkusare</w:t>
        </w:r>
        <w:r>
          <w:rPr>
            <w:rStyle w:val="text"/>
            <w:rFonts w:ascii="Times New Roman" w:hAnsi="Times New Roman" w:cs="Times New Roman"/>
            <w:b w:val="0"/>
            <w:color w:val="auto"/>
            <w:sz w:val="24"/>
            <w:szCs w:val="24"/>
          </w:rPr>
          <w:t>,</w:t>
        </w:r>
      </w:hyperlink>
      <w:bookmarkStart w:id="2" w:name="bau2"/>
      <w:bookmarkEnd w:id="1"/>
      <w:r>
        <w:rPr>
          <w:rFonts w:ascii="Times New Roman" w:hAnsi="Times New Roman" w:cs="Times New Roman"/>
          <w:b w:val="0"/>
          <w:color w:val="auto"/>
          <w:sz w:val="24"/>
          <w:szCs w:val="24"/>
        </w:rPr>
        <w:t xml:space="preserve"> </w:t>
      </w:r>
      <w:hyperlink r:id="rId2" w:anchor="!" w:history="1">
        <w:r w:rsidRPr="007A4BA4">
          <w:rPr>
            <w:rStyle w:val="text"/>
            <w:rFonts w:ascii="Times New Roman" w:hAnsi="Times New Roman" w:cs="Times New Roman"/>
            <w:b w:val="0"/>
            <w:color w:val="auto"/>
            <w:sz w:val="24"/>
            <w:szCs w:val="24"/>
          </w:rPr>
          <w:t>Aditya</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Swain</w:t>
        </w:r>
        <w:r>
          <w:rPr>
            <w:rStyle w:val="text"/>
            <w:rFonts w:ascii="Times New Roman" w:hAnsi="Times New Roman" w:cs="Times New Roman"/>
            <w:b w:val="0"/>
            <w:color w:val="auto"/>
            <w:sz w:val="24"/>
            <w:szCs w:val="24"/>
          </w:rPr>
          <w:t>,</w:t>
        </w:r>
      </w:hyperlink>
      <w:bookmarkStart w:id="3" w:name="bau3"/>
      <w:bookmarkEnd w:id="2"/>
      <w:r>
        <w:rPr>
          <w:rFonts w:ascii="Times New Roman" w:hAnsi="Times New Roman" w:cs="Times New Roman"/>
          <w:b w:val="0"/>
          <w:color w:val="auto"/>
          <w:sz w:val="24"/>
          <w:szCs w:val="24"/>
        </w:rPr>
        <w:t xml:space="preserve"> </w:t>
      </w:r>
      <w:hyperlink r:id="rId3" w:anchor="!" w:history="1">
        <w:r w:rsidRPr="007A4BA4">
          <w:rPr>
            <w:rStyle w:val="text"/>
            <w:rFonts w:ascii="Times New Roman" w:hAnsi="Times New Roman" w:cs="Times New Roman"/>
            <w:b w:val="0"/>
            <w:color w:val="auto"/>
            <w:sz w:val="24"/>
            <w:szCs w:val="24"/>
          </w:rPr>
          <w:t>M.</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R.</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Rahul</w:t>
        </w:r>
        <w:r>
          <w:rPr>
            <w:rStyle w:val="text"/>
            <w:rFonts w:ascii="Times New Roman" w:hAnsi="Times New Roman" w:cs="Times New Roman"/>
            <w:b w:val="0"/>
            <w:color w:val="auto"/>
            <w:sz w:val="24"/>
            <w:szCs w:val="24"/>
          </w:rPr>
          <w:t>,</w:t>
        </w:r>
      </w:hyperlink>
      <w:bookmarkStart w:id="4" w:name="bau4"/>
      <w:bookmarkEnd w:id="3"/>
      <w:r>
        <w:rPr>
          <w:rFonts w:ascii="Times New Roman" w:hAnsi="Times New Roman" w:cs="Times New Roman"/>
          <w:b w:val="0"/>
          <w:color w:val="auto"/>
          <w:sz w:val="24"/>
          <w:szCs w:val="24"/>
        </w:rPr>
        <w:t xml:space="preserve"> </w:t>
      </w:r>
      <w:hyperlink r:id="rId4" w:anchor="!" w:history="1">
        <w:r w:rsidRPr="007A4BA4">
          <w:rPr>
            <w:rStyle w:val="text"/>
            <w:rFonts w:ascii="Times New Roman" w:hAnsi="Times New Roman" w:cs="Times New Roman"/>
            <w:b w:val="0"/>
            <w:color w:val="auto"/>
            <w:sz w:val="24"/>
            <w:szCs w:val="24"/>
          </w:rPr>
          <w:t>Sumanta</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Samal</w:t>
        </w:r>
        <w:r>
          <w:rPr>
            <w:rStyle w:val="text"/>
            <w:rFonts w:ascii="Times New Roman" w:hAnsi="Times New Roman" w:cs="Times New Roman"/>
            <w:b w:val="0"/>
            <w:color w:val="auto"/>
            <w:sz w:val="24"/>
            <w:szCs w:val="24"/>
          </w:rPr>
          <w:t>,</w:t>
        </w:r>
      </w:hyperlink>
      <w:bookmarkStart w:id="5" w:name="bau5"/>
      <w:bookmarkEnd w:id="4"/>
      <w:r>
        <w:rPr>
          <w:rFonts w:ascii="Times New Roman" w:hAnsi="Times New Roman" w:cs="Times New Roman"/>
          <w:b w:val="0"/>
          <w:color w:val="auto"/>
          <w:sz w:val="24"/>
          <w:szCs w:val="24"/>
        </w:rPr>
        <w:t xml:space="preserve"> </w:t>
      </w:r>
      <w:hyperlink r:id="rId5" w:anchor="!" w:history="1">
        <w:r w:rsidRPr="007A4BA4">
          <w:rPr>
            <w:rStyle w:val="text"/>
            <w:rFonts w:ascii="Times New Roman" w:hAnsi="Times New Roman" w:cs="Times New Roman"/>
            <w:b w:val="0"/>
            <w:color w:val="auto"/>
            <w:sz w:val="24"/>
            <w:szCs w:val="24"/>
          </w:rPr>
          <w:t>N.</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P.</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Gurao</w:t>
        </w:r>
        <w:r>
          <w:rPr>
            <w:rStyle w:val="text"/>
            <w:rFonts w:ascii="Times New Roman" w:hAnsi="Times New Roman" w:cs="Times New Roman"/>
            <w:b w:val="0"/>
            <w:color w:val="auto"/>
            <w:sz w:val="24"/>
            <w:szCs w:val="24"/>
          </w:rPr>
          <w:t>,</w:t>
        </w:r>
      </w:hyperlink>
      <w:bookmarkStart w:id="6" w:name="bau6"/>
      <w:bookmarkEnd w:id="5"/>
      <w:r>
        <w:rPr>
          <w:rFonts w:ascii="Times New Roman" w:hAnsi="Times New Roman" w:cs="Times New Roman"/>
          <w:b w:val="0"/>
          <w:color w:val="auto"/>
          <w:sz w:val="24"/>
          <w:szCs w:val="24"/>
        </w:rPr>
        <w:t xml:space="preserve"> </w:t>
      </w:r>
      <w:hyperlink r:id="rId6" w:anchor="!" w:history="1">
        <w:r w:rsidRPr="007A4BA4">
          <w:rPr>
            <w:rStyle w:val="text"/>
            <w:rFonts w:ascii="Times New Roman" w:hAnsi="Times New Roman" w:cs="Times New Roman"/>
            <w:b w:val="0"/>
            <w:color w:val="auto"/>
            <w:sz w:val="24"/>
            <w:szCs w:val="24"/>
          </w:rPr>
          <w:t>Krishanu</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Biswas</w:t>
        </w:r>
        <w:r>
          <w:rPr>
            <w:rStyle w:val="text"/>
            <w:rFonts w:ascii="Times New Roman" w:hAnsi="Times New Roman" w:cs="Times New Roman"/>
            <w:b w:val="0"/>
            <w:color w:val="auto"/>
            <w:sz w:val="24"/>
            <w:szCs w:val="24"/>
          </w:rPr>
          <w:t>,</w:t>
        </w:r>
      </w:hyperlink>
      <w:bookmarkStart w:id="7" w:name="bau7"/>
      <w:bookmarkEnd w:id="6"/>
      <w:r>
        <w:rPr>
          <w:rFonts w:ascii="Times New Roman" w:hAnsi="Times New Roman" w:cs="Times New Roman"/>
          <w:b w:val="0"/>
          <w:color w:val="auto"/>
          <w:sz w:val="24"/>
          <w:szCs w:val="24"/>
        </w:rPr>
        <w:t xml:space="preserve"> </w:t>
      </w:r>
      <w:hyperlink r:id="rId7" w:anchor="!" w:history="1">
        <w:r w:rsidRPr="007A4BA4">
          <w:rPr>
            <w:rStyle w:val="text"/>
            <w:rFonts w:ascii="Times New Roman" w:hAnsi="Times New Roman" w:cs="Times New Roman"/>
            <w:b w:val="0"/>
            <w:color w:val="auto"/>
            <w:sz w:val="24"/>
            <w:szCs w:val="24"/>
          </w:rPr>
          <w:t>Sudhanshu S.</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Singh</w:t>
        </w:r>
        <w:r>
          <w:rPr>
            <w:rStyle w:val="text"/>
            <w:rFonts w:ascii="Times New Roman" w:hAnsi="Times New Roman" w:cs="Times New Roman"/>
            <w:b w:val="0"/>
            <w:color w:val="auto"/>
            <w:sz w:val="24"/>
            <w:szCs w:val="24"/>
          </w:rPr>
          <w:t>,</w:t>
        </w:r>
      </w:hyperlink>
      <w:bookmarkStart w:id="8" w:name="bau8"/>
      <w:bookmarkEnd w:id="7"/>
      <w:r>
        <w:rPr>
          <w:rFonts w:ascii="Times New Roman" w:hAnsi="Times New Roman" w:cs="Times New Roman"/>
          <w:b w:val="0"/>
          <w:color w:val="auto"/>
          <w:sz w:val="24"/>
          <w:szCs w:val="24"/>
        </w:rPr>
        <w:t xml:space="preserve"> </w:t>
      </w:r>
      <w:hyperlink r:id="rId8" w:anchor="!" w:history="1">
        <w:r w:rsidRPr="007A4BA4">
          <w:rPr>
            <w:rStyle w:val="text"/>
            <w:rFonts w:ascii="Times New Roman" w:hAnsi="Times New Roman" w:cs="Times New Roman"/>
            <w:b w:val="0"/>
            <w:color w:val="auto"/>
            <w:sz w:val="24"/>
            <w:szCs w:val="24"/>
          </w:rPr>
          <w:t>N.</w:t>
        </w:r>
        <w:r>
          <w:rPr>
            <w:rStyle w:val="text"/>
            <w:rFonts w:ascii="Times New Roman" w:hAnsi="Times New Roman" w:cs="Times New Roman"/>
            <w:b w:val="0"/>
            <w:color w:val="auto"/>
            <w:sz w:val="24"/>
            <w:szCs w:val="24"/>
          </w:rPr>
          <w:t xml:space="preserve"> </w:t>
        </w:r>
        <w:r w:rsidRPr="007A4BA4">
          <w:rPr>
            <w:rStyle w:val="text"/>
            <w:rFonts w:ascii="Times New Roman" w:hAnsi="Times New Roman" w:cs="Times New Roman"/>
            <w:b w:val="0"/>
            <w:color w:val="auto"/>
            <w:sz w:val="24"/>
            <w:szCs w:val="24"/>
          </w:rPr>
          <w:t>Nayan</w:t>
        </w:r>
      </w:hyperlink>
      <w:bookmarkEnd w:id="8"/>
      <w:r w:rsidRPr="007A4BA4">
        <w:rPr>
          <w:rFonts w:ascii="Times New Roman" w:hAnsi="Times New Roman" w:cs="Times New Roman"/>
          <w:b w:val="0"/>
          <w:color w:val="auto"/>
          <w:sz w:val="24"/>
          <w:szCs w:val="24"/>
        </w:rPr>
        <w:t>.</w:t>
      </w:r>
      <w:r w:rsidRPr="007A4BA4">
        <w:rPr>
          <w:rStyle w:val="title-text"/>
          <w:rFonts w:ascii="Times New Roman" w:hAnsi="Times New Roman" w:cs="Times New Roman"/>
          <w:b w:val="0"/>
          <w:color w:val="auto"/>
          <w:sz w:val="24"/>
          <w:szCs w:val="24"/>
        </w:rPr>
        <w:t xml:space="preserve"> Establishing processing-microstructure-property paradigm in complex concentrated equiatomic CoCuFeMnNi alloy.</w:t>
      </w:r>
      <w:r w:rsidRPr="007A4BA4">
        <w:rPr>
          <w:rFonts w:ascii="Times New Roman" w:hAnsi="Times New Roman" w:cs="Times New Roman"/>
          <w:b w:val="0"/>
          <w:color w:val="auto"/>
          <w:sz w:val="24"/>
          <w:szCs w:val="24"/>
        </w:rPr>
        <w:t xml:space="preserve"> </w:t>
      </w:r>
      <w:hyperlink r:id="rId9" w:tooltip="Go to Materials Science and Engineering: A on ScienceDirect" w:history="1">
        <w:r w:rsidRPr="007A4BA4">
          <w:rPr>
            <w:rStyle w:val="Hyperlink"/>
            <w:rFonts w:ascii="Times New Roman" w:hAnsi="Times New Roman" w:cs="Times New Roman"/>
            <w:b w:val="0"/>
            <w:color w:val="auto"/>
            <w:sz w:val="24"/>
            <w:szCs w:val="24"/>
            <w:u w:val="none"/>
          </w:rPr>
          <w:t>Materials Science and Engineering: A</w:t>
        </w:r>
      </w:hyperlink>
      <w:r>
        <w:rPr>
          <w:rFonts w:ascii="Times New Roman" w:hAnsi="Times New Roman" w:cs="Times New Roman"/>
          <w:b w:val="0"/>
          <w:color w:val="auto"/>
          <w:sz w:val="24"/>
          <w:szCs w:val="24"/>
        </w:rPr>
        <w:t xml:space="preserve"> 759</w:t>
      </w:r>
      <w:r w:rsidRPr="007A4BA4">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w:t>
      </w:r>
      <w:r w:rsidRPr="007A4BA4">
        <w:rPr>
          <w:rFonts w:ascii="Times New Roman" w:hAnsi="Times New Roman" w:cs="Times New Roman"/>
          <w:b w:val="0"/>
          <w:color w:val="auto"/>
          <w:sz w:val="24"/>
          <w:szCs w:val="24"/>
        </w:rPr>
        <w:t>2019</w:t>
      </w:r>
      <w:r>
        <w:rPr>
          <w:rFonts w:ascii="Times New Roman" w:hAnsi="Times New Roman" w:cs="Times New Roman"/>
          <w:b w:val="0"/>
          <w:color w:val="auto"/>
          <w:sz w:val="24"/>
          <w:szCs w:val="24"/>
        </w:rPr>
        <w:t>)</w:t>
      </w:r>
      <w:r w:rsidRPr="007A4BA4">
        <w:rPr>
          <w:rFonts w:ascii="Times New Roman" w:hAnsi="Times New Roman" w:cs="Times New Roman"/>
          <w:b w:val="0"/>
          <w:color w:val="auto"/>
          <w:sz w:val="24"/>
          <w:szCs w:val="24"/>
        </w:rPr>
        <w:t xml:space="preserve"> 415-429. DOI: </w:t>
      </w:r>
      <w:r w:rsidRPr="007A4BA4">
        <w:rPr>
          <w:rFonts w:ascii="Times New Roman" w:hAnsi="Times New Roman" w:cs="Times New Roman"/>
          <w:b w:val="0"/>
          <w:color w:val="0000FF"/>
          <w:sz w:val="24"/>
          <w:szCs w:val="24"/>
          <w:u w:val="single"/>
        </w:rPr>
        <w:t>https://doi.org/10.1016/j.msea.2019.04.096</w:t>
      </w:r>
    </w:p>
  </w:endnote>
  <w:endnote w:id="2">
    <w:p w:rsidR="00955986" w:rsidRPr="00955986" w:rsidRDefault="00614AA9" w:rsidP="00614AA9">
      <w:pPr>
        <w:pStyle w:val="Heading2"/>
        <w:spacing w:before="0" w:line="236" w:lineRule="atLeast"/>
        <w:jc w:val="both"/>
        <w:textAlignment w:val="center"/>
        <w:rPr>
          <w:rFonts w:ascii="Arial" w:hAnsi="Arial" w:cs="Arial"/>
          <w:color w:val="2E2E2E"/>
          <w:sz w:val="15"/>
          <w:szCs w:val="15"/>
        </w:rPr>
      </w:pPr>
      <w:r>
        <w:rPr>
          <w:rFonts w:ascii="Times New Roman" w:hAnsi="Times New Roman" w:cs="Times New Roman"/>
          <w:b w:val="0"/>
          <w:color w:val="auto"/>
          <w:sz w:val="24"/>
          <w:szCs w:val="24"/>
        </w:rPr>
        <w:t>[</w:t>
      </w:r>
      <w:r w:rsidR="00955986" w:rsidRPr="00614AA9">
        <w:rPr>
          <w:rStyle w:val="EndnoteReference"/>
          <w:rFonts w:ascii="Times New Roman" w:hAnsi="Times New Roman" w:cs="Times New Roman"/>
          <w:b w:val="0"/>
          <w:color w:val="auto"/>
          <w:sz w:val="24"/>
          <w:szCs w:val="24"/>
          <w:vertAlign w:val="baseline"/>
        </w:rPr>
        <w:endnoteRef/>
      </w:r>
      <w:r>
        <w:rPr>
          <w:rFonts w:ascii="Times New Roman" w:hAnsi="Times New Roman" w:cs="Times New Roman"/>
          <w:b w:val="0"/>
          <w:color w:val="auto"/>
          <w:sz w:val="24"/>
          <w:szCs w:val="24"/>
        </w:rPr>
        <w:t>]</w:t>
      </w:r>
      <w:r w:rsidR="00955986" w:rsidRPr="00614AA9">
        <w:rPr>
          <w:rFonts w:ascii="Times New Roman" w:hAnsi="Times New Roman" w:cs="Times New Roman"/>
          <w:b w:val="0"/>
          <w:color w:val="auto"/>
          <w:sz w:val="24"/>
          <w:szCs w:val="24"/>
        </w:rPr>
        <w:t xml:space="preserve"> </w:t>
      </w:r>
      <w:hyperlink r:id="rId10" w:anchor="!" w:history="1">
        <w:r w:rsidR="00955986" w:rsidRPr="00614AA9">
          <w:rPr>
            <w:rStyle w:val="text"/>
            <w:rFonts w:ascii="Times New Roman" w:hAnsi="Times New Roman" w:cs="Times New Roman"/>
            <w:b w:val="0"/>
            <w:color w:val="auto"/>
            <w:sz w:val="24"/>
            <w:szCs w:val="24"/>
          </w:rPr>
          <w:t>Reshma</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Sonkusare</w:t>
        </w:r>
        <w:r>
          <w:rPr>
            <w:rStyle w:val="text"/>
            <w:rFonts w:ascii="Times New Roman" w:hAnsi="Times New Roman" w:cs="Times New Roman"/>
            <w:b w:val="0"/>
            <w:color w:val="auto"/>
            <w:sz w:val="24"/>
            <w:szCs w:val="24"/>
          </w:rPr>
          <w:t>,</w:t>
        </w:r>
      </w:hyperlink>
      <w:r>
        <w:rPr>
          <w:rFonts w:ascii="Times New Roman" w:hAnsi="Times New Roman" w:cs="Times New Roman"/>
          <w:b w:val="0"/>
          <w:color w:val="auto"/>
          <w:sz w:val="24"/>
          <w:szCs w:val="24"/>
        </w:rPr>
        <w:t xml:space="preserve"> </w:t>
      </w:r>
      <w:hyperlink r:id="rId11" w:anchor="!" w:history="1">
        <w:r w:rsidR="00955986" w:rsidRPr="00614AA9">
          <w:rPr>
            <w:rStyle w:val="text"/>
            <w:rFonts w:ascii="Times New Roman" w:hAnsi="Times New Roman" w:cs="Times New Roman"/>
            <w:b w:val="0"/>
            <w:color w:val="auto"/>
            <w:sz w:val="24"/>
            <w:szCs w:val="24"/>
          </w:rPr>
          <w:t>P.</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Divya Janani</w:t>
        </w:r>
        <w:r>
          <w:rPr>
            <w:rStyle w:val="text"/>
            <w:rFonts w:ascii="Times New Roman" w:hAnsi="Times New Roman" w:cs="Times New Roman"/>
            <w:b w:val="0"/>
            <w:color w:val="auto"/>
            <w:sz w:val="24"/>
            <w:szCs w:val="24"/>
          </w:rPr>
          <w:t>,</w:t>
        </w:r>
      </w:hyperlink>
      <w:r>
        <w:rPr>
          <w:rFonts w:ascii="Times New Roman" w:hAnsi="Times New Roman" w:cs="Times New Roman"/>
          <w:b w:val="0"/>
          <w:color w:val="auto"/>
          <w:sz w:val="24"/>
          <w:szCs w:val="24"/>
        </w:rPr>
        <w:t xml:space="preserve"> </w:t>
      </w:r>
      <w:hyperlink r:id="rId12" w:anchor="!" w:history="1">
        <w:r w:rsidR="00955986" w:rsidRPr="00614AA9">
          <w:rPr>
            <w:rStyle w:val="text"/>
            <w:rFonts w:ascii="Times New Roman" w:hAnsi="Times New Roman" w:cs="Times New Roman"/>
            <w:b w:val="0"/>
            <w:color w:val="auto"/>
            <w:sz w:val="24"/>
            <w:szCs w:val="24"/>
          </w:rPr>
          <w:t>N.</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P.</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Gurao</w:t>
        </w:r>
        <w:r>
          <w:rPr>
            <w:rStyle w:val="text"/>
            <w:rFonts w:ascii="Times New Roman" w:hAnsi="Times New Roman" w:cs="Times New Roman"/>
            <w:b w:val="0"/>
            <w:color w:val="auto"/>
            <w:sz w:val="24"/>
            <w:szCs w:val="24"/>
          </w:rPr>
          <w:t>,</w:t>
        </w:r>
      </w:hyperlink>
      <w:r>
        <w:rPr>
          <w:rFonts w:ascii="Times New Roman" w:hAnsi="Times New Roman" w:cs="Times New Roman"/>
          <w:b w:val="0"/>
          <w:color w:val="auto"/>
          <w:sz w:val="24"/>
          <w:szCs w:val="24"/>
        </w:rPr>
        <w:t xml:space="preserve"> </w:t>
      </w:r>
      <w:hyperlink r:id="rId13" w:anchor="!" w:history="1">
        <w:r w:rsidR="00955986" w:rsidRPr="00614AA9">
          <w:rPr>
            <w:rStyle w:val="text"/>
            <w:rFonts w:ascii="Times New Roman" w:hAnsi="Times New Roman" w:cs="Times New Roman"/>
            <w:b w:val="0"/>
            <w:color w:val="auto"/>
            <w:sz w:val="24"/>
            <w:szCs w:val="24"/>
          </w:rPr>
          <w:t>S.</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Sarkar</w:t>
        </w:r>
        <w:r>
          <w:rPr>
            <w:rStyle w:val="text"/>
            <w:rFonts w:ascii="Times New Roman" w:hAnsi="Times New Roman" w:cs="Times New Roman"/>
            <w:b w:val="0"/>
            <w:color w:val="auto"/>
            <w:sz w:val="24"/>
            <w:szCs w:val="24"/>
          </w:rPr>
          <w:t>,</w:t>
        </w:r>
      </w:hyperlink>
      <w:r>
        <w:rPr>
          <w:rFonts w:ascii="Times New Roman" w:hAnsi="Times New Roman" w:cs="Times New Roman"/>
          <w:b w:val="0"/>
          <w:color w:val="auto"/>
          <w:sz w:val="24"/>
          <w:szCs w:val="24"/>
        </w:rPr>
        <w:t xml:space="preserve"> </w:t>
      </w:r>
      <w:hyperlink r:id="rId14" w:anchor="!" w:history="1">
        <w:r w:rsidR="00955986" w:rsidRPr="00614AA9">
          <w:rPr>
            <w:rStyle w:val="text"/>
            <w:rFonts w:ascii="Times New Roman" w:hAnsi="Times New Roman" w:cs="Times New Roman"/>
            <w:b w:val="0"/>
            <w:color w:val="auto"/>
            <w:sz w:val="24"/>
            <w:szCs w:val="24"/>
          </w:rPr>
          <w:t>S.</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Sen</w:t>
        </w:r>
        <w:r>
          <w:rPr>
            <w:rStyle w:val="text"/>
            <w:rFonts w:ascii="Times New Roman" w:hAnsi="Times New Roman" w:cs="Times New Roman"/>
            <w:b w:val="0"/>
            <w:color w:val="auto"/>
            <w:sz w:val="24"/>
            <w:szCs w:val="24"/>
          </w:rPr>
          <w:t>,</w:t>
        </w:r>
      </w:hyperlink>
      <w:r>
        <w:rPr>
          <w:rFonts w:ascii="Times New Roman" w:hAnsi="Times New Roman" w:cs="Times New Roman"/>
          <w:b w:val="0"/>
          <w:color w:val="auto"/>
          <w:sz w:val="24"/>
          <w:szCs w:val="24"/>
        </w:rPr>
        <w:t xml:space="preserve"> </w:t>
      </w:r>
      <w:hyperlink r:id="rId15" w:anchor="!" w:history="1">
        <w:r w:rsidR="00955986" w:rsidRPr="00614AA9">
          <w:rPr>
            <w:rStyle w:val="text"/>
            <w:rFonts w:ascii="Times New Roman" w:hAnsi="Times New Roman" w:cs="Times New Roman"/>
            <w:b w:val="0"/>
            <w:color w:val="auto"/>
            <w:sz w:val="24"/>
            <w:szCs w:val="24"/>
          </w:rPr>
          <w:t>K.</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G.</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Pradeep</w:t>
        </w:r>
        <w:r>
          <w:rPr>
            <w:rStyle w:val="text"/>
            <w:rFonts w:ascii="Times New Roman" w:hAnsi="Times New Roman" w:cs="Times New Roman"/>
            <w:b w:val="0"/>
            <w:color w:val="auto"/>
            <w:sz w:val="24"/>
            <w:szCs w:val="24"/>
          </w:rPr>
          <w:t>,</w:t>
        </w:r>
      </w:hyperlink>
      <w:r>
        <w:rPr>
          <w:rFonts w:ascii="Times New Roman" w:hAnsi="Times New Roman" w:cs="Times New Roman"/>
          <w:b w:val="0"/>
          <w:color w:val="auto"/>
          <w:sz w:val="24"/>
          <w:szCs w:val="24"/>
        </w:rPr>
        <w:t xml:space="preserve"> </w:t>
      </w:r>
      <w:hyperlink r:id="rId16" w:anchor="!" w:history="1">
        <w:r w:rsidR="00955986" w:rsidRPr="00614AA9">
          <w:rPr>
            <w:rStyle w:val="text"/>
            <w:rFonts w:ascii="Times New Roman" w:hAnsi="Times New Roman" w:cs="Times New Roman"/>
            <w:b w:val="0"/>
            <w:color w:val="auto"/>
            <w:sz w:val="24"/>
            <w:szCs w:val="24"/>
          </w:rPr>
          <w:t>Krishanu</w:t>
        </w:r>
        <w:r>
          <w:rPr>
            <w:rStyle w:val="text"/>
            <w:rFonts w:ascii="Times New Roman" w:hAnsi="Times New Roman" w:cs="Times New Roman"/>
            <w:b w:val="0"/>
            <w:color w:val="auto"/>
            <w:sz w:val="24"/>
            <w:szCs w:val="24"/>
          </w:rPr>
          <w:t xml:space="preserve"> </w:t>
        </w:r>
        <w:r w:rsidR="00955986" w:rsidRPr="00614AA9">
          <w:rPr>
            <w:rStyle w:val="text"/>
            <w:rFonts w:ascii="Times New Roman" w:hAnsi="Times New Roman" w:cs="Times New Roman"/>
            <w:b w:val="0"/>
            <w:color w:val="auto"/>
            <w:sz w:val="24"/>
            <w:szCs w:val="24"/>
          </w:rPr>
          <w:t>Biswas</w:t>
        </w:r>
      </w:hyperlink>
      <w:r w:rsidR="00955986" w:rsidRPr="00614AA9">
        <w:rPr>
          <w:rFonts w:ascii="Times New Roman" w:hAnsi="Times New Roman" w:cs="Times New Roman"/>
          <w:b w:val="0"/>
          <w:color w:val="auto"/>
          <w:sz w:val="24"/>
          <w:szCs w:val="24"/>
        </w:rPr>
        <w:t xml:space="preserve">. </w:t>
      </w:r>
      <w:r w:rsidR="00955986" w:rsidRPr="00614AA9">
        <w:rPr>
          <w:rStyle w:val="title-text"/>
          <w:rFonts w:ascii="Times New Roman" w:hAnsi="Times New Roman" w:cs="Times New Roman"/>
          <w:b w:val="0"/>
          <w:color w:val="auto"/>
          <w:sz w:val="24"/>
          <w:szCs w:val="24"/>
        </w:rPr>
        <w:t>Phase equilibria in equiatomic CoCuFeMnNi high entropy alloy.</w:t>
      </w:r>
      <w:r w:rsidR="00955986" w:rsidRPr="00614AA9">
        <w:rPr>
          <w:rFonts w:ascii="Times New Roman" w:hAnsi="Times New Roman" w:cs="Times New Roman"/>
          <w:b w:val="0"/>
          <w:color w:val="auto"/>
          <w:sz w:val="24"/>
          <w:szCs w:val="24"/>
        </w:rPr>
        <w:t xml:space="preserve"> </w:t>
      </w:r>
      <w:hyperlink r:id="rId17" w:tooltip="Go to Materials Chemistry and Physics on ScienceDirect" w:history="1">
        <w:r w:rsidR="00955986" w:rsidRPr="00614AA9">
          <w:rPr>
            <w:rStyle w:val="Hyperlink"/>
            <w:rFonts w:ascii="Times New Roman" w:hAnsi="Times New Roman" w:cs="Times New Roman"/>
            <w:b w:val="0"/>
            <w:color w:val="auto"/>
            <w:sz w:val="24"/>
            <w:szCs w:val="24"/>
            <w:u w:val="none"/>
          </w:rPr>
          <w:t>Materials Chemistry and Physics</w:t>
        </w:r>
      </w:hyperlink>
      <w:r>
        <w:rPr>
          <w:rFonts w:ascii="Times New Roman" w:hAnsi="Times New Roman" w:cs="Times New Roman"/>
          <w:b w:val="0"/>
          <w:color w:val="auto"/>
          <w:sz w:val="24"/>
          <w:szCs w:val="24"/>
        </w:rPr>
        <w:t xml:space="preserve"> 210 (2</w:t>
      </w:r>
      <w:r w:rsidR="00955986" w:rsidRPr="00614AA9">
        <w:rPr>
          <w:rFonts w:ascii="Times New Roman" w:hAnsi="Times New Roman" w:cs="Times New Roman"/>
          <w:b w:val="0"/>
          <w:color w:val="auto"/>
          <w:sz w:val="24"/>
          <w:szCs w:val="24"/>
        </w:rPr>
        <w:t>018</w:t>
      </w:r>
      <w:r>
        <w:rPr>
          <w:rFonts w:ascii="Times New Roman" w:hAnsi="Times New Roman" w:cs="Times New Roman"/>
          <w:b w:val="0"/>
          <w:color w:val="auto"/>
          <w:sz w:val="24"/>
          <w:szCs w:val="24"/>
        </w:rPr>
        <w:t>)</w:t>
      </w:r>
      <w:r w:rsidR="00955986" w:rsidRPr="00614AA9">
        <w:rPr>
          <w:rFonts w:ascii="Times New Roman" w:hAnsi="Times New Roman" w:cs="Times New Roman"/>
          <w:b w:val="0"/>
          <w:color w:val="auto"/>
          <w:sz w:val="24"/>
          <w:szCs w:val="24"/>
        </w:rPr>
        <w:t xml:space="preserve"> 269-278</w:t>
      </w:r>
      <w:r w:rsidRPr="00614AA9">
        <w:rPr>
          <w:rFonts w:ascii="Times New Roman" w:hAnsi="Times New Roman" w:cs="Times New Roman"/>
          <w:b w:val="0"/>
          <w:color w:val="auto"/>
          <w:sz w:val="24"/>
          <w:szCs w:val="24"/>
        </w:rPr>
        <w:t>. DOI:</w:t>
      </w:r>
      <w:r w:rsidR="00955986" w:rsidRPr="00614AA9">
        <w:rPr>
          <w:rFonts w:ascii="Times New Roman" w:hAnsi="Times New Roman" w:cs="Times New Roman"/>
          <w:b w:val="0"/>
          <w:color w:val="auto"/>
          <w:sz w:val="24"/>
          <w:szCs w:val="24"/>
        </w:rPr>
        <w:t xml:space="preserve"> </w:t>
      </w:r>
      <w:r w:rsidR="00955986" w:rsidRPr="00614AA9">
        <w:rPr>
          <w:rFonts w:ascii="Times New Roman" w:hAnsi="Times New Roman" w:cs="Times New Roman"/>
          <w:b w:val="0"/>
          <w:color w:val="0000FF"/>
          <w:sz w:val="24"/>
          <w:szCs w:val="24"/>
          <w:u w:val="single"/>
        </w:rPr>
        <w:t>https://doi.org/10.1016/j.matchemphys.2017.08.051</w:t>
      </w:r>
    </w:p>
  </w:endnote>
  <w:endnote w:id="3">
    <w:p w:rsidR="006B5ACB" w:rsidRPr="006B5ACB" w:rsidRDefault="006B5ACB" w:rsidP="006B5ACB">
      <w:pPr>
        <w:pStyle w:val="EndnoteText"/>
        <w:spacing w:line="276" w:lineRule="auto"/>
        <w:jc w:val="both"/>
        <w:rPr>
          <w:rFonts w:ascii="Times New Roman" w:hAnsi="Times New Roman"/>
          <w:sz w:val="24"/>
          <w:szCs w:val="24"/>
          <w:shd w:val="clear" w:color="auto" w:fill="FFFFFF"/>
        </w:rPr>
      </w:pPr>
      <w:r>
        <w:rPr>
          <w:rFonts w:ascii="Times New Roman" w:hAnsi="Times New Roman"/>
          <w:sz w:val="24"/>
          <w:szCs w:val="24"/>
        </w:rPr>
        <w:t>[</w:t>
      </w:r>
      <w:r w:rsidRPr="006B5ACB">
        <w:rPr>
          <w:rStyle w:val="EndnoteReference"/>
          <w:rFonts w:ascii="Times New Roman" w:hAnsi="Times New Roman"/>
          <w:sz w:val="24"/>
          <w:szCs w:val="24"/>
          <w:vertAlign w:val="baseline"/>
        </w:rPr>
        <w:endnoteRef/>
      </w:r>
      <w:r>
        <w:rPr>
          <w:rFonts w:ascii="Times New Roman" w:hAnsi="Times New Roman"/>
          <w:sz w:val="24"/>
          <w:szCs w:val="24"/>
        </w:rPr>
        <w:t>]</w:t>
      </w:r>
      <w:r w:rsidR="003052AE">
        <w:rPr>
          <w:rFonts w:ascii="Times New Roman" w:hAnsi="Times New Roman"/>
          <w:sz w:val="24"/>
          <w:szCs w:val="24"/>
        </w:rPr>
        <w:t xml:space="preserve"> </w:t>
      </w:r>
      <w:r w:rsidRPr="006B5ACB">
        <w:rPr>
          <w:rFonts w:ascii="Times New Roman" w:hAnsi="Times New Roman"/>
          <w:sz w:val="24"/>
          <w:szCs w:val="24"/>
          <w:shd w:val="clear" w:color="auto" w:fill="FFFFFF"/>
        </w:rPr>
        <w:t>Rani Agarwal, Reshma Sonkusare, Saumya R. Jha,</w:t>
      </w:r>
      <w:r w:rsidR="003052AE">
        <w:rPr>
          <w:rFonts w:ascii="Times New Roman" w:hAnsi="Times New Roman"/>
          <w:sz w:val="24"/>
          <w:szCs w:val="24"/>
          <w:shd w:val="clear" w:color="auto" w:fill="FFFFFF"/>
        </w:rPr>
        <w:t xml:space="preserve"> </w:t>
      </w:r>
      <w:r w:rsidRPr="006B5ACB">
        <w:rPr>
          <w:rFonts w:ascii="Times New Roman" w:hAnsi="Times New Roman"/>
          <w:sz w:val="24"/>
          <w:szCs w:val="24"/>
          <w:shd w:val="clear" w:color="auto" w:fill="FFFFFF"/>
        </w:rPr>
        <w:t>N.</w:t>
      </w:r>
      <w:r w:rsidR="00614AA9">
        <w:rPr>
          <w:rFonts w:ascii="Times New Roman" w:hAnsi="Times New Roman"/>
          <w:sz w:val="24"/>
          <w:szCs w:val="24"/>
          <w:shd w:val="clear" w:color="auto" w:fill="FFFFFF"/>
        </w:rPr>
        <w:t xml:space="preserve"> </w:t>
      </w:r>
      <w:r w:rsidRPr="006B5ACB">
        <w:rPr>
          <w:rFonts w:ascii="Times New Roman" w:hAnsi="Times New Roman"/>
          <w:sz w:val="24"/>
          <w:szCs w:val="24"/>
          <w:shd w:val="clear" w:color="auto" w:fill="FFFFFF"/>
        </w:rPr>
        <w:t>P.</w:t>
      </w:r>
      <w:r w:rsidR="00614AA9">
        <w:rPr>
          <w:rFonts w:ascii="Times New Roman" w:hAnsi="Times New Roman"/>
          <w:sz w:val="24"/>
          <w:szCs w:val="24"/>
          <w:shd w:val="clear" w:color="auto" w:fill="FFFFFF"/>
        </w:rPr>
        <w:t xml:space="preserve"> </w:t>
      </w:r>
      <w:r w:rsidRPr="006B5ACB">
        <w:rPr>
          <w:rFonts w:ascii="Times New Roman" w:hAnsi="Times New Roman"/>
          <w:sz w:val="24"/>
          <w:szCs w:val="24"/>
          <w:shd w:val="clear" w:color="auto" w:fill="FFFFFF"/>
        </w:rPr>
        <w:t>Gurao, Krishanu Biswas, Niraj Nayan. Understanding the deformation behavior of CoCuFeMnNi high entropy</w:t>
      </w:r>
      <w:r w:rsidR="003052AE">
        <w:rPr>
          <w:rFonts w:ascii="Times New Roman" w:hAnsi="Times New Roman"/>
          <w:sz w:val="24"/>
          <w:szCs w:val="24"/>
          <w:shd w:val="clear" w:color="auto" w:fill="FFFFFF"/>
        </w:rPr>
        <w:t xml:space="preserve"> </w:t>
      </w:r>
      <w:r w:rsidRPr="006B5ACB">
        <w:rPr>
          <w:rFonts w:ascii="Times New Roman" w:hAnsi="Times New Roman"/>
          <w:sz w:val="24"/>
          <w:szCs w:val="24"/>
          <w:shd w:val="clear" w:color="auto" w:fill="FFFFFF"/>
        </w:rPr>
        <w:t>alloy by investigating mechanical properties of binary ternary and</w:t>
      </w:r>
      <w:r w:rsidR="003052AE">
        <w:rPr>
          <w:rFonts w:ascii="Times New Roman" w:hAnsi="Times New Roman"/>
          <w:sz w:val="24"/>
          <w:szCs w:val="24"/>
          <w:shd w:val="clear" w:color="auto" w:fill="FFFFFF"/>
        </w:rPr>
        <w:t xml:space="preserve"> </w:t>
      </w:r>
      <w:r w:rsidRPr="006B5ACB">
        <w:rPr>
          <w:rFonts w:ascii="Times New Roman" w:hAnsi="Times New Roman"/>
          <w:sz w:val="24"/>
          <w:szCs w:val="24"/>
          <w:shd w:val="clear" w:color="auto" w:fill="FFFFFF"/>
        </w:rPr>
        <w:t xml:space="preserve">quaternary alloy subsets.  </w:t>
      </w:r>
      <w:hyperlink r:id="rId18" w:history="1">
        <w:r w:rsidRPr="006B5ACB">
          <w:rPr>
            <w:rFonts w:ascii="Times New Roman" w:hAnsi="Times New Roman"/>
            <w:sz w:val="24"/>
            <w:szCs w:val="24"/>
          </w:rPr>
          <w:t>Materials &amp; Design</w:t>
        </w:r>
      </w:hyperlink>
      <w:r w:rsidRPr="006B5ACB">
        <w:rPr>
          <w:rFonts w:ascii="Times New Roman" w:hAnsi="Times New Roman"/>
          <w:sz w:val="24"/>
          <w:szCs w:val="24"/>
        </w:rPr>
        <w:t xml:space="preserve"> 157 (2018) 539-550.</w:t>
      </w:r>
      <w:r w:rsidR="003052AE">
        <w:rPr>
          <w:rFonts w:ascii="Times New Roman" w:hAnsi="Times New Roman"/>
          <w:sz w:val="24"/>
          <w:szCs w:val="24"/>
        </w:rPr>
        <w:t xml:space="preserve"> DOI: </w:t>
      </w:r>
      <w:hyperlink r:id="rId19" w:history="1">
        <w:r w:rsidR="003052AE" w:rsidRPr="00CC78AF">
          <w:rPr>
            <w:rStyle w:val="Hyperlink"/>
            <w:rFonts w:ascii="Times New Roman" w:hAnsi="Times New Roman"/>
            <w:sz w:val="24"/>
            <w:szCs w:val="24"/>
          </w:rPr>
          <w:t>https://doi.org/10.1016/j.matdes.2018.07.046</w:t>
        </w:r>
      </w:hyperlink>
      <w:r w:rsidR="003052AE">
        <w:rPr>
          <w:rFonts w:ascii="Times New Roman" w:hAnsi="Times New Roman"/>
          <w:sz w:val="24"/>
          <w:szCs w:val="24"/>
        </w:rPr>
        <w:t xml:space="preserve"> </w:t>
      </w:r>
    </w:p>
  </w:endnote>
  <w:endnote w:id="4">
    <w:p w:rsidR="004304F6" w:rsidRDefault="004304F6">
      <w:pPr>
        <w:pStyle w:val="EndnoteText"/>
      </w:pPr>
      <w:r w:rsidRPr="004304F6">
        <w:rPr>
          <w:rFonts w:ascii="Times New Roman" w:hAnsi="Times New Roman"/>
          <w:sz w:val="24"/>
          <w:szCs w:val="24"/>
        </w:rPr>
        <w:t>[</w:t>
      </w:r>
      <w:r w:rsidRPr="004304F6">
        <w:rPr>
          <w:rStyle w:val="EndnoteReference"/>
          <w:rFonts w:ascii="Times New Roman" w:hAnsi="Times New Roman"/>
          <w:sz w:val="24"/>
          <w:szCs w:val="24"/>
          <w:vertAlign w:val="baseline"/>
        </w:rPr>
        <w:endnoteRef/>
      </w:r>
      <w:r w:rsidRPr="004304F6">
        <w:rPr>
          <w:rFonts w:ascii="Times New Roman" w:hAnsi="Times New Roman"/>
          <w:sz w:val="24"/>
          <w:szCs w:val="24"/>
        </w:rPr>
        <w:t>] J</w:t>
      </w:r>
      <w:r w:rsidRPr="002847AF">
        <w:rPr>
          <w:rFonts w:ascii="Times New Roman" w:hAnsi="Times New Roman"/>
          <w:sz w:val="24"/>
          <w:szCs w:val="24"/>
        </w:rPr>
        <w:t>.</w:t>
      </w:r>
      <w:r>
        <w:rPr>
          <w:rFonts w:ascii="Times New Roman" w:hAnsi="Times New Roman"/>
          <w:sz w:val="24"/>
          <w:szCs w:val="24"/>
        </w:rPr>
        <w:t xml:space="preserve"> </w:t>
      </w:r>
      <w:r w:rsidRPr="002847AF">
        <w:rPr>
          <w:rFonts w:ascii="Times New Roman" w:hAnsi="Times New Roman"/>
          <w:sz w:val="24"/>
          <w:szCs w:val="24"/>
        </w:rPr>
        <w:t>E. Jin, Y.</w:t>
      </w:r>
      <w:r>
        <w:rPr>
          <w:rFonts w:ascii="Times New Roman" w:hAnsi="Times New Roman"/>
          <w:sz w:val="24"/>
          <w:szCs w:val="24"/>
        </w:rPr>
        <w:t xml:space="preserve"> </w:t>
      </w:r>
      <w:r w:rsidRPr="002847AF">
        <w:rPr>
          <w:rFonts w:ascii="Times New Roman" w:hAnsi="Times New Roman"/>
          <w:sz w:val="24"/>
          <w:szCs w:val="24"/>
        </w:rPr>
        <w:t>K. Lee</w:t>
      </w:r>
      <w:r w:rsidR="00FF31A6">
        <w:rPr>
          <w:rFonts w:ascii="Times New Roman" w:hAnsi="Times New Roman"/>
          <w:sz w:val="24"/>
          <w:szCs w:val="24"/>
        </w:rPr>
        <w:t>.</w:t>
      </w:r>
      <w:r w:rsidRPr="002847AF">
        <w:rPr>
          <w:rFonts w:ascii="Times New Roman" w:hAnsi="Times New Roman"/>
          <w:sz w:val="24"/>
          <w:szCs w:val="24"/>
        </w:rPr>
        <w:t xml:space="preserve"> Effects of Al on microstructure and tensile properties of C-bearing high Mn TWIP steel</w:t>
      </w:r>
      <w:r w:rsidR="00FF31A6">
        <w:rPr>
          <w:rFonts w:ascii="Times New Roman" w:hAnsi="Times New Roman"/>
          <w:sz w:val="24"/>
          <w:szCs w:val="24"/>
        </w:rPr>
        <w:t>.</w:t>
      </w:r>
      <w:r w:rsidRPr="002847AF">
        <w:rPr>
          <w:rFonts w:ascii="Times New Roman" w:hAnsi="Times New Roman"/>
          <w:sz w:val="24"/>
          <w:szCs w:val="24"/>
        </w:rPr>
        <w:t xml:space="preserve"> Acta Materialia 60 (2012) 1680-1688</w:t>
      </w:r>
      <w:r w:rsidR="00FF31A6">
        <w:rPr>
          <w:rFonts w:ascii="Times New Roman" w:hAnsi="Times New Roman"/>
          <w:sz w:val="24"/>
          <w:szCs w:val="24"/>
        </w:rPr>
        <w:t>. DOI:</w:t>
      </w:r>
      <w:r w:rsidRPr="004304F6">
        <w:t xml:space="preserve"> </w:t>
      </w:r>
      <w:r w:rsidRPr="00FF31A6">
        <w:rPr>
          <w:rFonts w:ascii="Times New Roman" w:hAnsi="Times New Roman"/>
          <w:color w:val="0000FF"/>
          <w:sz w:val="24"/>
          <w:szCs w:val="24"/>
          <w:u w:val="single"/>
        </w:rPr>
        <w:t>https://doi.org/10.1016/j.actamat.2011.12.004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437" w:rsidRDefault="002E5437" w:rsidP="006B5ACB">
      <w:pPr>
        <w:spacing w:after="0" w:line="240" w:lineRule="auto"/>
      </w:pPr>
      <w:r>
        <w:separator/>
      </w:r>
    </w:p>
  </w:footnote>
  <w:footnote w:type="continuationSeparator" w:id="0">
    <w:p w:rsidR="002E5437" w:rsidRDefault="002E5437" w:rsidP="006B5A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7B7508"/>
    <w:multiLevelType w:val="multilevel"/>
    <w:tmpl w:val="075E0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7231B3"/>
    <w:multiLevelType w:val="hybridMultilevel"/>
    <w:tmpl w:val="B7F49F6E"/>
    <w:lvl w:ilvl="0" w:tplc="B81C85A0">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2"/>
  </w:compat>
  <w:rsids>
    <w:rsidRoot w:val="00E74866"/>
    <w:rsid w:val="00002A8B"/>
    <w:rsid w:val="000142D9"/>
    <w:rsid w:val="0002264F"/>
    <w:rsid w:val="00026509"/>
    <w:rsid w:val="0003622B"/>
    <w:rsid w:val="00036B7B"/>
    <w:rsid w:val="00052D8D"/>
    <w:rsid w:val="00053085"/>
    <w:rsid w:val="00090BF4"/>
    <w:rsid w:val="0009353B"/>
    <w:rsid w:val="000A1619"/>
    <w:rsid w:val="000C674B"/>
    <w:rsid w:val="000D2E81"/>
    <w:rsid w:val="000E4A4E"/>
    <w:rsid w:val="000F54EB"/>
    <w:rsid w:val="000F7C97"/>
    <w:rsid w:val="00113A17"/>
    <w:rsid w:val="0014116F"/>
    <w:rsid w:val="00173F20"/>
    <w:rsid w:val="0019170B"/>
    <w:rsid w:val="00195CE2"/>
    <w:rsid w:val="001A7124"/>
    <w:rsid w:val="001A7E43"/>
    <w:rsid w:val="001B5AF0"/>
    <w:rsid w:val="001C5B9A"/>
    <w:rsid w:val="001D5A88"/>
    <w:rsid w:val="001E6572"/>
    <w:rsid w:val="001F4EC3"/>
    <w:rsid w:val="00202388"/>
    <w:rsid w:val="00207896"/>
    <w:rsid w:val="00211099"/>
    <w:rsid w:val="00223612"/>
    <w:rsid w:val="00226042"/>
    <w:rsid w:val="002476D8"/>
    <w:rsid w:val="00251B44"/>
    <w:rsid w:val="00252624"/>
    <w:rsid w:val="00253CA8"/>
    <w:rsid w:val="00260BFB"/>
    <w:rsid w:val="00266562"/>
    <w:rsid w:val="00280A64"/>
    <w:rsid w:val="00291177"/>
    <w:rsid w:val="00294838"/>
    <w:rsid w:val="002B1E0A"/>
    <w:rsid w:val="002B21AA"/>
    <w:rsid w:val="002D7AA6"/>
    <w:rsid w:val="002E078F"/>
    <w:rsid w:val="002E1077"/>
    <w:rsid w:val="002E5437"/>
    <w:rsid w:val="002F04F3"/>
    <w:rsid w:val="002F3D2E"/>
    <w:rsid w:val="00300200"/>
    <w:rsid w:val="003038F8"/>
    <w:rsid w:val="003052AE"/>
    <w:rsid w:val="00325C8D"/>
    <w:rsid w:val="00326460"/>
    <w:rsid w:val="0033628E"/>
    <w:rsid w:val="003439F4"/>
    <w:rsid w:val="00351F4F"/>
    <w:rsid w:val="003536A7"/>
    <w:rsid w:val="00361789"/>
    <w:rsid w:val="003926D0"/>
    <w:rsid w:val="003A038A"/>
    <w:rsid w:val="003B03D0"/>
    <w:rsid w:val="003C3BFE"/>
    <w:rsid w:val="003E1428"/>
    <w:rsid w:val="003E18A6"/>
    <w:rsid w:val="004273FE"/>
    <w:rsid w:val="004304F6"/>
    <w:rsid w:val="0043164B"/>
    <w:rsid w:val="004337FD"/>
    <w:rsid w:val="004574B4"/>
    <w:rsid w:val="004657DA"/>
    <w:rsid w:val="00471070"/>
    <w:rsid w:val="004737A4"/>
    <w:rsid w:val="004815C9"/>
    <w:rsid w:val="00483BB7"/>
    <w:rsid w:val="00492110"/>
    <w:rsid w:val="004B29BF"/>
    <w:rsid w:val="004C2CAA"/>
    <w:rsid w:val="004D0D80"/>
    <w:rsid w:val="004F0683"/>
    <w:rsid w:val="004F3CEB"/>
    <w:rsid w:val="004F784A"/>
    <w:rsid w:val="00525F2D"/>
    <w:rsid w:val="00530018"/>
    <w:rsid w:val="0054515D"/>
    <w:rsid w:val="00547BD0"/>
    <w:rsid w:val="0055360B"/>
    <w:rsid w:val="00554724"/>
    <w:rsid w:val="0055558F"/>
    <w:rsid w:val="005679F1"/>
    <w:rsid w:val="00572BCE"/>
    <w:rsid w:val="00580854"/>
    <w:rsid w:val="005856C8"/>
    <w:rsid w:val="00594C2B"/>
    <w:rsid w:val="005E1878"/>
    <w:rsid w:val="005E68D8"/>
    <w:rsid w:val="005E7278"/>
    <w:rsid w:val="005F24C9"/>
    <w:rsid w:val="0061063A"/>
    <w:rsid w:val="00613EB5"/>
    <w:rsid w:val="00614AA9"/>
    <w:rsid w:val="00615720"/>
    <w:rsid w:val="0061790F"/>
    <w:rsid w:val="00617F9B"/>
    <w:rsid w:val="0062206E"/>
    <w:rsid w:val="00624C76"/>
    <w:rsid w:val="00634277"/>
    <w:rsid w:val="00635328"/>
    <w:rsid w:val="00646518"/>
    <w:rsid w:val="00647D72"/>
    <w:rsid w:val="0067016A"/>
    <w:rsid w:val="00671FEF"/>
    <w:rsid w:val="006761D3"/>
    <w:rsid w:val="0069274D"/>
    <w:rsid w:val="006A7C2A"/>
    <w:rsid w:val="006B5ACB"/>
    <w:rsid w:val="006C4713"/>
    <w:rsid w:val="006C67F7"/>
    <w:rsid w:val="006D4BEE"/>
    <w:rsid w:val="006D607A"/>
    <w:rsid w:val="006E2B18"/>
    <w:rsid w:val="006E5AD7"/>
    <w:rsid w:val="00726ED5"/>
    <w:rsid w:val="0073682F"/>
    <w:rsid w:val="00742F38"/>
    <w:rsid w:val="00743DF2"/>
    <w:rsid w:val="00752E70"/>
    <w:rsid w:val="0075627B"/>
    <w:rsid w:val="00760537"/>
    <w:rsid w:val="00760800"/>
    <w:rsid w:val="007744E4"/>
    <w:rsid w:val="00781CC9"/>
    <w:rsid w:val="00790395"/>
    <w:rsid w:val="0079797D"/>
    <w:rsid w:val="007A4BA4"/>
    <w:rsid w:val="007D5104"/>
    <w:rsid w:val="007E37D7"/>
    <w:rsid w:val="0084599B"/>
    <w:rsid w:val="00865781"/>
    <w:rsid w:val="0086759F"/>
    <w:rsid w:val="00874E79"/>
    <w:rsid w:val="0087764E"/>
    <w:rsid w:val="008C62D9"/>
    <w:rsid w:val="008C695A"/>
    <w:rsid w:val="008E00BD"/>
    <w:rsid w:val="008F11CB"/>
    <w:rsid w:val="008F2463"/>
    <w:rsid w:val="00901353"/>
    <w:rsid w:val="00912261"/>
    <w:rsid w:val="00912A30"/>
    <w:rsid w:val="00916839"/>
    <w:rsid w:val="009269B6"/>
    <w:rsid w:val="00930203"/>
    <w:rsid w:val="00932D4E"/>
    <w:rsid w:val="00946235"/>
    <w:rsid w:val="00955986"/>
    <w:rsid w:val="00965934"/>
    <w:rsid w:val="0098552B"/>
    <w:rsid w:val="009A3700"/>
    <w:rsid w:val="009B43E2"/>
    <w:rsid w:val="009B4D8C"/>
    <w:rsid w:val="009C3E75"/>
    <w:rsid w:val="009D72F5"/>
    <w:rsid w:val="009D7FCC"/>
    <w:rsid w:val="009E3112"/>
    <w:rsid w:val="009E6D6D"/>
    <w:rsid w:val="009F4B3D"/>
    <w:rsid w:val="00A279F2"/>
    <w:rsid w:val="00A335C8"/>
    <w:rsid w:val="00A3392A"/>
    <w:rsid w:val="00A42A1B"/>
    <w:rsid w:val="00A442F7"/>
    <w:rsid w:val="00A561B7"/>
    <w:rsid w:val="00A65796"/>
    <w:rsid w:val="00A81DB0"/>
    <w:rsid w:val="00A85346"/>
    <w:rsid w:val="00AA4525"/>
    <w:rsid w:val="00AA64AC"/>
    <w:rsid w:val="00AB338C"/>
    <w:rsid w:val="00AB74D5"/>
    <w:rsid w:val="00AD1C01"/>
    <w:rsid w:val="00AD1FC7"/>
    <w:rsid w:val="00AF2B54"/>
    <w:rsid w:val="00B148FC"/>
    <w:rsid w:val="00B15905"/>
    <w:rsid w:val="00B21371"/>
    <w:rsid w:val="00B2548D"/>
    <w:rsid w:val="00B32C6B"/>
    <w:rsid w:val="00B353E3"/>
    <w:rsid w:val="00B36382"/>
    <w:rsid w:val="00B77890"/>
    <w:rsid w:val="00BB3C1C"/>
    <w:rsid w:val="00BD5A66"/>
    <w:rsid w:val="00BE3767"/>
    <w:rsid w:val="00BE4A28"/>
    <w:rsid w:val="00BE5E30"/>
    <w:rsid w:val="00BF569F"/>
    <w:rsid w:val="00BF720A"/>
    <w:rsid w:val="00C14767"/>
    <w:rsid w:val="00C44924"/>
    <w:rsid w:val="00C44F57"/>
    <w:rsid w:val="00C46542"/>
    <w:rsid w:val="00C46A18"/>
    <w:rsid w:val="00C47246"/>
    <w:rsid w:val="00C55E5E"/>
    <w:rsid w:val="00C7760F"/>
    <w:rsid w:val="00C83426"/>
    <w:rsid w:val="00C86B39"/>
    <w:rsid w:val="00CA7B72"/>
    <w:rsid w:val="00CC25C8"/>
    <w:rsid w:val="00CC3C96"/>
    <w:rsid w:val="00CC4B77"/>
    <w:rsid w:val="00CC569E"/>
    <w:rsid w:val="00CD2DB9"/>
    <w:rsid w:val="00CE0096"/>
    <w:rsid w:val="00CE0248"/>
    <w:rsid w:val="00CE50BD"/>
    <w:rsid w:val="00CF4D3F"/>
    <w:rsid w:val="00CF67BD"/>
    <w:rsid w:val="00D21C50"/>
    <w:rsid w:val="00D34551"/>
    <w:rsid w:val="00D37C81"/>
    <w:rsid w:val="00D4256F"/>
    <w:rsid w:val="00D813B3"/>
    <w:rsid w:val="00D819AC"/>
    <w:rsid w:val="00D8516F"/>
    <w:rsid w:val="00D91072"/>
    <w:rsid w:val="00DD0608"/>
    <w:rsid w:val="00DE75E7"/>
    <w:rsid w:val="00DF5AE7"/>
    <w:rsid w:val="00E11B2B"/>
    <w:rsid w:val="00E35396"/>
    <w:rsid w:val="00E36960"/>
    <w:rsid w:val="00E371C4"/>
    <w:rsid w:val="00E54C2B"/>
    <w:rsid w:val="00E573A4"/>
    <w:rsid w:val="00E67F70"/>
    <w:rsid w:val="00E722F4"/>
    <w:rsid w:val="00E72F84"/>
    <w:rsid w:val="00E74866"/>
    <w:rsid w:val="00E84A06"/>
    <w:rsid w:val="00E901DD"/>
    <w:rsid w:val="00EE5166"/>
    <w:rsid w:val="00EE6B55"/>
    <w:rsid w:val="00EF1AB9"/>
    <w:rsid w:val="00EF3BD1"/>
    <w:rsid w:val="00F15DF1"/>
    <w:rsid w:val="00F308DD"/>
    <w:rsid w:val="00F31154"/>
    <w:rsid w:val="00F352F1"/>
    <w:rsid w:val="00F5132A"/>
    <w:rsid w:val="00FA10F7"/>
    <w:rsid w:val="00FA6320"/>
    <w:rsid w:val="00FD61CC"/>
    <w:rsid w:val="00FE08A9"/>
    <w:rsid w:val="00FE377E"/>
    <w:rsid w:val="00FF31A6"/>
    <w:rsid w:val="00FF3F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3426"/>
  </w:style>
  <w:style w:type="paragraph" w:styleId="Heading1">
    <w:name w:val="heading 1"/>
    <w:basedOn w:val="Normal"/>
    <w:next w:val="Normal"/>
    <w:link w:val="Heading1Char"/>
    <w:uiPriority w:val="1"/>
    <w:qFormat/>
    <w:rsid w:val="00471070"/>
    <w:pPr>
      <w:widowControl w:val="0"/>
      <w:autoSpaceDE w:val="0"/>
      <w:autoSpaceDN w:val="0"/>
      <w:adjustRightInd w:val="0"/>
      <w:spacing w:before="56" w:after="0" w:line="240" w:lineRule="auto"/>
      <w:outlineLvl w:val="0"/>
    </w:pPr>
    <w:rPr>
      <w:rFonts w:ascii="Arial" w:hAnsi="Arial" w:cs="Arial"/>
      <w:sz w:val="28"/>
      <w:szCs w:val="28"/>
      <w:lang w:val="en-IN" w:eastAsia="en-IN"/>
    </w:rPr>
  </w:style>
  <w:style w:type="paragraph" w:styleId="Heading2">
    <w:name w:val="heading 2"/>
    <w:basedOn w:val="Normal"/>
    <w:next w:val="Normal"/>
    <w:link w:val="Heading2Char"/>
    <w:uiPriority w:val="9"/>
    <w:unhideWhenUsed/>
    <w:qFormat/>
    <w:rsid w:val="007A4BA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4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866"/>
    <w:rPr>
      <w:rFonts w:ascii="Tahoma" w:hAnsi="Tahoma" w:cs="Tahoma"/>
      <w:sz w:val="16"/>
      <w:szCs w:val="16"/>
    </w:rPr>
  </w:style>
  <w:style w:type="paragraph" w:styleId="EndnoteText">
    <w:name w:val="endnote text"/>
    <w:basedOn w:val="Normal"/>
    <w:link w:val="EndnoteTextChar"/>
    <w:uiPriority w:val="99"/>
    <w:unhideWhenUsed/>
    <w:rsid w:val="009B4D8C"/>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rsid w:val="009B4D8C"/>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9B4D8C"/>
    <w:rPr>
      <w:vertAlign w:val="superscript"/>
    </w:rPr>
  </w:style>
  <w:style w:type="character" w:customStyle="1" w:styleId="size-m">
    <w:name w:val="size-m"/>
    <w:basedOn w:val="DefaultParagraphFont"/>
    <w:rsid w:val="009B4D8C"/>
  </w:style>
  <w:style w:type="table" w:styleId="TableGrid">
    <w:name w:val="Table Grid"/>
    <w:basedOn w:val="TableNormal"/>
    <w:uiPriority w:val="59"/>
    <w:rsid w:val="002B1E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53085"/>
    <w:rPr>
      <w:color w:val="808080"/>
    </w:rPr>
  </w:style>
  <w:style w:type="table" w:styleId="LightShading-Accent2">
    <w:name w:val="Light Shading Accent 2"/>
    <w:basedOn w:val="TableNormal"/>
    <w:uiPriority w:val="60"/>
    <w:rsid w:val="00C86B3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1Char">
    <w:name w:val="Heading 1 Char"/>
    <w:basedOn w:val="DefaultParagraphFont"/>
    <w:link w:val="Heading1"/>
    <w:uiPriority w:val="1"/>
    <w:rsid w:val="00471070"/>
    <w:rPr>
      <w:rFonts w:ascii="Arial" w:hAnsi="Arial" w:cs="Arial"/>
      <w:sz w:val="28"/>
      <w:szCs w:val="28"/>
      <w:lang w:val="en-IN" w:eastAsia="en-IN"/>
    </w:rPr>
  </w:style>
  <w:style w:type="paragraph" w:styleId="BodyText">
    <w:name w:val="Body Text"/>
    <w:basedOn w:val="Normal"/>
    <w:link w:val="BodyTextChar"/>
    <w:uiPriority w:val="1"/>
    <w:qFormat/>
    <w:rsid w:val="00471070"/>
    <w:pPr>
      <w:widowControl w:val="0"/>
      <w:autoSpaceDE w:val="0"/>
      <w:autoSpaceDN w:val="0"/>
      <w:adjustRightInd w:val="0"/>
      <w:spacing w:after="0" w:line="240" w:lineRule="auto"/>
    </w:pPr>
    <w:rPr>
      <w:rFonts w:ascii="Arial" w:hAnsi="Arial" w:cs="Arial"/>
      <w:sz w:val="24"/>
      <w:szCs w:val="24"/>
      <w:lang w:val="en-IN" w:eastAsia="en-IN"/>
    </w:rPr>
  </w:style>
  <w:style w:type="character" w:customStyle="1" w:styleId="BodyTextChar">
    <w:name w:val="Body Text Char"/>
    <w:basedOn w:val="DefaultParagraphFont"/>
    <w:link w:val="BodyText"/>
    <w:uiPriority w:val="1"/>
    <w:rsid w:val="00471070"/>
    <w:rPr>
      <w:rFonts w:ascii="Arial" w:hAnsi="Arial" w:cs="Arial"/>
      <w:sz w:val="24"/>
      <w:szCs w:val="24"/>
      <w:lang w:val="en-IN" w:eastAsia="en-IN"/>
    </w:rPr>
  </w:style>
  <w:style w:type="table" w:customStyle="1" w:styleId="LightList-Accent11">
    <w:name w:val="Light List - Accent 11"/>
    <w:basedOn w:val="TableNormal"/>
    <w:uiPriority w:val="61"/>
    <w:rsid w:val="004737A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6">
    <w:name w:val="Light Shading Accent 6"/>
    <w:basedOn w:val="TableNormal"/>
    <w:uiPriority w:val="60"/>
    <w:rsid w:val="004737A4"/>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List-Accent110">
    <w:name w:val="Light List - Accent 11"/>
    <w:basedOn w:val="TableNormal"/>
    <w:uiPriority w:val="61"/>
    <w:rsid w:val="00E67F7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6D4BEE"/>
    <w:pPr>
      <w:ind w:left="720"/>
      <w:contextualSpacing/>
    </w:pPr>
  </w:style>
  <w:style w:type="character" w:styleId="Hyperlink">
    <w:name w:val="Hyperlink"/>
    <w:basedOn w:val="DefaultParagraphFont"/>
    <w:uiPriority w:val="99"/>
    <w:unhideWhenUsed/>
    <w:rsid w:val="006B5ACB"/>
    <w:rPr>
      <w:color w:val="0000FF"/>
      <w:u w:val="single"/>
    </w:rPr>
  </w:style>
  <w:style w:type="character" w:customStyle="1" w:styleId="separator">
    <w:name w:val="separator"/>
    <w:basedOn w:val="DefaultParagraphFont"/>
    <w:rsid w:val="006B5ACB"/>
  </w:style>
  <w:style w:type="character" w:customStyle="1" w:styleId="apple-converted-space">
    <w:name w:val="apple-converted-space"/>
    <w:basedOn w:val="DefaultParagraphFont"/>
    <w:rsid w:val="006B5ACB"/>
  </w:style>
  <w:style w:type="character" w:customStyle="1" w:styleId="title-text">
    <w:name w:val="title-text"/>
    <w:basedOn w:val="DefaultParagraphFont"/>
    <w:rsid w:val="007A4BA4"/>
  </w:style>
  <w:style w:type="character" w:customStyle="1" w:styleId="text">
    <w:name w:val="text"/>
    <w:basedOn w:val="DefaultParagraphFont"/>
    <w:rsid w:val="007A4BA4"/>
  </w:style>
  <w:style w:type="character" w:customStyle="1" w:styleId="author-ref">
    <w:name w:val="author-ref"/>
    <w:basedOn w:val="DefaultParagraphFont"/>
    <w:rsid w:val="007A4BA4"/>
  </w:style>
  <w:style w:type="character" w:customStyle="1" w:styleId="Heading2Char">
    <w:name w:val="Heading 2 Char"/>
    <w:basedOn w:val="DefaultParagraphFont"/>
    <w:link w:val="Heading2"/>
    <w:uiPriority w:val="9"/>
    <w:rsid w:val="007A4BA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564820">
      <w:bodyDiv w:val="1"/>
      <w:marLeft w:val="0"/>
      <w:marRight w:val="0"/>
      <w:marTop w:val="0"/>
      <w:marBottom w:val="0"/>
      <w:divBdr>
        <w:top w:val="none" w:sz="0" w:space="0" w:color="auto"/>
        <w:left w:val="none" w:sz="0" w:space="0" w:color="auto"/>
        <w:bottom w:val="none" w:sz="0" w:space="0" w:color="auto"/>
        <w:right w:val="none" w:sz="0" w:space="0" w:color="auto"/>
      </w:divBdr>
      <w:divsChild>
        <w:div w:id="638847030">
          <w:marLeft w:val="0"/>
          <w:marRight w:val="0"/>
          <w:marTop w:val="100"/>
          <w:marBottom w:val="100"/>
          <w:divBdr>
            <w:top w:val="none" w:sz="0" w:space="0" w:color="auto"/>
            <w:left w:val="none" w:sz="0" w:space="0" w:color="auto"/>
            <w:bottom w:val="none" w:sz="0" w:space="0" w:color="auto"/>
            <w:right w:val="none" w:sz="0" w:space="0" w:color="auto"/>
          </w:divBdr>
          <w:divsChild>
            <w:div w:id="35962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6857">
      <w:bodyDiv w:val="1"/>
      <w:marLeft w:val="0"/>
      <w:marRight w:val="0"/>
      <w:marTop w:val="0"/>
      <w:marBottom w:val="0"/>
      <w:divBdr>
        <w:top w:val="none" w:sz="0" w:space="0" w:color="auto"/>
        <w:left w:val="none" w:sz="0" w:space="0" w:color="auto"/>
        <w:bottom w:val="none" w:sz="0" w:space="0" w:color="auto"/>
        <w:right w:val="none" w:sz="0" w:space="0" w:color="auto"/>
      </w:divBdr>
    </w:div>
    <w:div w:id="269751139">
      <w:bodyDiv w:val="1"/>
      <w:marLeft w:val="0"/>
      <w:marRight w:val="0"/>
      <w:marTop w:val="0"/>
      <w:marBottom w:val="0"/>
      <w:divBdr>
        <w:top w:val="none" w:sz="0" w:space="0" w:color="auto"/>
        <w:left w:val="none" w:sz="0" w:space="0" w:color="auto"/>
        <w:bottom w:val="none" w:sz="0" w:space="0" w:color="auto"/>
        <w:right w:val="none" w:sz="0" w:space="0" w:color="auto"/>
      </w:divBdr>
    </w:div>
    <w:div w:id="691496683">
      <w:bodyDiv w:val="1"/>
      <w:marLeft w:val="0"/>
      <w:marRight w:val="0"/>
      <w:marTop w:val="0"/>
      <w:marBottom w:val="0"/>
      <w:divBdr>
        <w:top w:val="none" w:sz="0" w:space="0" w:color="auto"/>
        <w:left w:val="none" w:sz="0" w:space="0" w:color="auto"/>
        <w:bottom w:val="none" w:sz="0" w:space="0" w:color="auto"/>
        <w:right w:val="none" w:sz="0" w:space="0" w:color="auto"/>
      </w:divBdr>
    </w:div>
    <w:div w:id="768813995">
      <w:bodyDiv w:val="1"/>
      <w:marLeft w:val="0"/>
      <w:marRight w:val="0"/>
      <w:marTop w:val="0"/>
      <w:marBottom w:val="0"/>
      <w:divBdr>
        <w:top w:val="none" w:sz="0" w:space="0" w:color="auto"/>
        <w:left w:val="none" w:sz="0" w:space="0" w:color="auto"/>
        <w:bottom w:val="none" w:sz="0" w:space="0" w:color="auto"/>
        <w:right w:val="none" w:sz="0" w:space="0" w:color="auto"/>
      </w:divBdr>
    </w:div>
    <w:div w:id="1089617257">
      <w:bodyDiv w:val="1"/>
      <w:marLeft w:val="0"/>
      <w:marRight w:val="0"/>
      <w:marTop w:val="0"/>
      <w:marBottom w:val="0"/>
      <w:divBdr>
        <w:top w:val="none" w:sz="0" w:space="0" w:color="auto"/>
        <w:left w:val="none" w:sz="0" w:space="0" w:color="auto"/>
        <w:bottom w:val="none" w:sz="0" w:space="0" w:color="auto"/>
        <w:right w:val="none" w:sz="0" w:space="0" w:color="auto"/>
      </w:divBdr>
    </w:div>
    <w:div w:id="1146970354">
      <w:bodyDiv w:val="1"/>
      <w:marLeft w:val="0"/>
      <w:marRight w:val="0"/>
      <w:marTop w:val="0"/>
      <w:marBottom w:val="0"/>
      <w:divBdr>
        <w:top w:val="none" w:sz="0" w:space="0" w:color="auto"/>
        <w:left w:val="none" w:sz="0" w:space="0" w:color="auto"/>
        <w:bottom w:val="none" w:sz="0" w:space="0" w:color="auto"/>
        <w:right w:val="none" w:sz="0" w:space="0" w:color="auto"/>
      </w:divBdr>
    </w:div>
    <w:div w:id="1216433397">
      <w:bodyDiv w:val="1"/>
      <w:marLeft w:val="0"/>
      <w:marRight w:val="0"/>
      <w:marTop w:val="0"/>
      <w:marBottom w:val="0"/>
      <w:divBdr>
        <w:top w:val="none" w:sz="0" w:space="0" w:color="auto"/>
        <w:left w:val="none" w:sz="0" w:space="0" w:color="auto"/>
        <w:bottom w:val="none" w:sz="0" w:space="0" w:color="auto"/>
        <w:right w:val="none" w:sz="0" w:space="0" w:color="auto"/>
      </w:divBdr>
      <w:divsChild>
        <w:div w:id="242839318">
          <w:marLeft w:val="0"/>
          <w:marRight w:val="0"/>
          <w:marTop w:val="100"/>
          <w:marBottom w:val="100"/>
          <w:divBdr>
            <w:top w:val="none" w:sz="0" w:space="0" w:color="auto"/>
            <w:left w:val="none" w:sz="0" w:space="0" w:color="auto"/>
            <w:bottom w:val="none" w:sz="0" w:space="0" w:color="auto"/>
            <w:right w:val="none" w:sz="0" w:space="0" w:color="auto"/>
          </w:divBdr>
          <w:divsChild>
            <w:div w:id="8786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9811">
      <w:bodyDiv w:val="1"/>
      <w:marLeft w:val="0"/>
      <w:marRight w:val="0"/>
      <w:marTop w:val="0"/>
      <w:marBottom w:val="0"/>
      <w:divBdr>
        <w:top w:val="none" w:sz="0" w:space="0" w:color="auto"/>
        <w:left w:val="none" w:sz="0" w:space="0" w:color="auto"/>
        <w:bottom w:val="none" w:sz="0" w:space="0" w:color="auto"/>
        <w:right w:val="none" w:sz="0" w:space="0" w:color="auto"/>
      </w:divBdr>
    </w:div>
    <w:div w:id="1540167101">
      <w:bodyDiv w:val="1"/>
      <w:marLeft w:val="0"/>
      <w:marRight w:val="0"/>
      <w:marTop w:val="0"/>
      <w:marBottom w:val="0"/>
      <w:divBdr>
        <w:top w:val="none" w:sz="0" w:space="0" w:color="auto"/>
        <w:left w:val="none" w:sz="0" w:space="0" w:color="auto"/>
        <w:bottom w:val="none" w:sz="0" w:space="0" w:color="auto"/>
        <w:right w:val="none" w:sz="0" w:space="0" w:color="auto"/>
      </w:divBdr>
    </w:div>
    <w:div w:id="1584098361">
      <w:bodyDiv w:val="1"/>
      <w:marLeft w:val="0"/>
      <w:marRight w:val="0"/>
      <w:marTop w:val="0"/>
      <w:marBottom w:val="0"/>
      <w:divBdr>
        <w:top w:val="none" w:sz="0" w:space="0" w:color="auto"/>
        <w:left w:val="none" w:sz="0" w:space="0" w:color="auto"/>
        <w:bottom w:val="none" w:sz="0" w:space="0" w:color="auto"/>
        <w:right w:val="none" w:sz="0" w:space="0" w:color="auto"/>
      </w:divBdr>
    </w:div>
    <w:div w:id="1945989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sciencedirect.com/science/article/pii/S0921509319305714" TargetMode="External"/><Relationship Id="rId13" Type="http://schemas.openxmlformats.org/officeDocument/2006/relationships/hyperlink" Target="https://www.sciencedirect.com/science/article/pii/S0254058417306673" TargetMode="External"/><Relationship Id="rId18" Type="http://schemas.openxmlformats.org/officeDocument/2006/relationships/hyperlink" Target="https://www.sciencedirect.com/science/journal/02641275" TargetMode="External"/><Relationship Id="rId3" Type="http://schemas.openxmlformats.org/officeDocument/2006/relationships/hyperlink" Target="https://www.sciencedirect.com/science/article/pii/S0921509319305714" TargetMode="External"/><Relationship Id="rId7" Type="http://schemas.openxmlformats.org/officeDocument/2006/relationships/hyperlink" Target="https://www.sciencedirect.com/science/article/pii/S0921509319305714" TargetMode="External"/><Relationship Id="rId12" Type="http://schemas.openxmlformats.org/officeDocument/2006/relationships/hyperlink" Target="https://www.sciencedirect.com/science/article/pii/S0254058417306673" TargetMode="External"/><Relationship Id="rId17" Type="http://schemas.openxmlformats.org/officeDocument/2006/relationships/hyperlink" Target="https://www.sciencedirect.com/science/journal/02540584" TargetMode="External"/><Relationship Id="rId2" Type="http://schemas.openxmlformats.org/officeDocument/2006/relationships/hyperlink" Target="https://www.sciencedirect.com/science/article/pii/S0921509319305714" TargetMode="External"/><Relationship Id="rId16" Type="http://schemas.openxmlformats.org/officeDocument/2006/relationships/hyperlink" Target="https://www.sciencedirect.com/science/article/pii/S0254058417306673" TargetMode="External"/><Relationship Id="rId1" Type="http://schemas.openxmlformats.org/officeDocument/2006/relationships/hyperlink" Target="https://www.sciencedirect.com/science/article/pii/S0921509319305714" TargetMode="External"/><Relationship Id="rId6" Type="http://schemas.openxmlformats.org/officeDocument/2006/relationships/hyperlink" Target="https://www.sciencedirect.com/science/article/pii/S0921509319305714" TargetMode="External"/><Relationship Id="rId11" Type="http://schemas.openxmlformats.org/officeDocument/2006/relationships/hyperlink" Target="https://www.sciencedirect.com/science/article/pii/S0254058417306673" TargetMode="External"/><Relationship Id="rId5" Type="http://schemas.openxmlformats.org/officeDocument/2006/relationships/hyperlink" Target="https://www.sciencedirect.com/science/article/pii/S0921509319305714" TargetMode="External"/><Relationship Id="rId15" Type="http://schemas.openxmlformats.org/officeDocument/2006/relationships/hyperlink" Target="https://www.sciencedirect.com/science/article/pii/S0254058417306673" TargetMode="External"/><Relationship Id="rId10" Type="http://schemas.openxmlformats.org/officeDocument/2006/relationships/hyperlink" Target="https://www.sciencedirect.com/science/article/pii/S0254058417306673" TargetMode="External"/><Relationship Id="rId19" Type="http://schemas.openxmlformats.org/officeDocument/2006/relationships/hyperlink" Target="https://doi.org/10.1016/j.matdes.2018.07.046" TargetMode="External"/><Relationship Id="rId4" Type="http://schemas.openxmlformats.org/officeDocument/2006/relationships/hyperlink" Target="https://www.sciencedirect.com/science/article/pii/S0921509319305714" TargetMode="External"/><Relationship Id="rId9" Type="http://schemas.openxmlformats.org/officeDocument/2006/relationships/hyperlink" Target="https://www.sciencedirect.com/science/journal/09215093" TargetMode="External"/><Relationship Id="rId14" Type="http://schemas.openxmlformats.org/officeDocument/2006/relationships/hyperlink" Target="https://www.sciencedirect.com/science/article/pii/S025405841730667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598D1-4E61-421A-9394-A3ACAEFB7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478</Words>
  <Characters>2729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IIT K</Company>
  <LinksUpToDate>false</LinksUpToDate>
  <CharactersWithSpaces>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Reshma</dc:creator>
  <cp:lastModifiedBy>Jayapriya K.</cp:lastModifiedBy>
  <cp:revision>25</cp:revision>
  <cp:lastPrinted>2018-03-30T17:51:00Z</cp:lastPrinted>
  <dcterms:created xsi:type="dcterms:W3CDTF">2019-09-16T05:42:00Z</dcterms:created>
  <dcterms:modified xsi:type="dcterms:W3CDTF">2020-03-04T13:02:00Z</dcterms:modified>
</cp:coreProperties>
</file>