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-1026" w:type="dxa"/>
        <w:tblLook w:val="04A0"/>
      </w:tblPr>
      <w:tblGrid>
        <w:gridCol w:w="1700"/>
        <w:gridCol w:w="1470"/>
        <w:gridCol w:w="3775"/>
        <w:gridCol w:w="1417"/>
        <w:gridCol w:w="1844"/>
      </w:tblGrid>
      <w:tr w:rsidR="00B7473D"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B7473D" w:rsidRDefault="001B74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  <w:vAlign w:val="center"/>
          </w:tcPr>
          <w:p w:rsidR="00B7473D" w:rsidRDefault="001B74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Illustrations (Figs Table &amp; Boxes)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  <w:vAlign w:val="center"/>
          </w:tcPr>
          <w:p w:rsidR="00B7473D" w:rsidRDefault="001B74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Complete source information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B7473D" w:rsidRDefault="001B74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Permission required (Yes/No) 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B7473D" w:rsidRDefault="001B74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Permission details</w:t>
            </w: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generated figure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B7479" w:rsidRDefault="001B7479">
            <w:pPr>
              <w:rPr>
                <w:rFonts w:ascii="Times New Roman" w:hAnsi="Times New Roman" w:cs="Times New Roman"/>
              </w:rPr>
            </w:pP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2a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widowControl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Chakraborty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Mantha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Bandyopadhyay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S. Molecular dynamics simulation of a single- stranded DNA with heterogeneous distribution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nucleobases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aqueous medium.                               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Phys 2013; 139:075103 </w:t>
            </w:r>
          </w:p>
          <w:p w:rsidR="00B7473D" w:rsidRDefault="00B74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Reproduced with permission </w:t>
            </w:r>
            <w:r>
              <w:rPr>
                <w:rFonts w:ascii="Times New Roman" w:hAnsi="Times New Roman" w:cs="Times New Roman"/>
              </w:rPr>
              <w:t xml:space="preserve">from AIP Publishing. </w:t>
            </w:r>
            <w:proofErr w:type="spellStart"/>
            <w:r>
              <w:rPr>
                <w:rFonts w:ascii="Times New Roman" w:hAnsi="Times New Roman" w:cs="Times New Roman"/>
              </w:rPr>
              <w:t>Licence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4280620656657</w:t>
            </w:r>
          </w:p>
          <w:p w:rsidR="00B7473D" w:rsidRDefault="00B7473D">
            <w:pPr>
              <w:rPr>
                <w:rFonts w:ascii="Times New Roman" w:hAnsi="Times New Roman" w:cs="Times New Roman"/>
              </w:rPr>
            </w:pP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2b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widowControl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Ansari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Kuznetsov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 V.,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Configurational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diffusion down a folding funnel describes the dynamics of DNA hairpins.        Proc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Natl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Acad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2001; 98:7771–6 </w:t>
            </w:r>
          </w:p>
          <w:p w:rsidR="00B7473D" w:rsidRDefault="00B7473D">
            <w:pPr>
              <w:widowControl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605544" w:rsidP="00A1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Permission not required except appropriate citation and mention of copyright year, which has been done.</w:t>
            </w: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3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widowControl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Author generated figure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4a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widowControl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Bessi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Jonker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HRA, Richter C, et al. Involvement of long-lived intermediate states in the complex folding pathway of the human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telomeric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quadruplex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Angew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Chemie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Ed 2015; 54:8444–8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Reproduced with permission from John Wiley &amp; Sons Inc. </w:t>
            </w:r>
            <w:proofErr w:type="spellStart"/>
            <w:r>
              <w:rPr>
                <w:rFonts w:ascii="Times New Roman" w:hAnsi="Times New Roman" w:cs="Times New Roman"/>
              </w:rPr>
              <w:t>Licence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  <w:p w:rsidR="00B7473D" w:rsidRDefault="001B7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4280600282656</w:t>
            </w:r>
          </w:p>
          <w:p w:rsidR="00B7473D" w:rsidRDefault="00B7473D">
            <w:pPr>
              <w:rPr>
                <w:rFonts w:ascii="Times New Roman" w:hAnsi="Times New Roman" w:cs="Times New Roman"/>
              </w:rPr>
            </w:pP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4b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widowControl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Marchand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Gabelica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V. Folding and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misfolding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pathways of G-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quadruplex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DNA. Nucleic Acids Res 2016; 44:10999–11012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Access, permission not required</w:t>
            </w:r>
            <w:r>
              <w:rPr>
                <w:rFonts w:ascii="Times New Roman" w:hAnsi="Times New Roman" w:cs="Times New Roman"/>
              </w:rPr>
              <w:t xml:space="preserve"> except appropriate citation, which has been made.</w:t>
            </w: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4c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widowControl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X-M, Fu Y-B, Wu W-Q, et al. Involvement of G-triplex and G-hairpin in the multi- pathway folding of human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telomeric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quadruplex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Nucleic Acids Res 2017; 45:11401–12.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Access, per</w:t>
            </w:r>
            <w:r>
              <w:rPr>
                <w:rFonts w:ascii="Times New Roman" w:hAnsi="Times New Roman" w:cs="Times New Roman"/>
              </w:rPr>
              <w:t>mission not required except appropriate citation, which has been made.</w:t>
            </w: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A17154" w:rsidRDefault="00A17154">
            <w:pPr>
              <w:rPr>
                <w:rFonts w:ascii="Times New Roman" w:hAnsi="Times New Roman" w:cs="Times New Roman"/>
              </w:rPr>
            </w:pPr>
          </w:p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A17154" w:rsidRDefault="00A17154">
            <w:pPr>
              <w:rPr>
                <w:rFonts w:ascii="Times New Roman" w:hAnsi="Times New Roman" w:cs="Times New Roman"/>
              </w:rPr>
            </w:pPr>
          </w:p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5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widowControl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Šponer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J, </w:t>
            </w:r>
            <w:proofErr w:type="spellStart"/>
            <w:r>
              <w:rPr>
                <w:rFonts w:ascii="Times New Roman" w:hAnsi="Times New Roman" w:cs="Times New Roman"/>
              </w:rPr>
              <w:t>Bussi</w:t>
            </w:r>
            <w:proofErr w:type="spellEnd"/>
            <w:r>
              <w:rPr>
                <w:rFonts w:ascii="Times New Roman" w:hAnsi="Times New Roman" w:cs="Times New Roman"/>
              </w:rPr>
              <w:t xml:space="preserve"> G, </w:t>
            </w:r>
            <w:proofErr w:type="spellStart"/>
            <w:r>
              <w:rPr>
                <w:rFonts w:ascii="Times New Roman" w:hAnsi="Times New Roman" w:cs="Times New Roman"/>
              </w:rPr>
              <w:t>Stadlbauer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P, et al. Folding of guanine </w:t>
            </w:r>
            <w:proofErr w:type="spellStart"/>
            <w:r>
              <w:rPr>
                <w:rFonts w:ascii="Times New Roman" w:hAnsi="Times New Roman" w:cs="Times New Roman"/>
              </w:rPr>
              <w:t>quadruplex</w:t>
            </w:r>
            <w:proofErr w:type="spellEnd"/>
            <w:r>
              <w:rPr>
                <w:rFonts w:ascii="Times New Roman" w:hAnsi="Times New Roman" w:cs="Times New Roman"/>
              </w:rPr>
              <w:t xml:space="preserve"> molecules–funnel-like mechanism or kinetic partitioning? An overview from MD simulation studies.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Biochim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Biophys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Acta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- Gen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Subj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2017; 1861:1246–63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Reproduced with permission</w:t>
            </w:r>
            <w:r>
              <w:rPr>
                <w:rFonts w:ascii="Times New Roman" w:hAnsi="Times New Roman" w:cs="Times New Roman"/>
              </w:rPr>
              <w:t xml:space="preserve"> from Elsevier. </w:t>
            </w:r>
            <w:proofErr w:type="spellStart"/>
            <w:r>
              <w:rPr>
                <w:rFonts w:ascii="Times New Roman" w:hAnsi="Times New Roman" w:cs="Times New Roman"/>
              </w:rPr>
              <w:t>Licence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  <w:p w:rsidR="00B7473D" w:rsidRDefault="001B7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4280601036018</w:t>
            </w:r>
          </w:p>
          <w:p w:rsidR="00B7473D" w:rsidRDefault="00B7473D">
            <w:pPr>
              <w:rPr>
                <w:rFonts w:ascii="Times New Roman" w:hAnsi="Times New Roman" w:cs="Times New Roman"/>
              </w:rPr>
            </w:pP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6a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widowControl w:val="0"/>
              <w:spacing w:after="240" w:line="3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 C, Li M, Xing Y, et al. Study of pH-induced folding and unfolding kinetics of the DNA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-motif by stopped-flow circular </w:t>
            </w:r>
            <w:proofErr w:type="spellStart"/>
            <w:r>
              <w:rPr>
                <w:rFonts w:ascii="Times New Roman" w:hAnsi="Times New Roman" w:cs="Times New Roman"/>
              </w:rPr>
              <w:t>dichroism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Langmuir</w:t>
            </w:r>
            <w:r>
              <w:rPr>
                <w:rFonts w:ascii="Times New Roman" w:hAnsi="Times New Roman" w:cs="Times New Roman"/>
              </w:rPr>
              <w:t xml:space="preserve"> 2012; 28:17743–8.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Reproduced with permission from </w:t>
            </w:r>
            <w:r>
              <w:rPr>
                <w:rFonts w:ascii="Times New Roman" w:hAnsi="Times New Roman" w:cs="Times New Roman"/>
              </w:rPr>
              <w:t>American Chemical Society, Copyright 2012.</w:t>
            </w: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A17154" w:rsidRDefault="00A17154">
            <w:pPr>
              <w:rPr>
                <w:rFonts w:ascii="Times New Roman" w:hAnsi="Times New Roman" w:cs="Times New Roman"/>
              </w:rPr>
            </w:pPr>
          </w:p>
          <w:p w:rsidR="00A17154" w:rsidRDefault="00A17154">
            <w:pPr>
              <w:rPr>
                <w:rFonts w:ascii="Times New Roman" w:hAnsi="Times New Roman" w:cs="Times New Roman"/>
              </w:rPr>
            </w:pPr>
          </w:p>
          <w:p w:rsidR="00A17154" w:rsidRDefault="00A17154">
            <w:pPr>
              <w:rPr>
                <w:rFonts w:ascii="Times New Roman" w:hAnsi="Times New Roman" w:cs="Times New Roman"/>
              </w:rPr>
            </w:pPr>
          </w:p>
          <w:p w:rsidR="00A17154" w:rsidRDefault="00A17154">
            <w:pPr>
              <w:rPr>
                <w:rFonts w:ascii="Times New Roman" w:hAnsi="Times New Roman" w:cs="Times New Roman"/>
              </w:rPr>
            </w:pPr>
          </w:p>
          <w:p w:rsidR="00A17154" w:rsidRDefault="00A17154">
            <w:pPr>
              <w:rPr>
                <w:rFonts w:ascii="Times New Roman" w:hAnsi="Times New Roman" w:cs="Times New Roman"/>
              </w:rPr>
            </w:pPr>
          </w:p>
          <w:p w:rsidR="00A17154" w:rsidRDefault="00A17154">
            <w:pPr>
              <w:rPr>
                <w:rFonts w:ascii="Times New Roman" w:hAnsi="Times New Roman" w:cs="Times New Roman"/>
              </w:rPr>
            </w:pPr>
          </w:p>
          <w:p w:rsidR="00A17154" w:rsidRDefault="00A17154">
            <w:pPr>
              <w:rPr>
                <w:rFonts w:ascii="Times New Roman" w:hAnsi="Times New Roman" w:cs="Times New Roman"/>
              </w:rPr>
            </w:pPr>
          </w:p>
          <w:p w:rsidR="00A17154" w:rsidRDefault="00A17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Figures 6b,c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A17154" w:rsidRDefault="001B7479">
            <w:pPr>
              <w:widowControl w:val="0"/>
              <w:spacing w:after="240" w:line="3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Smiatek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J, </w:t>
            </w:r>
            <w:proofErr w:type="spellStart"/>
            <w:r>
              <w:rPr>
                <w:rFonts w:ascii="Times New Roman" w:hAnsi="Times New Roman" w:cs="Times New Roman"/>
              </w:rPr>
              <w:t>Heuer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</w:rPr>
              <w:t>Deprotonation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mechanism of a single-stranded DNA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-motif. </w:t>
            </w:r>
            <w:r>
              <w:rPr>
                <w:rFonts w:ascii="Times New Roman" w:hAnsi="Times New Roman" w:cs="Times New Roman"/>
                <w:i/>
                <w:iCs/>
              </w:rPr>
              <w:t>RSC Adv</w:t>
            </w:r>
            <w:r>
              <w:rPr>
                <w:rFonts w:ascii="Times New Roman" w:hAnsi="Times New Roman" w:cs="Times New Roman"/>
              </w:rPr>
              <w:t xml:space="preserve"> 2014; 4:17110–3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Reproduced with permission from the Royal Society of Chemistry.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Licence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Nos.</w:t>
            </w:r>
          </w:p>
          <w:p w:rsidR="00B7473D" w:rsidRPr="00A17154" w:rsidRDefault="001B7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4280610066866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4280611319554</w:t>
            </w:r>
          </w:p>
        </w:tc>
      </w:tr>
      <w:tr w:rsidR="00B7473D"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7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spacing w:after="140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AT, </w:t>
            </w:r>
            <w:proofErr w:type="spellStart"/>
            <w:r>
              <w:rPr>
                <w:rFonts w:ascii="Times New Roman" w:hAnsi="Times New Roman" w:cs="Times New Roman"/>
              </w:rPr>
              <w:t>Mergny</w:t>
            </w:r>
            <w:proofErr w:type="spellEnd"/>
            <w:r>
              <w:rPr>
                <w:rFonts w:ascii="Times New Roman" w:hAnsi="Times New Roman" w:cs="Times New Roman"/>
              </w:rPr>
              <w:t xml:space="preserve"> J-L. Human </w:t>
            </w:r>
            <w:proofErr w:type="spellStart"/>
            <w:r>
              <w:rPr>
                <w:rFonts w:ascii="Times New Roman" w:hAnsi="Times New Roman" w:cs="Times New Roman"/>
              </w:rPr>
              <w:t>telomeric</w:t>
            </w:r>
            <w:proofErr w:type="spellEnd"/>
            <w:r>
              <w:rPr>
                <w:rFonts w:ascii="Times New Roman" w:hAnsi="Times New Roman" w:cs="Times New Roman"/>
              </w:rPr>
              <w:t xml:space="preserve"> DNA: G-</w:t>
            </w:r>
            <w:proofErr w:type="spellStart"/>
            <w:r>
              <w:rPr>
                <w:rFonts w:ascii="Times New Roman" w:hAnsi="Times New Roman" w:cs="Times New Roman"/>
              </w:rPr>
              <w:t>quadruplex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-motif and Watson-Crick double helix. </w:t>
            </w:r>
            <w:r>
              <w:rPr>
                <w:rFonts w:ascii="Times New Roman" w:hAnsi="Times New Roman" w:cs="Times New Roman"/>
                <w:i/>
                <w:iCs/>
              </w:rPr>
              <w:t>Nucleic Acids Res</w:t>
            </w:r>
            <w:r>
              <w:rPr>
                <w:rFonts w:ascii="Times New Roman" w:hAnsi="Times New Roman" w:cs="Times New Roman"/>
              </w:rPr>
              <w:t xml:space="preserve"> 2002; 30:4618–25.</w:t>
            </w:r>
          </w:p>
          <w:p w:rsidR="00B7473D" w:rsidRDefault="00B7473D">
            <w:pPr>
              <w:widowControl w:val="0"/>
              <w:spacing w:after="240" w:line="3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473D" w:rsidRDefault="001B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B7473D" w:rsidRPr="00A17154" w:rsidRDefault="001B7479" w:rsidP="00A171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Open Access, permission not required except appropriate citation, which has been made.</w:t>
            </w:r>
          </w:p>
        </w:tc>
      </w:tr>
    </w:tbl>
    <w:p w:rsidR="00B7473D" w:rsidRDefault="00B7473D"/>
    <w:sectPr w:rsidR="00B7473D" w:rsidSect="00B7473D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>
    <w:useFELayout/>
  </w:compat>
  <w:rsids>
    <w:rsidRoot w:val="00B7473D"/>
    <w:rsid w:val="001B7479"/>
    <w:rsid w:val="00605544"/>
    <w:rsid w:val="00A17154"/>
    <w:rsid w:val="00B7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B7473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B7473D"/>
    <w:pPr>
      <w:spacing w:after="140" w:line="288" w:lineRule="auto"/>
    </w:pPr>
  </w:style>
  <w:style w:type="paragraph" w:styleId="List">
    <w:name w:val="List"/>
    <w:basedOn w:val="BodyText"/>
    <w:rsid w:val="00B7473D"/>
    <w:rPr>
      <w:rFonts w:cs="Lohit Devanagari"/>
    </w:rPr>
  </w:style>
  <w:style w:type="paragraph" w:styleId="Caption">
    <w:name w:val="caption"/>
    <w:basedOn w:val="Normal"/>
    <w:qFormat/>
    <w:rsid w:val="00B7473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B7473D"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59"/>
    <w:rsid w:val="00CC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3F2DB2C-033E-43B5-93CE-E3CF45F5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2242</Characters>
  <Application>Microsoft Office Word</Application>
  <DocSecurity>0</DocSecurity>
  <Lines>18</Lines>
  <Paragraphs>5</Paragraphs>
  <ScaleCrop>false</ScaleCrop>
  <Company>FIDES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Joy</dc:creator>
  <dc:description/>
  <cp:lastModifiedBy>Debostuti</cp:lastModifiedBy>
  <cp:revision>12</cp:revision>
  <dcterms:created xsi:type="dcterms:W3CDTF">2018-02-02T07:48:00Z</dcterms:created>
  <dcterms:modified xsi:type="dcterms:W3CDTF">2018-06-21T10:12:00Z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FIDES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