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0C1F6" w14:textId="77777777" w:rsidR="007B4AA4" w:rsidRPr="000D3F83" w:rsidRDefault="00D26E60" w:rsidP="007E5CAD">
      <w:pPr>
        <w:pStyle w:val="Normal1"/>
        <w:tabs>
          <w:tab w:val="left" w:pos="2000"/>
          <w:tab w:val="center" w:pos="4150"/>
        </w:tabs>
        <w:ind w:left="-540"/>
        <w:rPr>
          <w:rFonts w:ascii="Arial" w:eastAsia="Arial" w:hAnsi="Arial" w:cs="Arial"/>
          <w:b/>
          <w:color w:val="000000" w:themeColor="text1"/>
        </w:rPr>
      </w:pPr>
      <w:r w:rsidRPr="000D3F83">
        <w:rPr>
          <w:rFonts w:ascii="Arial" w:eastAsia="Arial" w:hAnsi="Arial" w:cs="Arial"/>
          <w:b/>
          <w:color w:val="000000" w:themeColor="text1"/>
          <w:sz w:val="22"/>
          <w:szCs w:val="22"/>
        </w:rPr>
        <w:tab/>
      </w:r>
      <w:r w:rsidRPr="000D3F83">
        <w:rPr>
          <w:rFonts w:ascii="Arial" w:eastAsia="Arial" w:hAnsi="Arial" w:cs="Arial"/>
          <w:b/>
          <w:color w:val="000000" w:themeColor="text1"/>
          <w:sz w:val="22"/>
          <w:szCs w:val="22"/>
        </w:rPr>
        <w:tab/>
      </w:r>
    </w:p>
    <w:p w14:paraId="3C7DAD18" w14:textId="1CFF4896" w:rsidR="007B4AA4" w:rsidRPr="000D3F83" w:rsidRDefault="007E5CAD" w:rsidP="007E5CAD">
      <w:pPr>
        <w:pStyle w:val="Normal1"/>
        <w:tabs>
          <w:tab w:val="left" w:pos="190"/>
          <w:tab w:val="center" w:pos="4410"/>
        </w:tabs>
        <w:spacing w:line="312" w:lineRule="auto"/>
        <w:ind w:left="-540"/>
        <w:rPr>
          <w:rFonts w:ascii="Arial" w:eastAsia="Times New Roman" w:hAnsi="Arial" w:cs="Arial"/>
          <w:color w:val="000000" w:themeColor="text1"/>
          <w:sz w:val="20"/>
          <w:szCs w:val="20"/>
        </w:rPr>
      </w:pPr>
      <w:r w:rsidRPr="000D3F83">
        <w:rPr>
          <w:rFonts w:ascii="Arial" w:eastAsia="Arial" w:hAnsi="Arial" w:cs="Arial"/>
          <w:b/>
          <w:color w:val="000000" w:themeColor="text1"/>
          <w:sz w:val="28"/>
          <w:szCs w:val="28"/>
        </w:rPr>
        <w:tab/>
      </w:r>
      <w:r w:rsidRPr="000D3F83">
        <w:rPr>
          <w:rFonts w:ascii="Arial" w:eastAsia="Arial" w:hAnsi="Arial" w:cs="Arial"/>
          <w:b/>
          <w:color w:val="000000" w:themeColor="text1"/>
          <w:sz w:val="28"/>
          <w:szCs w:val="28"/>
        </w:rPr>
        <w:tab/>
      </w:r>
      <w:r w:rsidR="00D26E60" w:rsidRPr="000D3F83">
        <w:rPr>
          <w:rFonts w:ascii="Arial" w:eastAsia="Arial" w:hAnsi="Arial" w:cs="Arial"/>
          <w:b/>
          <w:color w:val="000000" w:themeColor="text1"/>
          <w:sz w:val="28"/>
          <w:szCs w:val="28"/>
        </w:rPr>
        <w:t xml:space="preserve">Evaluating the predictions of the protein stability change </w:t>
      </w:r>
    </w:p>
    <w:p w14:paraId="3C664A6F" w14:textId="089D77FA" w:rsidR="007B4AA4" w:rsidRPr="000D3F83" w:rsidRDefault="00DC4F72" w:rsidP="007E5CAD">
      <w:pPr>
        <w:pStyle w:val="Normal1"/>
        <w:spacing w:line="312" w:lineRule="auto"/>
        <w:ind w:left="-540"/>
        <w:jc w:val="center"/>
        <w:rPr>
          <w:rFonts w:ascii="Arial" w:eastAsia="Times New Roman" w:hAnsi="Arial" w:cs="Arial"/>
          <w:color w:val="000000" w:themeColor="text1"/>
          <w:sz w:val="20"/>
          <w:szCs w:val="20"/>
        </w:rPr>
      </w:pPr>
      <w:r w:rsidRPr="000D3F83">
        <w:rPr>
          <w:rFonts w:ascii="Arial" w:eastAsia="Arial" w:hAnsi="Arial" w:cs="Arial"/>
          <w:b/>
          <w:color w:val="000000" w:themeColor="text1"/>
          <w:sz w:val="28"/>
          <w:szCs w:val="28"/>
          <w:lang w:val="en"/>
        </w:rPr>
        <w:t xml:space="preserve">upon single amino acid </w:t>
      </w:r>
      <w:r w:rsidR="007E5CAD" w:rsidRPr="000D3F83">
        <w:rPr>
          <w:rFonts w:ascii="Arial" w:eastAsia="Arial" w:hAnsi="Arial" w:cs="Arial"/>
          <w:b/>
          <w:color w:val="000000" w:themeColor="text1"/>
          <w:sz w:val="28"/>
          <w:szCs w:val="28"/>
          <w:lang w:val="en"/>
        </w:rPr>
        <w:t xml:space="preserve">substitutions </w:t>
      </w:r>
      <w:r w:rsidR="003A1837" w:rsidRPr="000D3F83">
        <w:rPr>
          <w:rFonts w:ascii="Arial" w:eastAsia="Arial" w:hAnsi="Arial" w:cs="Arial"/>
          <w:b/>
          <w:color w:val="000000" w:themeColor="text1"/>
          <w:sz w:val="28"/>
          <w:szCs w:val="28"/>
        </w:rPr>
        <w:t xml:space="preserve">for the </w:t>
      </w:r>
      <w:r w:rsidR="00B57450" w:rsidRPr="000D3F83">
        <w:rPr>
          <w:rFonts w:ascii="Arial" w:eastAsia="Arial" w:hAnsi="Arial" w:cs="Arial"/>
          <w:b/>
          <w:color w:val="000000" w:themeColor="text1"/>
          <w:sz w:val="28"/>
          <w:szCs w:val="28"/>
        </w:rPr>
        <w:t>FXN</w:t>
      </w:r>
      <w:r w:rsidR="00D26E60" w:rsidRPr="000D3F83">
        <w:rPr>
          <w:rFonts w:ascii="Arial" w:eastAsia="Arial" w:hAnsi="Arial" w:cs="Arial"/>
          <w:b/>
          <w:color w:val="000000" w:themeColor="text1"/>
          <w:sz w:val="28"/>
          <w:szCs w:val="28"/>
        </w:rPr>
        <w:t xml:space="preserve"> CAGI5 challenge</w:t>
      </w:r>
    </w:p>
    <w:p w14:paraId="3B426090" w14:textId="77777777" w:rsidR="007B4AA4" w:rsidRPr="000D3F83" w:rsidRDefault="007B4AA4" w:rsidP="007E5CAD">
      <w:pPr>
        <w:pStyle w:val="Normal1"/>
        <w:ind w:left="-540"/>
        <w:rPr>
          <w:rFonts w:ascii="Arial" w:eastAsia="Times New Roman" w:hAnsi="Arial" w:cs="Arial"/>
          <w:color w:val="000000" w:themeColor="text1"/>
          <w:sz w:val="20"/>
          <w:szCs w:val="20"/>
        </w:rPr>
      </w:pPr>
    </w:p>
    <w:p w14:paraId="7C7F3ECA" w14:textId="01B65870" w:rsidR="007B4AA4" w:rsidRPr="000D3F83" w:rsidRDefault="00D26E60" w:rsidP="007E5CAD">
      <w:pPr>
        <w:pStyle w:val="Normal1"/>
        <w:spacing w:line="312" w:lineRule="auto"/>
        <w:ind w:left="-540" w:right="-274"/>
        <w:jc w:val="center"/>
        <w:rPr>
          <w:rFonts w:ascii="Arial" w:eastAsia="Arial" w:hAnsi="Arial" w:cs="Arial"/>
          <w:color w:val="000000" w:themeColor="text1"/>
          <w:sz w:val="22"/>
          <w:szCs w:val="22"/>
        </w:rPr>
      </w:pPr>
      <w:r w:rsidRPr="000D3F83">
        <w:rPr>
          <w:rFonts w:ascii="Arial" w:eastAsia="Arial" w:hAnsi="Arial" w:cs="Arial"/>
          <w:color w:val="000000" w:themeColor="text1"/>
          <w:sz w:val="22"/>
          <w:szCs w:val="22"/>
        </w:rPr>
        <w:t>Castrense Savojardo</w:t>
      </w:r>
      <w:r w:rsidRPr="000D3F83">
        <w:rPr>
          <w:rFonts w:ascii="Arial" w:eastAsia="Arial" w:hAnsi="Arial" w:cs="Arial"/>
          <w:color w:val="000000" w:themeColor="text1"/>
          <w:sz w:val="22"/>
          <w:szCs w:val="22"/>
          <w:vertAlign w:val="superscript"/>
        </w:rPr>
        <w:t>1§</w:t>
      </w:r>
      <w:r w:rsidRPr="000D3F83">
        <w:rPr>
          <w:rFonts w:ascii="Arial" w:eastAsia="Arial" w:hAnsi="Arial" w:cs="Arial"/>
          <w:color w:val="000000" w:themeColor="text1"/>
          <w:sz w:val="22"/>
          <w:szCs w:val="22"/>
        </w:rPr>
        <w:t>, Maria Petrosino</w:t>
      </w:r>
      <w:r w:rsidRPr="000D3F83">
        <w:rPr>
          <w:rFonts w:ascii="Arial" w:eastAsia="Arial" w:hAnsi="Arial" w:cs="Arial"/>
          <w:color w:val="000000" w:themeColor="text1"/>
          <w:sz w:val="22"/>
          <w:szCs w:val="22"/>
          <w:vertAlign w:val="superscript"/>
        </w:rPr>
        <w:t>2§</w:t>
      </w:r>
      <w:r w:rsidRPr="000D3F83">
        <w:rPr>
          <w:rFonts w:ascii="Arial" w:eastAsia="Arial" w:hAnsi="Arial" w:cs="Arial"/>
          <w:color w:val="000000" w:themeColor="text1"/>
          <w:sz w:val="22"/>
          <w:szCs w:val="22"/>
        </w:rPr>
        <w:t>, Giulia Babbi</w:t>
      </w:r>
      <w:r w:rsidRPr="000D3F83">
        <w:rPr>
          <w:rFonts w:ascii="Arial" w:eastAsia="Arial" w:hAnsi="Arial" w:cs="Arial"/>
          <w:color w:val="000000" w:themeColor="text1"/>
          <w:sz w:val="22"/>
          <w:szCs w:val="22"/>
          <w:vertAlign w:val="superscript"/>
        </w:rPr>
        <w:t>1</w:t>
      </w:r>
      <w:r w:rsidRPr="000D3F83">
        <w:rPr>
          <w:rFonts w:ascii="Arial" w:eastAsia="Arial" w:hAnsi="Arial" w:cs="Arial"/>
          <w:color w:val="000000" w:themeColor="text1"/>
          <w:sz w:val="22"/>
          <w:szCs w:val="22"/>
        </w:rPr>
        <w:t>, Samuele Bovo</w:t>
      </w:r>
      <w:r w:rsidRPr="000D3F83">
        <w:rPr>
          <w:rFonts w:ascii="Arial" w:eastAsia="Arial" w:hAnsi="Arial" w:cs="Arial"/>
          <w:color w:val="000000" w:themeColor="text1"/>
          <w:sz w:val="22"/>
          <w:szCs w:val="22"/>
          <w:vertAlign w:val="superscript"/>
        </w:rPr>
        <w:t>1</w:t>
      </w:r>
      <w:r w:rsidRPr="000D3F83">
        <w:rPr>
          <w:rFonts w:ascii="Arial" w:eastAsia="Arial" w:hAnsi="Arial" w:cs="Arial"/>
          <w:color w:val="000000" w:themeColor="text1"/>
          <w:sz w:val="22"/>
          <w:szCs w:val="22"/>
        </w:rPr>
        <w:t>, Carles Corbi-Verge</w:t>
      </w:r>
      <w:r w:rsidRPr="000D3F83">
        <w:rPr>
          <w:rFonts w:ascii="Arial" w:eastAsia="Arial" w:hAnsi="Arial" w:cs="Arial"/>
          <w:color w:val="000000" w:themeColor="text1"/>
          <w:sz w:val="22"/>
          <w:szCs w:val="22"/>
          <w:vertAlign w:val="superscript"/>
        </w:rPr>
        <w:t>3</w:t>
      </w:r>
      <w:r w:rsidRPr="000D3F83">
        <w:rPr>
          <w:rFonts w:ascii="Arial" w:eastAsia="Arial" w:hAnsi="Arial" w:cs="Arial"/>
          <w:color w:val="000000" w:themeColor="text1"/>
          <w:sz w:val="22"/>
          <w:szCs w:val="22"/>
        </w:rPr>
        <w:t>, Rita Casadio</w:t>
      </w:r>
      <w:r w:rsidRPr="000D3F83">
        <w:rPr>
          <w:rFonts w:ascii="Arial" w:eastAsia="Arial" w:hAnsi="Arial" w:cs="Arial"/>
          <w:color w:val="000000" w:themeColor="text1"/>
          <w:sz w:val="22"/>
          <w:szCs w:val="22"/>
          <w:vertAlign w:val="superscript"/>
        </w:rPr>
        <w:t>1,4</w:t>
      </w:r>
      <w:r w:rsidRPr="000D3F83">
        <w:rPr>
          <w:rFonts w:ascii="Arial" w:eastAsia="Arial" w:hAnsi="Arial" w:cs="Arial"/>
          <w:color w:val="000000" w:themeColor="text1"/>
          <w:sz w:val="22"/>
          <w:szCs w:val="22"/>
        </w:rPr>
        <w:t>, Piero Fariselli</w:t>
      </w:r>
      <w:r w:rsidRPr="000D3F83">
        <w:rPr>
          <w:rFonts w:ascii="Arial" w:eastAsia="Arial" w:hAnsi="Arial" w:cs="Arial"/>
          <w:color w:val="000000" w:themeColor="text1"/>
          <w:sz w:val="22"/>
          <w:szCs w:val="22"/>
          <w:vertAlign w:val="superscript"/>
        </w:rPr>
        <w:t>5</w:t>
      </w:r>
      <w:r w:rsidRPr="000D3F83">
        <w:rPr>
          <w:rFonts w:ascii="Arial" w:eastAsia="Arial" w:hAnsi="Arial" w:cs="Arial"/>
          <w:color w:val="000000" w:themeColor="text1"/>
          <w:sz w:val="22"/>
          <w:szCs w:val="22"/>
        </w:rPr>
        <w:t>, Lukas Folkman</w:t>
      </w:r>
      <w:r w:rsidRPr="000D3F83">
        <w:rPr>
          <w:rFonts w:ascii="Arial" w:eastAsia="Arial" w:hAnsi="Arial" w:cs="Arial"/>
          <w:color w:val="000000" w:themeColor="text1"/>
          <w:sz w:val="22"/>
          <w:szCs w:val="22"/>
          <w:vertAlign w:val="superscript"/>
        </w:rPr>
        <w:t>6</w:t>
      </w:r>
      <w:r w:rsidRPr="000D3F83">
        <w:rPr>
          <w:rFonts w:ascii="Arial" w:eastAsia="Arial" w:hAnsi="Arial" w:cs="Arial"/>
          <w:color w:val="000000" w:themeColor="text1"/>
          <w:sz w:val="22"/>
          <w:szCs w:val="22"/>
        </w:rPr>
        <w:t>, Aditi Garg</w:t>
      </w:r>
      <w:r w:rsidRPr="000D3F83">
        <w:rPr>
          <w:rFonts w:ascii="Arial" w:eastAsia="Arial" w:hAnsi="Arial" w:cs="Arial"/>
          <w:color w:val="000000" w:themeColor="text1"/>
          <w:sz w:val="22"/>
          <w:szCs w:val="22"/>
          <w:vertAlign w:val="superscript"/>
        </w:rPr>
        <w:t>7</w:t>
      </w:r>
      <w:r w:rsidRPr="000D3F83">
        <w:rPr>
          <w:rFonts w:ascii="Arial" w:eastAsia="Arial" w:hAnsi="Arial" w:cs="Arial"/>
          <w:color w:val="000000" w:themeColor="text1"/>
          <w:sz w:val="22"/>
          <w:szCs w:val="22"/>
        </w:rPr>
        <w:t>, Mostafa Karimi</w:t>
      </w:r>
      <w:r w:rsidRPr="000D3F83">
        <w:rPr>
          <w:rFonts w:ascii="Arial" w:eastAsia="Arial" w:hAnsi="Arial" w:cs="Arial"/>
          <w:color w:val="000000" w:themeColor="text1"/>
          <w:sz w:val="22"/>
          <w:szCs w:val="22"/>
          <w:vertAlign w:val="superscript"/>
        </w:rPr>
        <w:t>8</w:t>
      </w:r>
      <w:r w:rsidRPr="000D3F83">
        <w:rPr>
          <w:rFonts w:ascii="Arial" w:eastAsia="Arial" w:hAnsi="Arial" w:cs="Arial"/>
          <w:color w:val="000000" w:themeColor="text1"/>
          <w:sz w:val="22"/>
          <w:szCs w:val="22"/>
        </w:rPr>
        <w:t>, Panagiotis Katsonis</w:t>
      </w:r>
      <w:r w:rsidRPr="000D3F83">
        <w:rPr>
          <w:rFonts w:ascii="Arial" w:eastAsia="Arial" w:hAnsi="Arial" w:cs="Arial"/>
          <w:color w:val="000000" w:themeColor="text1"/>
          <w:sz w:val="22"/>
          <w:szCs w:val="22"/>
          <w:vertAlign w:val="superscript"/>
        </w:rPr>
        <w:t>9</w:t>
      </w:r>
      <w:r w:rsidRPr="000D3F83">
        <w:rPr>
          <w:rFonts w:ascii="Arial" w:eastAsia="Arial" w:hAnsi="Arial" w:cs="Arial"/>
          <w:color w:val="000000" w:themeColor="text1"/>
          <w:sz w:val="22"/>
          <w:szCs w:val="22"/>
        </w:rPr>
        <w:t>, Philip M. Kim</w:t>
      </w:r>
      <w:r w:rsidRPr="000D3F83">
        <w:rPr>
          <w:rFonts w:ascii="Arial" w:eastAsia="Arial" w:hAnsi="Arial" w:cs="Arial"/>
          <w:color w:val="000000" w:themeColor="text1"/>
          <w:sz w:val="22"/>
          <w:szCs w:val="22"/>
          <w:vertAlign w:val="superscript"/>
        </w:rPr>
        <w:t>3,10,11</w:t>
      </w:r>
      <w:r w:rsidRPr="000D3F83">
        <w:rPr>
          <w:rFonts w:ascii="Arial" w:eastAsia="Arial" w:hAnsi="Arial" w:cs="Arial"/>
          <w:color w:val="000000" w:themeColor="text1"/>
          <w:sz w:val="22"/>
          <w:szCs w:val="22"/>
        </w:rPr>
        <w:t>, Olivier Lichtarge</w:t>
      </w:r>
      <w:r w:rsidRPr="000D3F83">
        <w:rPr>
          <w:rFonts w:ascii="Arial" w:eastAsia="Arial" w:hAnsi="Arial" w:cs="Arial"/>
          <w:color w:val="000000" w:themeColor="text1"/>
          <w:sz w:val="22"/>
          <w:szCs w:val="22"/>
          <w:vertAlign w:val="superscript"/>
        </w:rPr>
        <w:t>9,12-14</w:t>
      </w:r>
      <w:r w:rsidRPr="000D3F83">
        <w:rPr>
          <w:rFonts w:ascii="Arial" w:eastAsia="Arial" w:hAnsi="Arial" w:cs="Arial"/>
          <w:color w:val="000000" w:themeColor="text1"/>
          <w:sz w:val="22"/>
          <w:szCs w:val="22"/>
        </w:rPr>
        <w:t>, Pier Luigi Martelli</w:t>
      </w:r>
      <w:r w:rsidRPr="000D3F83">
        <w:rPr>
          <w:rFonts w:ascii="Arial" w:eastAsia="Arial" w:hAnsi="Arial" w:cs="Arial"/>
          <w:color w:val="000000" w:themeColor="text1"/>
          <w:sz w:val="22"/>
          <w:szCs w:val="22"/>
          <w:vertAlign w:val="superscript"/>
        </w:rPr>
        <w:t>1</w:t>
      </w:r>
      <w:r w:rsidRPr="000D3F83">
        <w:rPr>
          <w:rFonts w:ascii="Arial" w:eastAsia="Arial" w:hAnsi="Arial" w:cs="Arial"/>
          <w:color w:val="000000" w:themeColor="text1"/>
          <w:sz w:val="22"/>
          <w:szCs w:val="22"/>
        </w:rPr>
        <w:t>, Alessandra Pasquo</w:t>
      </w:r>
      <w:r w:rsidRPr="000D3F83">
        <w:rPr>
          <w:rFonts w:ascii="Arial" w:eastAsia="Arial" w:hAnsi="Arial" w:cs="Arial"/>
          <w:color w:val="000000" w:themeColor="text1"/>
          <w:sz w:val="22"/>
          <w:szCs w:val="22"/>
          <w:vertAlign w:val="superscript"/>
        </w:rPr>
        <w:t>15</w:t>
      </w:r>
      <w:r w:rsidRPr="000D3F83">
        <w:rPr>
          <w:rFonts w:ascii="Arial" w:eastAsia="Arial" w:hAnsi="Arial" w:cs="Arial"/>
          <w:color w:val="000000" w:themeColor="text1"/>
          <w:sz w:val="22"/>
          <w:szCs w:val="22"/>
        </w:rPr>
        <w:t>, Debnath Pal</w:t>
      </w:r>
      <w:r w:rsidRPr="000D3F83">
        <w:rPr>
          <w:rFonts w:ascii="Arial" w:eastAsia="Arial" w:hAnsi="Arial" w:cs="Arial"/>
          <w:color w:val="000000" w:themeColor="text1"/>
          <w:sz w:val="22"/>
          <w:szCs w:val="22"/>
          <w:vertAlign w:val="superscript"/>
        </w:rPr>
        <w:t>7</w:t>
      </w:r>
      <w:r w:rsidRPr="000D3F83">
        <w:rPr>
          <w:rFonts w:ascii="Arial" w:eastAsia="Arial" w:hAnsi="Arial" w:cs="Arial"/>
          <w:color w:val="000000" w:themeColor="text1"/>
          <w:sz w:val="22"/>
          <w:szCs w:val="22"/>
        </w:rPr>
        <w:t>, Yang Shen</w:t>
      </w:r>
      <w:r w:rsidRPr="000D3F83">
        <w:rPr>
          <w:rFonts w:ascii="Arial" w:eastAsia="Arial" w:hAnsi="Arial" w:cs="Arial"/>
          <w:color w:val="000000" w:themeColor="text1"/>
          <w:sz w:val="22"/>
          <w:szCs w:val="22"/>
          <w:vertAlign w:val="superscript"/>
        </w:rPr>
        <w:t>8</w:t>
      </w:r>
      <w:r w:rsidRPr="000D3F83">
        <w:rPr>
          <w:rFonts w:ascii="Arial" w:eastAsia="Arial" w:hAnsi="Arial" w:cs="Arial"/>
          <w:color w:val="000000" w:themeColor="text1"/>
          <w:sz w:val="22"/>
          <w:szCs w:val="22"/>
        </w:rPr>
        <w:t>, Alexey V. Strokach</w:t>
      </w:r>
      <w:r w:rsidRPr="000D3F83">
        <w:rPr>
          <w:rFonts w:ascii="Arial" w:eastAsia="Arial" w:hAnsi="Arial" w:cs="Arial"/>
          <w:color w:val="000000" w:themeColor="text1"/>
          <w:sz w:val="22"/>
          <w:szCs w:val="22"/>
          <w:vertAlign w:val="superscript"/>
        </w:rPr>
        <w:t>11</w:t>
      </w:r>
      <w:r w:rsidRPr="000D3F83">
        <w:rPr>
          <w:rFonts w:ascii="Arial" w:eastAsia="Arial" w:hAnsi="Arial" w:cs="Arial"/>
          <w:color w:val="000000" w:themeColor="text1"/>
          <w:sz w:val="22"/>
          <w:szCs w:val="22"/>
        </w:rPr>
        <w:t>, Paola Turina</w:t>
      </w:r>
      <w:r w:rsidRPr="000D3F83">
        <w:rPr>
          <w:rFonts w:ascii="Arial" w:eastAsia="Arial" w:hAnsi="Arial" w:cs="Arial"/>
          <w:color w:val="000000" w:themeColor="text1"/>
          <w:sz w:val="22"/>
          <w:szCs w:val="22"/>
          <w:vertAlign w:val="superscript"/>
        </w:rPr>
        <w:t>16</w:t>
      </w:r>
      <w:r w:rsidRPr="000D3F83">
        <w:rPr>
          <w:rFonts w:ascii="Arial" w:eastAsia="Arial" w:hAnsi="Arial" w:cs="Arial"/>
          <w:color w:val="000000" w:themeColor="text1"/>
          <w:sz w:val="22"/>
          <w:szCs w:val="22"/>
        </w:rPr>
        <w:t>, Yaoqi Zhou</w:t>
      </w:r>
      <w:r w:rsidRPr="000D3F83">
        <w:rPr>
          <w:rFonts w:ascii="Arial" w:eastAsia="Arial" w:hAnsi="Arial" w:cs="Arial"/>
          <w:color w:val="000000" w:themeColor="text1"/>
          <w:sz w:val="22"/>
          <w:szCs w:val="22"/>
          <w:vertAlign w:val="superscript"/>
        </w:rPr>
        <w:t>6,17</w:t>
      </w:r>
      <w:r w:rsidRPr="000D3F83">
        <w:rPr>
          <w:rFonts w:ascii="Arial" w:eastAsia="Arial" w:hAnsi="Arial" w:cs="Arial"/>
          <w:color w:val="000000" w:themeColor="text1"/>
          <w:sz w:val="22"/>
          <w:szCs w:val="22"/>
        </w:rPr>
        <w:t>, Gaia Andreoletti</w:t>
      </w:r>
      <w:r w:rsidRPr="000D3F83">
        <w:rPr>
          <w:rFonts w:ascii="Arial" w:eastAsia="Arial" w:hAnsi="Arial" w:cs="Arial"/>
          <w:color w:val="000000" w:themeColor="text1"/>
          <w:sz w:val="22"/>
          <w:szCs w:val="22"/>
          <w:vertAlign w:val="superscript"/>
        </w:rPr>
        <w:t>18</w:t>
      </w:r>
      <w:r w:rsidRPr="000D3F83">
        <w:rPr>
          <w:rFonts w:ascii="Arial" w:eastAsia="Arial" w:hAnsi="Arial" w:cs="Arial"/>
          <w:color w:val="000000" w:themeColor="text1"/>
          <w:sz w:val="22"/>
          <w:szCs w:val="22"/>
        </w:rPr>
        <w:t xml:space="preserve">, </w:t>
      </w:r>
      <w:r w:rsidR="00BA1D54" w:rsidRPr="000D3F83">
        <w:rPr>
          <w:rFonts w:ascii="Arial" w:eastAsia="Arial" w:hAnsi="Arial" w:cs="Arial"/>
          <w:color w:val="000000" w:themeColor="text1"/>
          <w:sz w:val="22"/>
          <w:szCs w:val="22"/>
          <w:lang w:val="it-IT"/>
        </w:rPr>
        <w:t>Steven Brenner</w:t>
      </w:r>
      <w:r w:rsidR="00BA1D54" w:rsidRPr="000D3F83">
        <w:rPr>
          <w:rFonts w:ascii="Arial" w:eastAsia="Arial" w:hAnsi="Arial" w:cs="Arial"/>
          <w:color w:val="000000" w:themeColor="text1"/>
          <w:sz w:val="22"/>
          <w:szCs w:val="22"/>
          <w:vertAlign w:val="superscript"/>
          <w:lang w:val="it-IT"/>
        </w:rPr>
        <w:t>18</w:t>
      </w:r>
      <w:r w:rsidR="00BA1D54" w:rsidRPr="000D3F83">
        <w:rPr>
          <w:rFonts w:ascii="Arial" w:eastAsia="Arial" w:hAnsi="Arial" w:cs="Arial"/>
          <w:color w:val="000000" w:themeColor="text1"/>
          <w:sz w:val="22"/>
          <w:szCs w:val="22"/>
        </w:rPr>
        <w:t xml:space="preserve">, </w:t>
      </w:r>
      <w:r w:rsidRPr="000D3F83">
        <w:rPr>
          <w:rFonts w:ascii="Arial" w:eastAsia="Arial" w:hAnsi="Arial" w:cs="Arial"/>
          <w:color w:val="000000" w:themeColor="text1"/>
          <w:sz w:val="22"/>
          <w:szCs w:val="22"/>
        </w:rPr>
        <w:t>Roberta Chiaraluce</w:t>
      </w:r>
      <w:r w:rsidRPr="000D3F83">
        <w:rPr>
          <w:rFonts w:ascii="Arial" w:eastAsia="Arial" w:hAnsi="Arial" w:cs="Arial"/>
          <w:color w:val="000000" w:themeColor="text1"/>
          <w:sz w:val="22"/>
          <w:szCs w:val="22"/>
          <w:vertAlign w:val="superscript"/>
        </w:rPr>
        <w:t>2</w:t>
      </w:r>
      <w:r w:rsidRPr="000D3F83">
        <w:rPr>
          <w:rFonts w:ascii="Arial" w:eastAsia="Arial" w:hAnsi="Arial" w:cs="Arial"/>
          <w:color w:val="000000" w:themeColor="text1"/>
          <w:sz w:val="22"/>
          <w:szCs w:val="22"/>
        </w:rPr>
        <w:t>*, Valerio Consalvi</w:t>
      </w:r>
      <w:r w:rsidRPr="000D3F83">
        <w:rPr>
          <w:rFonts w:ascii="Arial" w:eastAsia="Arial" w:hAnsi="Arial" w:cs="Arial"/>
          <w:color w:val="000000" w:themeColor="text1"/>
          <w:sz w:val="22"/>
          <w:szCs w:val="22"/>
          <w:vertAlign w:val="superscript"/>
        </w:rPr>
        <w:t>2</w:t>
      </w:r>
      <w:r w:rsidRPr="000D3F83">
        <w:rPr>
          <w:rFonts w:ascii="Arial" w:eastAsia="Arial" w:hAnsi="Arial" w:cs="Arial"/>
          <w:color w:val="000000" w:themeColor="text1"/>
          <w:sz w:val="22"/>
          <w:szCs w:val="22"/>
        </w:rPr>
        <w:t>*, Emidio Capriotti</w:t>
      </w:r>
      <w:r w:rsidRPr="000D3F83">
        <w:rPr>
          <w:rFonts w:ascii="Arial" w:eastAsia="Arial" w:hAnsi="Arial" w:cs="Arial"/>
          <w:color w:val="000000" w:themeColor="text1"/>
          <w:sz w:val="22"/>
          <w:szCs w:val="22"/>
          <w:vertAlign w:val="superscript"/>
        </w:rPr>
        <w:t>16</w:t>
      </w:r>
      <w:r w:rsidRPr="000D3F83">
        <w:rPr>
          <w:rFonts w:ascii="Arial" w:eastAsia="Arial" w:hAnsi="Arial" w:cs="Arial"/>
          <w:color w:val="000000" w:themeColor="text1"/>
          <w:sz w:val="22"/>
          <w:szCs w:val="22"/>
        </w:rPr>
        <w:t>*.</w:t>
      </w:r>
    </w:p>
    <w:p w14:paraId="3898BA5A" w14:textId="77777777" w:rsidR="007B4AA4" w:rsidRPr="000D3F83" w:rsidRDefault="007B4AA4" w:rsidP="007E5CAD">
      <w:pPr>
        <w:pStyle w:val="Normal1"/>
        <w:ind w:left="-540"/>
        <w:rPr>
          <w:rFonts w:ascii="Arial" w:eastAsia="Arial" w:hAnsi="Arial" w:cs="Arial"/>
          <w:color w:val="000000" w:themeColor="text1"/>
          <w:sz w:val="22"/>
          <w:szCs w:val="22"/>
        </w:rPr>
      </w:pPr>
    </w:p>
    <w:p w14:paraId="5631E8FC" w14:textId="77777777" w:rsidR="007B4AA4" w:rsidRPr="000D3F83" w:rsidRDefault="007B4AA4" w:rsidP="007E5CAD">
      <w:pPr>
        <w:pStyle w:val="Normal1"/>
        <w:ind w:left="-540"/>
        <w:rPr>
          <w:rFonts w:ascii="Arial" w:eastAsia="Arial" w:hAnsi="Arial" w:cs="Arial"/>
          <w:color w:val="000000" w:themeColor="text1"/>
        </w:rPr>
      </w:pPr>
    </w:p>
    <w:p w14:paraId="53C3E0AA" w14:textId="77777777" w:rsidR="007B4AA4" w:rsidRPr="000D3F83" w:rsidRDefault="00D26E60" w:rsidP="007E5CAD">
      <w:pPr>
        <w:pStyle w:val="Normal1"/>
        <w:ind w:left="-270"/>
        <w:rPr>
          <w:rFonts w:ascii="Arial" w:eastAsia="Arial" w:hAnsi="Arial" w:cs="Arial"/>
          <w:color w:val="000000" w:themeColor="text1"/>
          <w:sz w:val="20"/>
          <w:szCs w:val="20"/>
        </w:rPr>
      </w:pPr>
      <w:r w:rsidRPr="000D3F83">
        <w:rPr>
          <w:rFonts w:ascii="Arial" w:eastAsia="Arial" w:hAnsi="Arial" w:cs="Arial"/>
          <w:color w:val="000000" w:themeColor="text1"/>
          <w:sz w:val="20"/>
          <w:szCs w:val="20"/>
        </w:rPr>
        <w:t>Affiliations:</w:t>
      </w:r>
    </w:p>
    <w:p w14:paraId="1C8EC0C9" w14:textId="77777777" w:rsidR="007B4AA4" w:rsidRPr="000D3F83" w:rsidRDefault="00D26E60" w:rsidP="007E5CAD">
      <w:pPr>
        <w:pStyle w:val="Normal1"/>
        <w:numPr>
          <w:ilvl w:val="0"/>
          <w:numId w:val="1"/>
        </w:numPr>
        <w:ind w:left="-270" w:hanging="225"/>
        <w:jc w:val="both"/>
        <w:rPr>
          <w:rFonts w:ascii="Arial" w:eastAsia="Arial" w:hAnsi="Arial" w:cs="Arial"/>
          <w:color w:val="000000" w:themeColor="text1"/>
          <w:sz w:val="20"/>
          <w:szCs w:val="20"/>
        </w:rPr>
      </w:pPr>
      <w:r w:rsidRPr="000D3F83">
        <w:rPr>
          <w:rFonts w:ascii="Arial" w:eastAsia="Arial" w:hAnsi="Arial" w:cs="Arial"/>
          <w:color w:val="000000" w:themeColor="text1"/>
          <w:sz w:val="20"/>
          <w:szCs w:val="20"/>
        </w:rPr>
        <w:t>Biocomputing Group, Department of Pharmacy and Biotechnology, University of Bologna, Italy.</w:t>
      </w:r>
    </w:p>
    <w:p w14:paraId="2B86AF7E" w14:textId="77777777" w:rsidR="007B4AA4" w:rsidRPr="000D3F83" w:rsidRDefault="00D26E60" w:rsidP="007E5CAD">
      <w:pPr>
        <w:pStyle w:val="Normal1"/>
        <w:numPr>
          <w:ilvl w:val="0"/>
          <w:numId w:val="1"/>
        </w:numPr>
        <w:ind w:left="-270" w:hanging="225"/>
        <w:jc w:val="both"/>
        <w:rPr>
          <w:rFonts w:ascii="Arial" w:eastAsia="Arial" w:hAnsi="Arial" w:cs="Arial"/>
          <w:color w:val="000000" w:themeColor="text1"/>
          <w:sz w:val="20"/>
          <w:szCs w:val="20"/>
        </w:rPr>
      </w:pPr>
      <w:r w:rsidRPr="000D3F83">
        <w:rPr>
          <w:rFonts w:ascii="Arial" w:eastAsia="Arial" w:hAnsi="Arial" w:cs="Arial"/>
          <w:color w:val="000000" w:themeColor="text1"/>
          <w:sz w:val="20"/>
          <w:szCs w:val="20"/>
        </w:rPr>
        <w:t>Department of Biochemical Sciences “A. Rossi Fanelli”, Sapienza University of Roma, Roma, Italy.</w:t>
      </w:r>
    </w:p>
    <w:p w14:paraId="690751C2" w14:textId="77777777" w:rsidR="007B4AA4" w:rsidRPr="000D3F83" w:rsidRDefault="00D26E60" w:rsidP="007E5CAD">
      <w:pPr>
        <w:pStyle w:val="Normal1"/>
        <w:numPr>
          <w:ilvl w:val="0"/>
          <w:numId w:val="1"/>
        </w:numPr>
        <w:ind w:left="-270" w:hanging="225"/>
        <w:jc w:val="both"/>
        <w:rPr>
          <w:rFonts w:ascii="Arial" w:eastAsia="Arial" w:hAnsi="Arial" w:cs="Arial"/>
          <w:color w:val="000000" w:themeColor="text1"/>
          <w:sz w:val="20"/>
          <w:szCs w:val="20"/>
        </w:rPr>
      </w:pPr>
      <w:r w:rsidRPr="000D3F83">
        <w:rPr>
          <w:rFonts w:ascii="Arial" w:eastAsia="Arial" w:hAnsi="Arial" w:cs="Arial"/>
          <w:color w:val="000000" w:themeColor="text1"/>
          <w:sz w:val="20"/>
          <w:szCs w:val="20"/>
        </w:rPr>
        <w:t>Donnelly Center for Cellular and Biomolecular Research, University of Toronto, 160 College St, Toronto, ON M5S 3E1, Canada.</w:t>
      </w:r>
    </w:p>
    <w:p w14:paraId="58D86946" w14:textId="77777777" w:rsidR="007B4AA4" w:rsidRPr="000D3F83" w:rsidRDefault="00D26E60" w:rsidP="007E5CAD">
      <w:pPr>
        <w:pStyle w:val="Normal1"/>
        <w:numPr>
          <w:ilvl w:val="0"/>
          <w:numId w:val="1"/>
        </w:numPr>
        <w:ind w:left="-270" w:hanging="225"/>
        <w:jc w:val="both"/>
        <w:rPr>
          <w:rFonts w:ascii="Arial" w:eastAsia="Arial" w:hAnsi="Arial" w:cs="Arial"/>
          <w:color w:val="000000" w:themeColor="text1"/>
          <w:sz w:val="20"/>
          <w:szCs w:val="20"/>
        </w:rPr>
      </w:pPr>
      <w:r w:rsidRPr="000D3F83">
        <w:rPr>
          <w:rFonts w:ascii="Arial" w:eastAsia="Arial" w:hAnsi="Arial" w:cs="Arial"/>
          <w:color w:val="000000" w:themeColor="text1"/>
          <w:sz w:val="20"/>
          <w:szCs w:val="20"/>
        </w:rPr>
        <w:t>Institute of Biomembranes, Bioenergetics and Molecular Biotechnologies (IBIOM), Italian National Research Council (CNR), Bari, Italy.</w:t>
      </w:r>
    </w:p>
    <w:p w14:paraId="014B8E8E" w14:textId="77777777" w:rsidR="007B4AA4" w:rsidRPr="000D3F83" w:rsidRDefault="00D26E60" w:rsidP="007E5CAD">
      <w:pPr>
        <w:pStyle w:val="Normal1"/>
        <w:numPr>
          <w:ilvl w:val="0"/>
          <w:numId w:val="1"/>
        </w:numPr>
        <w:ind w:left="-270" w:hanging="225"/>
        <w:jc w:val="both"/>
        <w:rPr>
          <w:rFonts w:ascii="Arial" w:eastAsia="Arial" w:hAnsi="Arial" w:cs="Arial"/>
          <w:color w:val="000000" w:themeColor="text1"/>
          <w:sz w:val="20"/>
          <w:szCs w:val="20"/>
        </w:rPr>
      </w:pPr>
      <w:r w:rsidRPr="000D3F83">
        <w:rPr>
          <w:rFonts w:ascii="Arial" w:eastAsia="Arial" w:hAnsi="Arial" w:cs="Arial"/>
          <w:color w:val="000000" w:themeColor="text1"/>
          <w:sz w:val="20"/>
          <w:szCs w:val="20"/>
        </w:rPr>
        <w:t>Department of Medical Sciences University of Torino, 10126 Torino, Italy</w:t>
      </w:r>
    </w:p>
    <w:p w14:paraId="4AA8952F" w14:textId="77777777" w:rsidR="007B4AA4" w:rsidRPr="000D3F83" w:rsidRDefault="00D26E60" w:rsidP="007E5CAD">
      <w:pPr>
        <w:pStyle w:val="Normal1"/>
        <w:numPr>
          <w:ilvl w:val="0"/>
          <w:numId w:val="1"/>
        </w:numPr>
        <w:ind w:left="-270" w:hanging="225"/>
        <w:jc w:val="both"/>
        <w:rPr>
          <w:rFonts w:ascii="Arial" w:eastAsia="Arial" w:hAnsi="Arial" w:cs="Arial"/>
          <w:color w:val="000000" w:themeColor="text1"/>
          <w:sz w:val="20"/>
          <w:szCs w:val="20"/>
        </w:rPr>
      </w:pPr>
      <w:r w:rsidRPr="000D3F83">
        <w:rPr>
          <w:rFonts w:ascii="Arial" w:eastAsia="Arial" w:hAnsi="Arial" w:cs="Arial"/>
          <w:color w:val="000000" w:themeColor="text1"/>
          <w:sz w:val="20"/>
          <w:szCs w:val="20"/>
        </w:rPr>
        <w:t>School of Information and Communication Technology Griffith University, Parklands Dr, Southport, QLD 4222, Australia</w:t>
      </w:r>
    </w:p>
    <w:p w14:paraId="406FFD5F" w14:textId="77777777" w:rsidR="007B4AA4" w:rsidRPr="000D3F83" w:rsidRDefault="00D26E60" w:rsidP="007E5CAD">
      <w:pPr>
        <w:pStyle w:val="Normal1"/>
        <w:numPr>
          <w:ilvl w:val="0"/>
          <w:numId w:val="1"/>
        </w:numPr>
        <w:ind w:left="-270" w:hanging="225"/>
        <w:jc w:val="both"/>
        <w:rPr>
          <w:rFonts w:ascii="Arial" w:eastAsia="Arial" w:hAnsi="Arial" w:cs="Arial"/>
          <w:color w:val="000000" w:themeColor="text1"/>
          <w:sz w:val="20"/>
          <w:szCs w:val="20"/>
        </w:rPr>
      </w:pPr>
      <w:r w:rsidRPr="000D3F83">
        <w:rPr>
          <w:rFonts w:ascii="Arial" w:eastAsia="Arial" w:hAnsi="Arial" w:cs="Arial"/>
          <w:color w:val="000000" w:themeColor="text1"/>
          <w:sz w:val="20"/>
          <w:szCs w:val="20"/>
        </w:rPr>
        <w:t>Department of Computational and Data Sciences. Indian Institute of Science, Bengaluru 560 012, India.</w:t>
      </w:r>
    </w:p>
    <w:p w14:paraId="23580DE4" w14:textId="77777777" w:rsidR="007B4AA4" w:rsidRPr="000D3F83" w:rsidRDefault="00D26E60" w:rsidP="007E5CAD">
      <w:pPr>
        <w:pStyle w:val="Normal1"/>
        <w:numPr>
          <w:ilvl w:val="0"/>
          <w:numId w:val="1"/>
        </w:numPr>
        <w:ind w:left="-270" w:hanging="225"/>
        <w:jc w:val="both"/>
        <w:rPr>
          <w:rFonts w:ascii="Arial" w:eastAsia="Arial" w:hAnsi="Arial" w:cs="Arial"/>
          <w:color w:val="000000" w:themeColor="text1"/>
          <w:sz w:val="20"/>
          <w:szCs w:val="20"/>
        </w:rPr>
      </w:pPr>
      <w:r w:rsidRPr="000D3F83">
        <w:rPr>
          <w:rFonts w:ascii="Arial" w:eastAsia="Arial" w:hAnsi="Arial" w:cs="Arial"/>
          <w:color w:val="000000" w:themeColor="text1"/>
          <w:sz w:val="20"/>
          <w:szCs w:val="20"/>
        </w:rPr>
        <w:t>Department of Electrical and Computer Engineering, Texas A&amp;M University, College Station, TX 77840, USA.</w:t>
      </w:r>
    </w:p>
    <w:p w14:paraId="04199848" w14:textId="77777777" w:rsidR="007B4AA4" w:rsidRPr="000D3F83" w:rsidRDefault="00D26E60" w:rsidP="007E5CAD">
      <w:pPr>
        <w:pStyle w:val="Normal1"/>
        <w:numPr>
          <w:ilvl w:val="0"/>
          <w:numId w:val="1"/>
        </w:numPr>
        <w:ind w:left="-270" w:hanging="225"/>
        <w:jc w:val="both"/>
        <w:rPr>
          <w:rFonts w:ascii="Arial" w:eastAsia="Arial" w:hAnsi="Arial" w:cs="Arial"/>
          <w:color w:val="000000" w:themeColor="text1"/>
          <w:sz w:val="20"/>
          <w:szCs w:val="20"/>
        </w:rPr>
      </w:pPr>
      <w:r w:rsidRPr="000D3F83">
        <w:rPr>
          <w:rFonts w:ascii="Arial" w:eastAsia="Arial" w:hAnsi="Arial" w:cs="Arial"/>
          <w:color w:val="000000" w:themeColor="text1"/>
          <w:sz w:val="20"/>
          <w:szCs w:val="20"/>
        </w:rPr>
        <w:t>Department of Molecular and Human Genetics, Baylor College of Medicine, Houston, Texas 77030, USA.</w:t>
      </w:r>
    </w:p>
    <w:p w14:paraId="64F3BB53" w14:textId="77777777" w:rsidR="007B4AA4" w:rsidRPr="000D3F83" w:rsidRDefault="00D26E60" w:rsidP="007E5CAD">
      <w:pPr>
        <w:pStyle w:val="Normal1"/>
        <w:numPr>
          <w:ilvl w:val="0"/>
          <w:numId w:val="1"/>
        </w:numPr>
        <w:ind w:left="-270" w:hanging="225"/>
        <w:jc w:val="both"/>
        <w:rPr>
          <w:rFonts w:ascii="Arial" w:eastAsia="Arial" w:hAnsi="Arial" w:cs="Arial"/>
          <w:color w:val="000000" w:themeColor="text1"/>
          <w:sz w:val="20"/>
          <w:szCs w:val="20"/>
        </w:rPr>
      </w:pPr>
      <w:r w:rsidRPr="000D3F83">
        <w:rPr>
          <w:rFonts w:ascii="Arial" w:eastAsia="Arial" w:hAnsi="Arial" w:cs="Arial"/>
          <w:color w:val="000000" w:themeColor="text1"/>
          <w:sz w:val="20"/>
          <w:szCs w:val="20"/>
        </w:rPr>
        <w:t>Department of Molecular Genetics, University of Toronto, 1 King's College Cir, Toronto, ON M5S 1A8, Canada.</w:t>
      </w:r>
    </w:p>
    <w:p w14:paraId="75664FB1" w14:textId="77777777" w:rsidR="007B4AA4" w:rsidRPr="000D3F83" w:rsidRDefault="00D26E60" w:rsidP="007E5CAD">
      <w:pPr>
        <w:pStyle w:val="Normal1"/>
        <w:numPr>
          <w:ilvl w:val="0"/>
          <w:numId w:val="1"/>
        </w:numPr>
        <w:ind w:left="-270" w:hanging="225"/>
        <w:jc w:val="both"/>
        <w:rPr>
          <w:rFonts w:ascii="Arial" w:eastAsia="Arial" w:hAnsi="Arial" w:cs="Arial"/>
          <w:color w:val="000000" w:themeColor="text1"/>
          <w:sz w:val="20"/>
          <w:szCs w:val="20"/>
        </w:rPr>
      </w:pPr>
      <w:r w:rsidRPr="000D3F83">
        <w:rPr>
          <w:rFonts w:ascii="Arial" w:eastAsia="Arial" w:hAnsi="Arial" w:cs="Arial"/>
          <w:color w:val="000000" w:themeColor="text1"/>
          <w:sz w:val="20"/>
          <w:szCs w:val="20"/>
        </w:rPr>
        <w:t>Department of Computer Science, University of Toronto, 214 College St, Toronto, ON M5T 3A1, Canada</w:t>
      </w:r>
    </w:p>
    <w:p w14:paraId="710C32C2" w14:textId="77777777" w:rsidR="007B4AA4" w:rsidRPr="000D3F83" w:rsidRDefault="00D26E60" w:rsidP="007E5CAD">
      <w:pPr>
        <w:pStyle w:val="Normal1"/>
        <w:numPr>
          <w:ilvl w:val="0"/>
          <w:numId w:val="1"/>
        </w:numPr>
        <w:ind w:left="-270" w:hanging="225"/>
        <w:jc w:val="both"/>
        <w:rPr>
          <w:rFonts w:ascii="Arial" w:eastAsia="Arial" w:hAnsi="Arial" w:cs="Arial"/>
          <w:color w:val="000000" w:themeColor="text1"/>
          <w:sz w:val="20"/>
          <w:szCs w:val="20"/>
        </w:rPr>
      </w:pPr>
      <w:r w:rsidRPr="000D3F83">
        <w:rPr>
          <w:rFonts w:ascii="Arial" w:eastAsia="Arial" w:hAnsi="Arial" w:cs="Arial"/>
          <w:color w:val="000000" w:themeColor="text1"/>
          <w:sz w:val="20"/>
          <w:szCs w:val="20"/>
        </w:rPr>
        <w:t>Department of Biochemistry &amp; Molecular Biology, Baylor College of Medicine, Houston, Texas 77030, USA.</w:t>
      </w:r>
    </w:p>
    <w:p w14:paraId="7C04273F" w14:textId="77777777" w:rsidR="007B4AA4" w:rsidRPr="000D3F83" w:rsidRDefault="00D26E60" w:rsidP="007E5CAD">
      <w:pPr>
        <w:pStyle w:val="Normal1"/>
        <w:numPr>
          <w:ilvl w:val="0"/>
          <w:numId w:val="1"/>
        </w:numPr>
        <w:ind w:left="-270" w:hanging="225"/>
        <w:jc w:val="both"/>
        <w:rPr>
          <w:rFonts w:ascii="Arial" w:eastAsia="Arial" w:hAnsi="Arial" w:cs="Arial"/>
          <w:color w:val="000000" w:themeColor="text1"/>
          <w:sz w:val="20"/>
          <w:szCs w:val="20"/>
        </w:rPr>
      </w:pPr>
      <w:r w:rsidRPr="000D3F83">
        <w:rPr>
          <w:rFonts w:ascii="Arial" w:eastAsia="Arial" w:hAnsi="Arial" w:cs="Arial"/>
          <w:color w:val="000000" w:themeColor="text1"/>
          <w:sz w:val="20"/>
          <w:szCs w:val="20"/>
        </w:rPr>
        <w:t>Department of Pharmacology, Baylor College of Medicine, Houston, Texas 77030, USA.</w:t>
      </w:r>
    </w:p>
    <w:p w14:paraId="466295F2" w14:textId="77777777" w:rsidR="007B4AA4" w:rsidRPr="000D3F83" w:rsidRDefault="00D26E60" w:rsidP="007E5CAD">
      <w:pPr>
        <w:pStyle w:val="Normal1"/>
        <w:numPr>
          <w:ilvl w:val="0"/>
          <w:numId w:val="1"/>
        </w:numPr>
        <w:ind w:left="-270" w:hanging="225"/>
        <w:jc w:val="both"/>
        <w:rPr>
          <w:rFonts w:ascii="Arial" w:eastAsia="Arial" w:hAnsi="Arial" w:cs="Arial"/>
          <w:color w:val="000000" w:themeColor="text1"/>
          <w:sz w:val="20"/>
          <w:szCs w:val="20"/>
        </w:rPr>
      </w:pPr>
      <w:r w:rsidRPr="000D3F83">
        <w:rPr>
          <w:rFonts w:ascii="Arial" w:eastAsia="Arial" w:hAnsi="Arial" w:cs="Arial"/>
          <w:color w:val="000000" w:themeColor="text1"/>
          <w:sz w:val="20"/>
          <w:szCs w:val="20"/>
        </w:rPr>
        <w:t>Computational and Integrative Biomedical Research Center, Baylor College of Medicine, Houston, Texas 77030, USA.</w:t>
      </w:r>
    </w:p>
    <w:p w14:paraId="4F1F3AB5" w14:textId="77777777" w:rsidR="007B4AA4" w:rsidRPr="000D3F83" w:rsidRDefault="00D26E60" w:rsidP="007E5CAD">
      <w:pPr>
        <w:pStyle w:val="Normal1"/>
        <w:numPr>
          <w:ilvl w:val="0"/>
          <w:numId w:val="1"/>
        </w:numPr>
        <w:ind w:left="-270" w:hanging="225"/>
        <w:jc w:val="both"/>
        <w:rPr>
          <w:rFonts w:ascii="Arial" w:eastAsia="Arial" w:hAnsi="Arial" w:cs="Arial"/>
          <w:color w:val="000000" w:themeColor="text1"/>
          <w:sz w:val="20"/>
          <w:szCs w:val="20"/>
        </w:rPr>
      </w:pPr>
      <w:r w:rsidRPr="000D3F83">
        <w:rPr>
          <w:rFonts w:ascii="Arial" w:eastAsia="Arial" w:hAnsi="Arial" w:cs="Arial"/>
          <w:color w:val="000000" w:themeColor="text1"/>
          <w:sz w:val="20"/>
          <w:szCs w:val="20"/>
        </w:rPr>
        <w:t xml:space="preserve">ENEA CR Frascati, Diagnostics and Metrology </w:t>
      </w:r>
      <w:proofErr w:type="gramStart"/>
      <w:r w:rsidRPr="000D3F83">
        <w:rPr>
          <w:rFonts w:ascii="Arial" w:eastAsia="Arial" w:hAnsi="Arial" w:cs="Arial"/>
          <w:color w:val="000000" w:themeColor="text1"/>
          <w:sz w:val="20"/>
          <w:szCs w:val="20"/>
        </w:rPr>
        <w:t>Laboratory,FSN</w:t>
      </w:r>
      <w:proofErr w:type="gramEnd"/>
      <w:r w:rsidRPr="000D3F83">
        <w:rPr>
          <w:rFonts w:ascii="Arial" w:eastAsia="Arial" w:hAnsi="Arial" w:cs="Arial"/>
          <w:color w:val="000000" w:themeColor="text1"/>
          <w:sz w:val="20"/>
          <w:szCs w:val="20"/>
        </w:rPr>
        <w:t>-TECFIS-DIM, Frascati, Italy.</w:t>
      </w:r>
    </w:p>
    <w:p w14:paraId="7C1C0AC4" w14:textId="77777777" w:rsidR="007B4AA4" w:rsidRPr="000D3F83" w:rsidRDefault="00D26E60" w:rsidP="007E5CAD">
      <w:pPr>
        <w:pStyle w:val="Normal1"/>
        <w:numPr>
          <w:ilvl w:val="0"/>
          <w:numId w:val="1"/>
        </w:numPr>
        <w:ind w:left="-270" w:hanging="225"/>
        <w:jc w:val="both"/>
        <w:rPr>
          <w:rFonts w:ascii="Arial" w:eastAsia="Arial" w:hAnsi="Arial" w:cs="Arial"/>
          <w:color w:val="000000" w:themeColor="text1"/>
          <w:sz w:val="20"/>
          <w:szCs w:val="20"/>
        </w:rPr>
      </w:pPr>
      <w:r w:rsidRPr="000D3F83">
        <w:rPr>
          <w:rFonts w:ascii="Arial" w:eastAsia="Arial" w:hAnsi="Arial" w:cs="Arial"/>
          <w:color w:val="000000" w:themeColor="text1"/>
          <w:sz w:val="20"/>
          <w:szCs w:val="20"/>
        </w:rPr>
        <w:t>Department of Pharmacy and Biotechnology, University of Bologna, 40126 Bologna, Italy.</w:t>
      </w:r>
    </w:p>
    <w:p w14:paraId="5AD5F950" w14:textId="77777777" w:rsidR="007B4AA4" w:rsidRPr="000D3F83" w:rsidRDefault="00D26E60" w:rsidP="007E5CAD">
      <w:pPr>
        <w:pStyle w:val="Normal1"/>
        <w:numPr>
          <w:ilvl w:val="0"/>
          <w:numId w:val="1"/>
        </w:numPr>
        <w:ind w:left="-270" w:hanging="225"/>
        <w:jc w:val="both"/>
        <w:rPr>
          <w:rFonts w:ascii="Arial" w:eastAsia="Arial" w:hAnsi="Arial" w:cs="Arial"/>
          <w:color w:val="000000" w:themeColor="text1"/>
          <w:sz w:val="20"/>
          <w:szCs w:val="20"/>
        </w:rPr>
      </w:pPr>
      <w:r w:rsidRPr="000D3F83">
        <w:rPr>
          <w:rFonts w:ascii="Arial" w:eastAsia="Arial" w:hAnsi="Arial" w:cs="Arial"/>
          <w:color w:val="000000" w:themeColor="text1"/>
          <w:sz w:val="20"/>
          <w:szCs w:val="20"/>
        </w:rPr>
        <w:t>Institute for Glycomics, Griffith University, Parklands Dr, Southport QLD 4222, Australia.</w:t>
      </w:r>
    </w:p>
    <w:p w14:paraId="5DCA527E" w14:textId="77777777" w:rsidR="007B4AA4" w:rsidRPr="000D3F83" w:rsidRDefault="00D26E60" w:rsidP="007E5CAD">
      <w:pPr>
        <w:pStyle w:val="Normal1"/>
        <w:numPr>
          <w:ilvl w:val="0"/>
          <w:numId w:val="1"/>
        </w:numPr>
        <w:ind w:left="-270" w:hanging="225"/>
        <w:jc w:val="both"/>
        <w:rPr>
          <w:rFonts w:ascii="Arial" w:eastAsia="Arial" w:hAnsi="Arial" w:cs="Arial"/>
          <w:color w:val="000000" w:themeColor="text1"/>
          <w:sz w:val="20"/>
          <w:szCs w:val="20"/>
        </w:rPr>
      </w:pPr>
      <w:r w:rsidRPr="000D3F83">
        <w:rPr>
          <w:rFonts w:ascii="Arial" w:eastAsia="Arial" w:hAnsi="Arial" w:cs="Arial"/>
          <w:color w:val="000000" w:themeColor="text1"/>
          <w:sz w:val="20"/>
          <w:szCs w:val="20"/>
        </w:rPr>
        <w:t>Department of Plant and Microbial Biology, University of California, Berkeley, CA 94720, USA.</w:t>
      </w:r>
    </w:p>
    <w:p w14:paraId="35CBA336" w14:textId="77777777" w:rsidR="007B4AA4" w:rsidRPr="000D3F83" w:rsidRDefault="007B4AA4" w:rsidP="007E5CAD">
      <w:pPr>
        <w:pStyle w:val="Normal1"/>
        <w:ind w:left="-540"/>
        <w:jc w:val="both"/>
        <w:rPr>
          <w:rFonts w:ascii="Arial" w:eastAsia="Arial" w:hAnsi="Arial" w:cs="Arial"/>
          <w:color w:val="000000" w:themeColor="text1"/>
          <w:sz w:val="20"/>
          <w:szCs w:val="20"/>
        </w:rPr>
      </w:pPr>
    </w:p>
    <w:p w14:paraId="6B171A7E" w14:textId="77777777" w:rsidR="00B87244" w:rsidRPr="000D3F83" w:rsidRDefault="00B87244" w:rsidP="007E5CAD">
      <w:pPr>
        <w:pStyle w:val="Normal1"/>
        <w:ind w:left="-540"/>
        <w:jc w:val="both"/>
        <w:rPr>
          <w:rFonts w:ascii="Arial" w:eastAsia="Arial" w:hAnsi="Arial" w:cs="Arial"/>
          <w:color w:val="000000" w:themeColor="text1"/>
          <w:sz w:val="20"/>
          <w:szCs w:val="20"/>
        </w:rPr>
      </w:pPr>
    </w:p>
    <w:p w14:paraId="6041169F" w14:textId="77777777" w:rsidR="007B4AA4" w:rsidRPr="000D3F83" w:rsidRDefault="00D26E60" w:rsidP="007E5CAD">
      <w:pPr>
        <w:pStyle w:val="Normal1"/>
        <w:ind w:left="-450"/>
        <w:rPr>
          <w:rFonts w:ascii="Arial" w:eastAsia="Arial" w:hAnsi="Arial" w:cs="Arial"/>
          <w:color w:val="000000" w:themeColor="text1"/>
          <w:sz w:val="20"/>
          <w:szCs w:val="20"/>
        </w:rPr>
      </w:pPr>
      <w:proofErr w:type="gramStart"/>
      <w:r w:rsidRPr="000D3F83">
        <w:rPr>
          <w:rFonts w:ascii="Arial" w:eastAsia="Arial" w:hAnsi="Arial" w:cs="Arial"/>
          <w:color w:val="000000" w:themeColor="text1"/>
          <w:sz w:val="20"/>
          <w:szCs w:val="20"/>
          <w:vertAlign w:val="superscript"/>
        </w:rPr>
        <w:t>$</w:t>
      </w:r>
      <w:r w:rsidRPr="000D3F83">
        <w:rPr>
          <w:rFonts w:ascii="Arial" w:eastAsia="Arial" w:hAnsi="Arial" w:cs="Arial"/>
          <w:color w:val="000000" w:themeColor="text1"/>
          <w:sz w:val="20"/>
          <w:szCs w:val="20"/>
        </w:rPr>
        <w:t xml:space="preserve">  Co</w:t>
      </w:r>
      <w:proofErr w:type="gramEnd"/>
      <w:r w:rsidRPr="000D3F83">
        <w:rPr>
          <w:rFonts w:ascii="Arial" w:eastAsia="Arial" w:hAnsi="Arial" w:cs="Arial"/>
          <w:color w:val="000000" w:themeColor="text1"/>
          <w:sz w:val="20"/>
          <w:szCs w:val="20"/>
        </w:rPr>
        <w:t>-first authors</w:t>
      </w:r>
    </w:p>
    <w:p w14:paraId="3C0DC0F5" w14:textId="77777777" w:rsidR="007B4AA4" w:rsidRPr="000D3F83" w:rsidRDefault="00D26E60" w:rsidP="007E5CAD">
      <w:pPr>
        <w:pStyle w:val="Normal1"/>
        <w:ind w:left="-450"/>
        <w:rPr>
          <w:rFonts w:ascii="Arial" w:eastAsia="Arial" w:hAnsi="Arial" w:cs="Arial"/>
          <w:color w:val="000000" w:themeColor="text1"/>
          <w:sz w:val="20"/>
          <w:szCs w:val="20"/>
        </w:rPr>
      </w:pPr>
      <w:r w:rsidRPr="000D3F83">
        <w:rPr>
          <w:rFonts w:ascii="Arial" w:eastAsia="Arial" w:hAnsi="Arial" w:cs="Arial"/>
          <w:color w:val="000000" w:themeColor="text1"/>
          <w:sz w:val="20"/>
          <w:szCs w:val="20"/>
        </w:rPr>
        <w:t xml:space="preserve">*  Corresponding authors: Roberta Chiaraluce </w:t>
      </w:r>
      <w:hyperlink r:id="rId7">
        <w:r w:rsidRPr="000D3F83">
          <w:rPr>
            <w:rFonts w:ascii="Arial" w:eastAsia="Arial" w:hAnsi="Arial" w:cs="Arial"/>
            <w:color w:val="000000" w:themeColor="text1"/>
            <w:sz w:val="20"/>
            <w:szCs w:val="20"/>
            <w:u w:val="single"/>
          </w:rPr>
          <w:t>roberta.chiaraluce@uniroma1.it</w:t>
        </w:r>
      </w:hyperlink>
      <w:r w:rsidRPr="000D3F83">
        <w:rPr>
          <w:rFonts w:ascii="Arial" w:eastAsia="Arial" w:hAnsi="Arial" w:cs="Arial"/>
          <w:color w:val="000000" w:themeColor="text1"/>
          <w:sz w:val="20"/>
          <w:szCs w:val="20"/>
        </w:rPr>
        <w:t xml:space="preserve">, </w:t>
      </w:r>
    </w:p>
    <w:p w14:paraId="76B03FC2" w14:textId="77777777" w:rsidR="007B4AA4" w:rsidRPr="000D3F83" w:rsidRDefault="00D26E60" w:rsidP="007E5CAD">
      <w:pPr>
        <w:pStyle w:val="Normal1"/>
        <w:ind w:left="-450"/>
        <w:rPr>
          <w:rFonts w:ascii="Arial" w:eastAsia="Arial" w:hAnsi="Arial" w:cs="Arial"/>
          <w:color w:val="000000" w:themeColor="text1"/>
          <w:sz w:val="20"/>
          <w:szCs w:val="20"/>
        </w:rPr>
      </w:pPr>
      <w:r w:rsidRPr="000D3F83">
        <w:rPr>
          <w:rFonts w:ascii="Arial" w:eastAsia="Arial" w:hAnsi="Arial" w:cs="Arial"/>
          <w:color w:val="000000" w:themeColor="text1"/>
          <w:sz w:val="20"/>
          <w:szCs w:val="20"/>
        </w:rPr>
        <w:t xml:space="preserve">   Valerio Consalvi </w:t>
      </w:r>
      <w:hyperlink r:id="rId8">
        <w:r w:rsidRPr="000D3F83">
          <w:rPr>
            <w:rFonts w:ascii="Arial" w:eastAsia="Arial" w:hAnsi="Arial" w:cs="Arial"/>
            <w:color w:val="000000" w:themeColor="text1"/>
            <w:sz w:val="20"/>
            <w:szCs w:val="20"/>
            <w:u w:val="single"/>
          </w:rPr>
          <w:t>valerio.consalvi@uniroma1.it</w:t>
        </w:r>
      </w:hyperlink>
      <w:r w:rsidRPr="000D3F83">
        <w:rPr>
          <w:rFonts w:ascii="Arial" w:eastAsia="Arial" w:hAnsi="Arial" w:cs="Arial"/>
          <w:color w:val="000000" w:themeColor="text1"/>
          <w:sz w:val="20"/>
          <w:szCs w:val="20"/>
        </w:rPr>
        <w:t xml:space="preserve">,   </w:t>
      </w:r>
    </w:p>
    <w:p w14:paraId="628ADDA0" w14:textId="77777777" w:rsidR="00D26E60" w:rsidRPr="000D3F83" w:rsidRDefault="00D26E60" w:rsidP="007E5CAD">
      <w:pPr>
        <w:pStyle w:val="Normal1"/>
        <w:ind w:left="-450" w:firstLine="180"/>
        <w:rPr>
          <w:rFonts w:ascii="Arial" w:eastAsia="Arial" w:hAnsi="Arial" w:cs="Arial"/>
          <w:color w:val="000000" w:themeColor="text1"/>
          <w:sz w:val="20"/>
          <w:szCs w:val="20"/>
          <w:u w:val="single"/>
        </w:rPr>
      </w:pPr>
      <w:r w:rsidRPr="000D3F83">
        <w:rPr>
          <w:rFonts w:ascii="Arial" w:eastAsia="Arial" w:hAnsi="Arial" w:cs="Arial"/>
          <w:color w:val="000000" w:themeColor="text1"/>
          <w:sz w:val="20"/>
          <w:szCs w:val="20"/>
        </w:rPr>
        <w:t xml:space="preserve">Emidio Capriotti </w:t>
      </w:r>
      <w:hyperlink r:id="rId9">
        <w:r w:rsidRPr="000D3F83">
          <w:rPr>
            <w:rFonts w:ascii="Arial" w:eastAsia="Arial" w:hAnsi="Arial" w:cs="Arial"/>
            <w:color w:val="000000" w:themeColor="text1"/>
            <w:sz w:val="20"/>
            <w:szCs w:val="20"/>
            <w:u w:val="single"/>
          </w:rPr>
          <w:t>emidio.capriotti@unibo.it</w:t>
        </w:r>
      </w:hyperlink>
    </w:p>
    <w:p w14:paraId="04652F8D" w14:textId="77777777" w:rsidR="00D26E60" w:rsidRPr="000D3F83" w:rsidRDefault="00D26E60" w:rsidP="007E5CAD">
      <w:pPr>
        <w:ind w:left="-540"/>
        <w:rPr>
          <w:rFonts w:ascii="Arial" w:eastAsia="Arial" w:hAnsi="Arial" w:cs="Arial"/>
          <w:color w:val="000000" w:themeColor="text1"/>
          <w:sz w:val="20"/>
          <w:szCs w:val="20"/>
          <w:u w:val="single"/>
        </w:rPr>
      </w:pPr>
      <w:r w:rsidRPr="000D3F83">
        <w:rPr>
          <w:rFonts w:ascii="Arial" w:eastAsia="Arial" w:hAnsi="Arial" w:cs="Arial"/>
          <w:color w:val="000000" w:themeColor="text1"/>
          <w:sz w:val="20"/>
          <w:szCs w:val="20"/>
          <w:u w:val="single"/>
        </w:rPr>
        <w:br w:type="page"/>
      </w:r>
    </w:p>
    <w:p w14:paraId="09AA6528" w14:textId="758832BA" w:rsidR="00D54113" w:rsidRPr="00157529" w:rsidRDefault="00D54113" w:rsidP="00C05572">
      <w:pPr>
        <w:pStyle w:val="Normal1"/>
        <w:tabs>
          <w:tab w:val="left" w:pos="540"/>
        </w:tabs>
        <w:spacing w:line="312" w:lineRule="auto"/>
        <w:ind w:left="-540"/>
        <w:jc w:val="center"/>
        <w:rPr>
          <w:rFonts w:ascii="Arial" w:eastAsia="Arial" w:hAnsi="Arial" w:cs="Arial"/>
          <w:b/>
          <w:color w:val="000000" w:themeColor="text1"/>
        </w:rPr>
      </w:pPr>
      <w:r w:rsidRPr="00157529">
        <w:rPr>
          <w:rFonts w:ascii="Arial" w:eastAsia="Arial" w:hAnsi="Arial" w:cs="Arial"/>
          <w:b/>
          <w:color w:val="000000" w:themeColor="text1"/>
        </w:rPr>
        <w:lastRenderedPageBreak/>
        <w:t>S</w:t>
      </w:r>
      <w:r w:rsidR="00D57C02" w:rsidRPr="00157529">
        <w:rPr>
          <w:rFonts w:ascii="Arial" w:eastAsia="Arial" w:hAnsi="Arial" w:cs="Arial"/>
          <w:b/>
          <w:color w:val="000000" w:themeColor="text1"/>
        </w:rPr>
        <w:t>UPPORTING MATERIAL</w:t>
      </w:r>
      <w:r w:rsidR="00C05572" w:rsidRPr="00157529">
        <w:rPr>
          <w:rFonts w:ascii="Arial" w:eastAsia="Arial" w:hAnsi="Arial" w:cs="Arial"/>
          <w:b/>
          <w:color w:val="000000" w:themeColor="text1"/>
        </w:rPr>
        <w:t>S</w:t>
      </w:r>
      <w:r w:rsidR="00D57C02" w:rsidRPr="00157529">
        <w:rPr>
          <w:rFonts w:ascii="Arial" w:eastAsia="Arial" w:hAnsi="Arial" w:cs="Arial"/>
          <w:b/>
          <w:color w:val="000000" w:themeColor="text1"/>
        </w:rPr>
        <w:t xml:space="preserve"> AND METHODS</w:t>
      </w:r>
    </w:p>
    <w:p w14:paraId="41F535D2" w14:textId="77777777" w:rsidR="00D54113" w:rsidRDefault="00D54113" w:rsidP="00D54113">
      <w:pPr>
        <w:pStyle w:val="Normal1"/>
        <w:tabs>
          <w:tab w:val="left" w:pos="540"/>
        </w:tabs>
        <w:spacing w:line="312" w:lineRule="auto"/>
        <w:ind w:left="-540"/>
        <w:jc w:val="both"/>
        <w:rPr>
          <w:rFonts w:ascii="Arial" w:eastAsia="Arial" w:hAnsi="Arial" w:cs="Arial"/>
          <w:b/>
          <w:color w:val="000000" w:themeColor="text1"/>
          <w:sz w:val="22"/>
          <w:szCs w:val="22"/>
        </w:rPr>
      </w:pPr>
    </w:p>
    <w:p w14:paraId="331A3AB1" w14:textId="4638BCA8" w:rsidR="007B4AA4" w:rsidRPr="000D3F83" w:rsidRDefault="00D26E60" w:rsidP="00D54113">
      <w:pPr>
        <w:pStyle w:val="Normal1"/>
        <w:tabs>
          <w:tab w:val="left" w:pos="540"/>
        </w:tabs>
        <w:spacing w:line="312" w:lineRule="auto"/>
        <w:ind w:left="-540"/>
        <w:jc w:val="both"/>
        <w:rPr>
          <w:rFonts w:ascii="Arial" w:eastAsia="Arial" w:hAnsi="Arial" w:cs="Arial"/>
          <w:b/>
          <w:color w:val="000000" w:themeColor="text1"/>
          <w:sz w:val="22"/>
          <w:szCs w:val="22"/>
        </w:rPr>
      </w:pPr>
      <w:r w:rsidRPr="000D3F83">
        <w:rPr>
          <w:rFonts w:ascii="Arial" w:eastAsia="Arial" w:hAnsi="Arial" w:cs="Arial"/>
          <w:b/>
          <w:color w:val="000000" w:themeColor="text1"/>
          <w:sz w:val="22"/>
          <w:szCs w:val="22"/>
        </w:rPr>
        <w:t>1</w:t>
      </w:r>
      <w:r w:rsidRPr="000D3F83">
        <w:rPr>
          <w:rFonts w:ascii="Arial" w:eastAsia="Arial" w:hAnsi="Arial" w:cs="Arial"/>
          <w:b/>
          <w:color w:val="000000" w:themeColor="text1"/>
          <w:sz w:val="22"/>
          <w:szCs w:val="22"/>
        </w:rPr>
        <w:tab/>
        <w:t>Experimental data analysis</w:t>
      </w:r>
    </w:p>
    <w:p w14:paraId="24347959" w14:textId="77777777" w:rsidR="00F62BEE" w:rsidRPr="000D3F83" w:rsidRDefault="00F62BEE" w:rsidP="007E5CAD">
      <w:pPr>
        <w:pStyle w:val="Normal1"/>
        <w:spacing w:line="312" w:lineRule="auto"/>
        <w:ind w:left="-540"/>
        <w:jc w:val="both"/>
        <w:rPr>
          <w:rFonts w:ascii="Arial" w:eastAsia="Arial" w:hAnsi="Arial" w:cs="Arial"/>
          <w:color w:val="000000" w:themeColor="text1"/>
          <w:sz w:val="22"/>
          <w:szCs w:val="22"/>
        </w:rPr>
      </w:pPr>
    </w:p>
    <w:p w14:paraId="104A76B7" w14:textId="26581E5F" w:rsidR="007B4AA4" w:rsidRPr="000D3F83" w:rsidRDefault="00D26E60" w:rsidP="007E5CAD">
      <w:pPr>
        <w:pStyle w:val="Normal1"/>
        <w:spacing w:line="312" w:lineRule="auto"/>
        <w:ind w:left="-540"/>
        <w:jc w:val="both"/>
        <w:rPr>
          <w:rFonts w:ascii="Arial" w:eastAsia="Arial" w:hAnsi="Arial" w:cs="Arial"/>
          <w:color w:val="000000" w:themeColor="text1"/>
          <w:sz w:val="22"/>
          <w:szCs w:val="22"/>
        </w:rPr>
      </w:pPr>
      <w:r w:rsidRPr="000D3F83">
        <w:rPr>
          <w:rFonts w:ascii="Arial" w:eastAsia="Arial" w:hAnsi="Arial" w:cs="Arial"/>
          <w:color w:val="000000" w:themeColor="text1"/>
          <w:sz w:val="22"/>
          <w:szCs w:val="22"/>
        </w:rPr>
        <w:t xml:space="preserve">Urea-induced equilibrium unfolding transitions were analysed by fitting baseline and transition region data to a two-state linear extrapolation model </w:t>
      </w:r>
      <w:r w:rsidR="000A4932" w:rsidRPr="000D3F83">
        <w:rPr>
          <w:rFonts w:ascii="Arial" w:eastAsia="Arial" w:hAnsi="Arial" w:cs="Arial"/>
          <w:color w:val="000000" w:themeColor="text1"/>
          <w:sz w:val="22"/>
          <w:szCs w:val="22"/>
        </w:rPr>
        <w:fldChar w:fldCharType="begin"/>
      </w:r>
      <w:r w:rsidR="007B208E">
        <w:rPr>
          <w:rFonts w:ascii="Arial" w:eastAsia="Arial" w:hAnsi="Arial" w:cs="Arial"/>
          <w:color w:val="000000" w:themeColor="text1"/>
          <w:sz w:val="22"/>
          <w:szCs w:val="22"/>
        </w:rPr>
        <w:instrText xml:space="preserve"> ADDIN EN.CITE &lt;EndNote&gt;&lt;Cite&gt;&lt;Author&gt;Santoro&lt;/Author&gt;&lt;Year&gt;1988&lt;/Year&gt;&lt;RecNum&gt;19&lt;/RecNum&gt;&lt;IDText&gt;3233195&lt;/IDText&gt;&lt;DisplayText&gt;(Santoro and Bolen, 1988)&lt;/DisplayText&gt;&lt;record&gt;&lt;rec-number&gt;19&lt;/rec-number&gt;&lt;foreign-keys&gt;&lt;key app="EN" db-id="sz55wsf28ts5axes2d8pwfwx0wtazzvx5tas" timestamp="1554819122"&gt;19&lt;/key&gt;&lt;/foreign-keys&gt;&lt;ref-type name="Journal Article"&gt;17&lt;/ref-type&gt;&lt;contributors&gt;&lt;authors&gt;&lt;author&gt;Santoro, M. M.&lt;/author&gt;&lt;author&gt;Bolen, D. W.&lt;/author&gt;&lt;/authors&gt;&lt;/contributors&gt;&lt;auth-address&gt;Department of Chemistry, Southern Illinois University, Carbondale 62901.&lt;/auth-address&gt;&lt;titles&gt;&lt;title&gt;Unfolding free energy changes determined by the linear extrapolation method. 1. Unfolding of phenylmethanesulfonyl alpha-chymotrypsin using different denaturants&lt;/title&gt;&lt;secondary-title&gt;Biochemistry&lt;/secondary-title&gt;&lt;/titles&gt;&lt;periodical&gt;&lt;full-title&gt;Biochemistry&lt;/full-title&gt;&lt;/periodical&gt;&lt;pages&gt;8063-8&lt;/pages&gt;&lt;volume&gt;27&lt;/volume&gt;&lt;number&gt;21&lt;/number&gt;&lt;keywords&gt;&lt;keyword&gt;Binding Sites&lt;/keyword&gt;&lt;keyword&gt;Chymotrypsin/*metabolism&lt;/keyword&gt;&lt;keyword&gt;Guanidine&lt;/keyword&gt;&lt;keyword&gt;Guanidines/pharmacology&lt;/keyword&gt;&lt;keyword&gt;Kinetics&lt;/keyword&gt;&lt;keyword&gt;Mathematics&lt;/keyword&gt;&lt;keyword&gt;Methylurea Compounds/pharmacology&lt;/keyword&gt;&lt;keyword&gt;Phenylmethylsulfonyl Fluoride/pharmacology&lt;/keyword&gt;&lt;keyword&gt;Protein Conformation&lt;/keyword&gt;&lt;keyword&gt;Protein Denaturation&lt;/keyword&gt;&lt;keyword&gt;Solvents&lt;/keyword&gt;&lt;keyword&gt;Thermodynamics&lt;/keyword&gt;&lt;keyword&gt;Urea/pharmacology&lt;/keyword&gt;&lt;/keywords&gt;&lt;dates&gt;&lt;year&gt;1988&lt;/year&gt;&lt;pub-dates&gt;&lt;date&gt;Oct 18&lt;/date&gt;&lt;/pub-dates&gt;&lt;/dates&gt;&lt;isbn&gt;0006-2960 (Print)&amp;#xD;0006-2960 (Linking)&lt;/isbn&gt;&lt;accession-num&gt;3233195&lt;/accession-num&gt;&lt;urls&gt;&lt;related-urls&gt;&lt;url&gt;https://www.ncbi.nlm.nih.gov/pubmed/3233195&lt;/url&gt;&lt;/related-urls&gt;&lt;/urls&gt;&lt;/record&gt;&lt;/Cite&gt;&lt;/EndNote&gt;</w:instrText>
      </w:r>
      <w:r w:rsidR="000A4932" w:rsidRPr="000D3F83">
        <w:rPr>
          <w:rFonts w:ascii="Arial" w:eastAsia="Arial" w:hAnsi="Arial" w:cs="Arial"/>
          <w:color w:val="000000" w:themeColor="text1"/>
          <w:sz w:val="22"/>
          <w:szCs w:val="22"/>
        </w:rPr>
        <w:fldChar w:fldCharType="separate"/>
      </w:r>
      <w:r w:rsidR="007B208E">
        <w:rPr>
          <w:rFonts w:ascii="Arial" w:eastAsia="Arial" w:hAnsi="Arial" w:cs="Arial"/>
          <w:noProof/>
          <w:color w:val="000000" w:themeColor="text1"/>
          <w:sz w:val="22"/>
          <w:szCs w:val="22"/>
        </w:rPr>
        <w:t>(Santoro and Bolen, 1988)</w:t>
      </w:r>
      <w:r w:rsidR="000A4932" w:rsidRPr="000D3F83">
        <w:rPr>
          <w:rFonts w:ascii="Arial" w:eastAsia="Arial" w:hAnsi="Arial" w:cs="Arial"/>
          <w:color w:val="000000" w:themeColor="text1"/>
          <w:sz w:val="22"/>
          <w:szCs w:val="22"/>
        </w:rPr>
        <w:fldChar w:fldCharType="end"/>
      </w:r>
      <w:r w:rsidRPr="000D3F83">
        <w:rPr>
          <w:rFonts w:ascii="Arial" w:eastAsia="Arial" w:hAnsi="Arial" w:cs="Arial"/>
          <w:color w:val="000000" w:themeColor="text1"/>
          <w:sz w:val="22"/>
          <w:szCs w:val="22"/>
        </w:rPr>
        <w:t xml:space="preserve"> according to</w:t>
      </w:r>
    </w:p>
    <w:p w14:paraId="13B8F8DD" w14:textId="77777777" w:rsidR="007B4AA4" w:rsidRPr="000D3F83" w:rsidRDefault="00D26E60" w:rsidP="007E5CAD">
      <w:pPr>
        <w:pStyle w:val="Normal1"/>
        <w:spacing w:line="312" w:lineRule="auto"/>
        <w:ind w:left="-540"/>
        <w:jc w:val="both"/>
        <w:rPr>
          <w:rFonts w:ascii="Arial" w:hAnsi="Arial" w:cs="Arial"/>
          <w:color w:val="000000" w:themeColor="text1"/>
          <w:sz w:val="22"/>
          <w:szCs w:val="22"/>
        </w:rPr>
      </w:pPr>
      <w:r w:rsidRPr="000D3F83">
        <w:rPr>
          <w:rFonts w:ascii="Arial" w:eastAsia="Noto Sans Symbols" w:hAnsi="Arial" w:cs="Arial"/>
          <w:color w:val="000000" w:themeColor="text1"/>
          <w:sz w:val="22"/>
          <w:szCs w:val="22"/>
        </w:rPr>
        <w:t xml:space="preserve">                                       </w:t>
      </w:r>
      <w:r w:rsidRPr="000D3F83">
        <w:rPr>
          <w:rFonts w:ascii="Arial" w:hAnsi="Arial" w:cs="Arial"/>
          <w:color w:val="000000" w:themeColor="text1"/>
          <w:sz w:val="22"/>
          <w:szCs w:val="22"/>
        </w:rPr>
        <w:t xml:space="preserve">     </w:t>
      </w:r>
    </w:p>
    <w:p w14:paraId="3A2FFA78" w14:textId="5DB44A02" w:rsidR="007B4AA4" w:rsidRPr="000D3F83" w:rsidRDefault="00D26E60" w:rsidP="007E5CAD">
      <w:pPr>
        <w:pStyle w:val="Normal1"/>
        <w:spacing w:line="312" w:lineRule="auto"/>
        <w:ind w:left="-540" w:firstLine="720"/>
        <w:jc w:val="both"/>
        <w:rPr>
          <w:rFonts w:ascii="Arial" w:hAnsi="Arial" w:cs="Arial"/>
          <w:color w:val="000000" w:themeColor="text1"/>
          <w:sz w:val="22"/>
          <w:szCs w:val="22"/>
        </w:rPr>
      </w:pPr>
      <w:r w:rsidRPr="000D3F83">
        <w:rPr>
          <w:rFonts w:ascii="Arial" w:eastAsia="Times New Roman" w:hAnsi="Arial" w:cs="Arial"/>
          <w:noProof/>
          <w:color w:val="000000" w:themeColor="text1"/>
          <w:sz w:val="36"/>
          <w:szCs w:val="36"/>
          <w:vertAlign w:val="subscript"/>
          <w:lang w:val="de-DE" w:eastAsia="de-DE"/>
        </w:rPr>
        <w:drawing>
          <wp:inline distT="0" distB="0" distL="114300" distR="114300" wp14:anchorId="63D03CD5" wp14:editId="46BA9544">
            <wp:extent cx="2882900" cy="317500"/>
            <wp:effectExtent l="0" t="0" r="0" b="0"/>
            <wp:docPr id="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2882900" cy="317500"/>
                    </a:xfrm>
                    <a:prstGeom prst="rect">
                      <a:avLst/>
                    </a:prstGeom>
                    <a:ln/>
                  </pic:spPr>
                </pic:pic>
              </a:graphicData>
            </a:graphic>
          </wp:inline>
        </w:drawing>
      </w:r>
      <w:r w:rsidRPr="000D3F83">
        <w:rPr>
          <w:rFonts w:ascii="Arial" w:hAnsi="Arial" w:cs="Arial"/>
          <w:color w:val="000000" w:themeColor="text1"/>
          <w:sz w:val="22"/>
          <w:szCs w:val="22"/>
        </w:rPr>
        <w:tab/>
      </w:r>
      <w:r w:rsidRPr="000D3F83">
        <w:rPr>
          <w:rFonts w:ascii="Arial" w:hAnsi="Arial" w:cs="Arial"/>
          <w:color w:val="000000" w:themeColor="text1"/>
          <w:sz w:val="22"/>
          <w:szCs w:val="22"/>
        </w:rPr>
        <w:tab/>
      </w:r>
      <w:r w:rsidRPr="000D3F83">
        <w:rPr>
          <w:rFonts w:ascii="Arial" w:hAnsi="Arial" w:cs="Arial"/>
          <w:color w:val="000000" w:themeColor="text1"/>
          <w:sz w:val="22"/>
          <w:szCs w:val="22"/>
        </w:rPr>
        <w:tab/>
      </w:r>
      <w:r w:rsidR="00F62BEE" w:rsidRPr="000D3F83">
        <w:rPr>
          <w:rFonts w:ascii="Arial" w:hAnsi="Arial" w:cs="Arial"/>
          <w:color w:val="000000" w:themeColor="text1"/>
          <w:sz w:val="22"/>
          <w:szCs w:val="22"/>
        </w:rPr>
        <w:tab/>
      </w:r>
      <w:r w:rsidRPr="000D3F83">
        <w:rPr>
          <w:rFonts w:ascii="Arial" w:eastAsia="Arial" w:hAnsi="Arial" w:cs="Arial"/>
          <w:color w:val="000000" w:themeColor="text1"/>
          <w:sz w:val="22"/>
          <w:szCs w:val="22"/>
        </w:rPr>
        <w:t>[1]</w:t>
      </w:r>
    </w:p>
    <w:p w14:paraId="5DA8B2AC" w14:textId="77777777" w:rsidR="007B4AA4" w:rsidRPr="000D3F83" w:rsidRDefault="007B4AA4" w:rsidP="007E5CAD">
      <w:pPr>
        <w:pStyle w:val="Normal1"/>
        <w:spacing w:line="312" w:lineRule="auto"/>
        <w:ind w:left="-540"/>
        <w:jc w:val="both"/>
        <w:rPr>
          <w:rFonts w:ascii="Arial" w:eastAsia="Arial" w:hAnsi="Arial" w:cs="Arial"/>
          <w:color w:val="000000" w:themeColor="text1"/>
          <w:sz w:val="22"/>
          <w:szCs w:val="22"/>
        </w:rPr>
      </w:pPr>
    </w:p>
    <w:p w14:paraId="2BDB4B99" w14:textId="77777777" w:rsidR="007B4AA4" w:rsidRPr="000D3F83" w:rsidRDefault="00D26E60" w:rsidP="007E5CAD">
      <w:pPr>
        <w:pStyle w:val="Normal1"/>
        <w:spacing w:line="312" w:lineRule="auto"/>
        <w:ind w:left="-540"/>
        <w:jc w:val="both"/>
        <w:rPr>
          <w:rFonts w:ascii="Arial" w:eastAsia="Arial" w:hAnsi="Arial" w:cs="Arial"/>
          <w:color w:val="000000" w:themeColor="text1"/>
          <w:sz w:val="22"/>
          <w:szCs w:val="22"/>
        </w:rPr>
      </w:pPr>
      <w:r w:rsidRPr="000D3F83">
        <w:rPr>
          <w:rFonts w:ascii="Arial" w:eastAsia="Arial" w:hAnsi="Arial" w:cs="Arial"/>
          <w:color w:val="000000" w:themeColor="text1"/>
          <w:sz w:val="22"/>
          <w:szCs w:val="22"/>
        </w:rPr>
        <w:t>where Δ</w:t>
      </w:r>
      <w:r w:rsidRPr="000D3F83">
        <w:rPr>
          <w:rFonts w:ascii="Arial" w:eastAsia="Arial" w:hAnsi="Arial" w:cs="Arial"/>
          <w:i/>
          <w:color w:val="000000" w:themeColor="text1"/>
          <w:sz w:val="22"/>
          <w:szCs w:val="22"/>
        </w:rPr>
        <w:t>G</w:t>
      </w:r>
      <w:r w:rsidRPr="000D3F83">
        <w:rPr>
          <w:rFonts w:ascii="Arial" w:eastAsia="Arial" w:hAnsi="Arial" w:cs="Arial"/>
          <w:color w:val="000000" w:themeColor="text1"/>
          <w:sz w:val="22"/>
          <w:szCs w:val="22"/>
          <w:vertAlign w:val="subscript"/>
        </w:rPr>
        <w:t>unfolding</w:t>
      </w:r>
      <w:r w:rsidRPr="000D3F83">
        <w:rPr>
          <w:rFonts w:ascii="Arial" w:eastAsia="Arial" w:hAnsi="Arial" w:cs="Arial"/>
          <w:color w:val="000000" w:themeColor="text1"/>
          <w:sz w:val="22"/>
          <w:szCs w:val="22"/>
        </w:rPr>
        <w:t xml:space="preserve"> is the free energy change for unfolding for a given denaturant concentration. Δ</w:t>
      </w:r>
      <w:r w:rsidRPr="000D3F83">
        <w:rPr>
          <w:rFonts w:ascii="Arial" w:eastAsia="Arial" w:hAnsi="Arial" w:cs="Arial"/>
          <w:i/>
          <w:color w:val="000000" w:themeColor="text1"/>
          <w:sz w:val="22"/>
          <w:szCs w:val="22"/>
        </w:rPr>
        <w:t>G</w:t>
      </w:r>
      <w:r w:rsidRPr="000D3F83">
        <w:rPr>
          <w:rFonts w:ascii="Arial" w:eastAsia="Arial" w:hAnsi="Arial" w:cs="Arial"/>
          <w:color w:val="000000" w:themeColor="text1"/>
          <w:sz w:val="22"/>
          <w:szCs w:val="22"/>
          <w:vertAlign w:val="superscript"/>
        </w:rPr>
        <w:t>H</w:t>
      </w:r>
      <w:r w:rsidRPr="000D3F83">
        <w:rPr>
          <w:rFonts w:ascii="Arial" w:eastAsia="Arial" w:hAnsi="Arial" w:cs="Arial"/>
          <w:color w:val="000000" w:themeColor="text1"/>
          <w:sz w:val="18"/>
          <w:szCs w:val="18"/>
          <w:vertAlign w:val="superscript"/>
        </w:rPr>
        <w:t>2</w:t>
      </w:r>
      <w:r w:rsidRPr="000D3F83">
        <w:rPr>
          <w:rFonts w:ascii="Arial" w:eastAsia="Arial" w:hAnsi="Arial" w:cs="Arial"/>
          <w:color w:val="000000" w:themeColor="text1"/>
          <w:sz w:val="22"/>
          <w:szCs w:val="22"/>
          <w:vertAlign w:val="superscript"/>
        </w:rPr>
        <w:t>O</w:t>
      </w:r>
      <w:r w:rsidRPr="000D3F83">
        <w:rPr>
          <w:rFonts w:ascii="Arial" w:eastAsia="Arial" w:hAnsi="Arial" w:cs="Arial"/>
          <w:color w:val="000000" w:themeColor="text1"/>
          <w:sz w:val="22"/>
          <w:szCs w:val="22"/>
        </w:rPr>
        <w:t xml:space="preserve"> the free energy change for unfolding in the absence of denaturant and </w:t>
      </w:r>
      <w:r w:rsidRPr="000D3F83">
        <w:rPr>
          <w:rFonts w:ascii="Arial" w:eastAsia="Arial" w:hAnsi="Arial" w:cs="Arial"/>
          <w:i/>
          <w:color w:val="000000" w:themeColor="text1"/>
          <w:sz w:val="22"/>
          <w:szCs w:val="22"/>
        </w:rPr>
        <w:t>m</w:t>
      </w:r>
      <w:r w:rsidRPr="000D3F83">
        <w:rPr>
          <w:rFonts w:ascii="Arial" w:eastAsia="Arial" w:hAnsi="Arial" w:cs="Arial"/>
          <w:color w:val="000000" w:themeColor="text1"/>
          <w:sz w:val="22"/>
          <w:szCs w:val="22"/>
        </w:rPr>
        <w:t xml:space="preserve"> a slope term which quantifies the change in Δ</w:t>
      </w:r>
      <w:r w:rsidRPr="000D3F83">
        <w:rPr>
          <w:rFonts w:ascii="Arial" w:eastAsia="Arial" w:hAnsi="Arial" w:cs="Arial"/>
          <w:i/>
          <w:color w:val="000000" w:themeColor="text1"/>
          <w:sz w:val="22"/>
          <w:szCs w:val="22"/>
        </w:rPr>
        <w:t>G</w:t>
      </w:r>
      <w:r w:rsidRPr="000D3F83">
        <w:rPr>
          <w:rFonts w:ascii="Arial" w:eastAsia="Arial" w:hAnsi="Arial" w:cs="Arial"/>
          <w:color w:val="000000" w:themeColor="text1"/>
          <w:sz w:val="22"/>
          <w:szCs w:val="22"/>
          <w:vertAlign w:val="subscript"/>
        </w:rPr>
        <w:t>unfolding</w:t>
      </w:r>
      <w:r w:rsidRPr="000D3F83">
        <w:rPr>
          <w:rFonts w:ascii="Arial" w:eastAsia="Arial" w:hAnsi="Arial" w:cs="Arial"/>
          <w:color w:val="000000" w:themeColor="text1"/>
          <w:sz w:val="22"/>
          <w:szCs w:val="22"/>
        </w:rPr>
        <w:t xml:space="preserve"> per unit concentration of denaturant. </w:t>
      </w:r>
      <w:r w:rsidRPr="000D3F83">
        <w:rPr>
          <w:rFonts w:ascii="Arial" w:eastAsia="Arial" w:hAnsi="Arial" w:cs="Arial"/>
          <w:i/>
          <w:color w:val="000000" w:themeColor="text1"/>
          <w:sz w:val="22"/>
          <w:szCs w:val="22"/>
        </w:rPr>
        <w:t>R</w:t>
      </w:r>
      <w:r w:rsidRPr="000D3F83">
        <w:rPr>
          <w:rFonts w:ascii="Arial" w:eastAsia="Arial" w:hAnsi="Arial" w:cs="Arial"/>
          <w:color w:val="000000" w:themeColor="text1"/>
          <w:sz w:val="22"/>
          <w:szCs w:val="22"/>
        </w:rPr>
        <w:t xml:space="preserve"> the gas constant. </w:t>
      </w:r>
      <w:r w:rsidRPr="000D3F83">
        <w:rPr>
          <w:rFonts w:ascii="Arial" w:eastAsia="Arial" w:hAnsi="Arial" w:cs="Arial"/>
          <w:i/>
          <w:color w:val="000000" w:themeColor="text1"/>
          <w:sz w:val="22"/>
          <w:szCs w:val="22"/>
        </w:rPr>
        <w:t>T</w:t>
      </w:r>
      <w:r w:rsidRPr="000D3F83">
        <w:rPr>
          <w:rFonts w:ascii="Arial" w:eastAsia="Arial" w:hAnsi="Arial" w:cs="Arial"/>
          <w:color w:val="000000" w:themeColor="text1"/>
          <w:sz w:val="22"/>
          <w:szCs w:val="22"/>
        </w:rPr>
        <w:t xml:space="preserve"> the temperature and </w:t>
      </w:r>
      <w:r w:rsidRPr="000D3F83">
        <w:rPr>
          <w:rFonts w:ascii="Arial" w:eastAsia="Arial" w:hAnsi="Arial" w:cs="Arial"/>
          <w:i/>
          <w:color w:val="000000" w:themeColor="text1"/>
          <w:sz w:val="22"/>
          <w:szCs w:val="22"/>
        </w:rPr>
        <w:t>K</w:t>
      </w:r>
      <w:r w:rsidRPr="000D3F83">
        <w:rPr>
          <w:rFonts w:ascii="Arial" w:eastAsia="Arial" w:hAnsi="Arial" w:cs="Arial"/>
          <w:color w:val="000000" w:themeColor="text1"/>
          <w:sz w:val="22"/>
          <w:szCs w:val="22"/>
          <w:vertAlign w:val="subscript"/>
        </w:rPr>
        <w:t>unfolding</w:t>
      </w:r>
      <w:r w:rsidRPr="000D3F83">
        <w:rPr>
          <w:rFonts w:ascii="Arial" w:eastAsia="Arial" w:hAnsi="Arial" w:cs="Arial"/>
          <w:color w:val="000000" w:themeColor="text1"/>
          <w:sz w:val="22"/>
          <w:szCs w:val="22"/>
        </w:rPr>
        <w:t xml:space="preserve"> the equilibrium constant for unfolding. The model expresses the signal as a function of denaturant concentration:</w:t>
      </w:r>
    </w:p>
    <w:p w14:paraId="16F001A1" w14:textId="77777777" w:rsidR="007B4AA4" w:rsidRPr="000D3F83" w:rsidRDefault="007B4AA4" w:rsidP="007E5CAD">
      <w:pPr>
        <w:pStyle w:val="Normal1"/>
        <w:spacing w:line="312" w:lineRule="auto"/>
        <w:ind w:left="-540"/>
        <w:jc w:val="both"/>
        <w:rPr>
          <w:rFonts w:ascii="Arial" w:eastAsia="Arial" w:hAnsi="Arial" w:cs="Arial"/>
          <w:color w:val="000000" w:themeColor="text1"/>
          <w:sz w:val="22"/>
          <w:szCs w:val="22"/>
        </w:rPr>
      </w:pPr>
    </w:p>
    <w:p w14:paraId="107B3730" w14:textId="73F23E53" w:rsidR="007B4AA4" w:rsidRPr="000D3F83" w:rsidRDefault="00D26E60" w:rsidP="007E5CAD">
      <w:pPr>
        <w:pStyle w:val="Normal1"/>
        <w:spacing w:line="312" w:lineRule="auto"/>
        <w:ind w:left="-540" w:firstLine="720"/>
        <w:jc w:val="both"/>
        <w:rPr>
          <w:rFonts w:ascii="Arial" w:hAnsi="Arial" w:cs="Arial"/>
          <w:color w:val="000000" w:themeColor="text1"/>
          <w:sz w:val="22"/>
          <w:szCs w:val="22"/>
        </w:rPr>
      </w:pPr>
      <w:r w:rsidRPr="000D3F83">
        <w:rPr>
          <w:rFonts w:ascii="Arial" w:eastAsia="Arial" w:hAnsi="Arial" w:cs="Arial"/>
          <w:noProof/>
          <w:color w:val="000000" w:themeColor="text1"/>
          <w:sz w:val="36"/>
          <w:szCs w:val="36"/>
          <w:vertAlign w:val="subscript"/>
          <w:lang w:val="de-DE" w:eastAsia="de-DE"/>
        </w:rPr>
        <w:drawing>
          <wp:inline distT="0" distB="0" distL="114300" distR="114300" wp14:anchorId="7EFD1C07" wp14:editId="4F293FF0">
            <wp:extent cx="3898900" cy="8128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898900" cy="812800"/>
                    </a:xfrm>
                    <a:prstGeom prst="rect">
                      <a:avLst/>
                    </a:prstGeom>
                    <a:ln/>
                  </pic:spPr>
                </pic:pic>
              </a:graphicData>
            </a:graphic>
          </wp:inline>
        </w:drawing>
      </w:r>
      <w:r w:rsidRPr="000D3F83">
        <w:rPr>
          <w:rFonts w:ascii="Arial" w:eastAsia="Arial" w:hAnsi="Arial" w:cs="Arial"/>
          <w:color w:val="000000" w:themeColor="text1"/>
          <w:sz w:val="36"/>
          <w:szCs w:val="36"/>
          <w:vertAlign w:val="subscript"/>
        </w:rPr>
        <w:tab/>
      </w:r>
      <w:r w:rsidR="00F62BEE" w:rsidRPr="000D3F83">
        <w:rPr>
          <w:rFonts w:ascii="Arial" w:eastAsia="Arial" w:hAnsi="Arial" w:cs="Arial"/>
          <w:color w:val="000000" w:themeColor="text1"/>
          <w:sz w:val="36"/>
          <w:szCs w:val="36"/>
          <w:vertAlign w:val="subscript"/>
        </w:rPr>
        <w:tab/>
      </w:r>
      <w:r w:rsidRPr="000D3F83">
        <w:rPr>
          <w:rFonts w:ascii="Arial" w:eastAsia="Arial" w:hAnsi="Arial" w:cs="Arial"/>
          <w:color w:val="000000" w:themeColor="text1"/>
          <w:sz w:val="22"/>
          <w:szCs w:val="22"/>
        </w:rPr>
        <w:t>[2]</w:t>
      </w:r>
    </w:p>
    <w:p w14:paraId="6200DAAB" w14:textId="77777777" w:rsidR="007B4AA4" w:rsidRPr="000D3F83" w:rsidRDefault="007B4AA4" w:rsidP="007E5CAD">
      <w:pPr>
        <w:pStyle w:val="Normal1"/>
        <w:spacing w:line="312" w:lineRule="auto"/>
        <w:ind w:left="-540"/>
        <w:jc w:val="both"/>
        <w:rPr>
          <w:rFonts w:ascii="Arial" w:eastAsia="Arial" w:hAnsi="Arial" w:cs="Arial"/>
          <w:color w:val="000000" w:themeColor="text1"/>
          <w:sz w:val="22"/>
          <w:szCs w:val="22"/>
        </w:rPr>
      </w:pPr>
    </w:p>
    <w:p w14:paraId="55D1AEBB" w14:textId="77777777" w:rsidR="007B4AA4" w:rsidRPr="000D3F83" w:rsidRDefault="00D26E60" w:rsidP="007E5CAD">
      <w:pPr>
        <w:pStyle w:val="Normal1"/>
        <w:spacing w:line="312" w:lineRule="auto"/>
        <w:ind w:left="-540"/>
        <w:jc w:val="both"/>
        <w:rPr>
          <w:rFonts w:ascii="Arial" w:eastAsia="Arial" w:hAnsi="Arial" w:cs="Arial"/>
          <w:color w:val="000000" w:themeColor="text1"/>
          <w:sz w:val="22"/>
          <w:szCs w:val="22"/>
        </w:rPr>
      </w:pPr>
      <w:r w:rsidRPr="000D3F83">
        <w:rPr>
          <w:rFonts w:ascii="Arial" w:eastAsia="Arial" w:hAnsi="Arial" w:cs="Arial"/>
          <w:color w:val="000000" w:themeColor="text1"/>
          <w:sz w:val="22"/>
          <w:szCs w:val="22"/>
        </w:rPr>
        <w:t>where y</w:t>
      </w:r>
      <w:r w:rsidRPr="000D3F83">
        <w:rPr>
          <w:rFonts w:ascii="Arial" w:eastAsia="Arial" w:hAnsi="Arial" w:cs="Arial"/>
          <w:color w:val="000000" w:themeColor="text1"/>
          <w:sz w:val="22"/>
          <w:szCs w:val="22"/>
          <w:vertAlign w:val="subscript"/>
        </w:rPr>
        <w:t>i</w:t>
      </w:r>
      <w:r w:rsidRPr="000D3F83">
        <w:rPr>
          <w:rFonts w:ascii="Arial" w:eastAsia="Arial" w:hAnsi="Arial" w:cs="Arial"/>
          <w:color w:val="000000" w:themeColor="text1"/>
          <w:sz w:val="22"/>
          <w:szCs w:val="22"/>
        </w:rPr>
        <w:t xml:space="preserve"> is the observed signal, </w:t>
      </w:r>
      <w:r w:rsidRPr="000D3F83">
        <w:rPr>
          <w:rFonts w:ascii="Arial" w:eastAsia="Arial" w:hAnsi="Arial" w:cs="Arial"/>
          <w:i/>
          <w:color w:val="000000" w:themeColor="text1"/>
          <w:sz w:val="22"/>
          <w:szCs w:val="22"/>
        </w:rPr>
        <w:t>y</w:t>
      </w:r>
      <w:r w:rsidRPr="000D3F83">
        <w:rPr>
          <w:rFonts w:ascii="Arial" w:eastAsia="Arial" w:hAnsi="Arial" w:cs="Arial"/>
          <w:color w:val="000000" w:themeColor="text1"/>
          <w:sz w:val="22"/>
          <w:szCs w:val="22"/>
          <w:vertAlign w:val="subscript"/>
        </w:rPr>
        <w:t>U</w:t>
      </w:r>
      <w:r w:rsidRPr="000D3F83">
        <w:rPr>
          <w:rFonts w:ascii="Arial" w:eastAsia="Arial" w:hAnsi="Arial" w:cs="Arial"/>
          <w:color w:val="000000" w:themeColor="text1"/>
          <w:sz w:val="22"/>
          <w:szCs w:val="22"/>
        </w:rPr>
        <w:t xml:space="preserve"> and y</w:t>
      </w:r>
      <w:r w:rsidRPr="000D3F83">
        <w:rPr>
          <w:rFonts w:ascii="Arial" w:eastAsia="Arial" w:hAnsi="Arial" w:cs="Arial"/>
          <w:color w:val="000000" w:themeColor="text1"/>
          <w:sz w:val="22"/>
          <w:szCs w:val="22"/>
          <w:vertAlign w:val="subscript"/>
        </w:rPr>
        <w:t>N</w:t>
      </w:r>
      <w:r w:rsidRPr="000D3F83">
        <w:rPr>
          <w:rFonts w:ascii="Arial" w:eastAsia="Arial" w:hAnsi="Arial" w:cs="Arial"/>
          <w:color w:val="000000" w:themeColor="text1"/>
          <w:sz w:val="22"/>
          <w:szCs w:val="22"/>
        </w:rPr>
        <w:t xml:space="preserve"> are the baseline intercepts for unfolded and native protein, s</w:t>
      </w:r>
      <w:r w:rsidRPr="000D3F83">
        <w:rPr>
          <w:rFonts w:ascii="Arial" w:eastAsia="Arial" w:hAnsi="Arial" w:cs="Arial"/>
          <w:color w:val="000000" w:themeColor="text1"/>
          <w:sz w:val="22"/>
          <w:szCs w:val="22"/>
          <w:vertAlign w:val="subscript"/>
        </w:rPr>
        <w:t>U</w:t>
      </w:r>
      <w:r w:rsidRPr="000D3F83">
        <w:rPr>
          <w:rFonts w:ascii="Arial" w:eastAsia="Arial" w:hAnsi="Arial" w:cs="Arial"/>
          <w:color w:val="000000" w:themeColor="text1"/>
          <w:sz w:val="22"/>
          <w:szCs w:val="22"/>
        </w:rPr>
        <w:t xml:space="preserve"> and s</w:t>
      </w:r>
      <w:r w:rsidRPr="000D3F83">
        <w:rPr>
          <w:rFonts w:ascii="Arial" w:eastAsia="Arial" w:hAnsi="Arial" w:cs="Arial"/>
          <w:color w:val="000000" w:themeColor="text1"/>
          <w:sz w:val="22"/>
          <w:szCs w:val="22"/>
          <w:vertAlign w:val="subscript"/>
        </w:rPr>
        <w:t xml:space="preserve">N </w:t>
      </w:r>
      <w:r w:rsidRPr="000D3F83">
        <w:rPr>
          <w:rFonts w:ascii="Arial" w:eastAsia="Arial" w:hAnsi="Arial" w:cs="Arial"/>
          <w:color w:val="000000" w:themeColor="text1"/>
          <w:sz w:val="22"/>
          <w:szCs w:val="22"/>
        </w:rPr>
        <w:t>are the baseline slopes for the unfolded and native protein, [</w:t>
      </w:r>
      <w:r w:rsidRPr="000D3F83">
        <w:rPr>
          <w:rFonts w:ascii="Arial" w:eastAsia="Arial" w:hAnsi="Arial" w:cs="Arial"/>
          <w:i/>
          <w:color w:val="000000" w:themeColor="text1"/>
          <w:sz w:val="22"/>
          <w:szCs w:val="22"/>
        </w:rPr>
        <w:t>X</w:t>
      </w:r>
      <w:r w:rsidRPr="000D3F83">
        <w:rPr>
          <w:rFonts w:ascii="Arial" w:eastAsia="Arial" w:hAnsi="Arial" w:cs="Arial"/>
          <w:color w:val="000000" w:themeColor="text1"/>
          <w:sz w:val="22"/>
          <w:szCs w:val="22"/>
        </w:rPr>
        <w:t>]</w:t>
      </w:r>
      <w:r w:rsidRPr="000D3F83">
        <w:rPr>
          <w:rFonts w:ascii="Arial" w:eastAsia="Arial" w:hAnsi="Arial" w:cs="Arial"/>
          <w:color w:val="000000" w:themeColor="text1"/>
          <w:sz w:val="22"/>
          <w:szCs w:val="22"/>
          <w:vertAlign w:val="subscript"/>
        </w:rPr>
        <w:t>i</w:t>
      </w:r>
      <w:r w:rsidRPr="000D3F83">
        <w:rPr>
          <w:rFonts w:ascii="Arial" w:eastAsia="Arial" w:hAnsi="Arial" w:cs="Arial"/>
          <w:color w:val="000000" w:themeColor="text1"/>
          <w:sz w:val="22"/>
          <w:szCs w:val="22"/>
        </w:rPr>
        <w:t xml:space="preserve"> the denaturant concentration after the ith addition, Δ</w:t>
      </w:r>
      <w:r w:rsidRPr="000D3F83">
        <w:rPr>
          <w:rFonts w:ascii="Arial" w:eastAsia="Arial" w:hAnsi="Arial" w:cs="Arial"/>
          <w:i/>
          <w:color w:val="000000" w:themeColor="text1"/>
          <w:sz w:val="22"/>
          <w:szCs w:val="22"/>
        </w:rPr>
        <w:t>G</w:t>
      </w:r>
      <w:r w:rsidRPr="000D3F83">
        <w:rPr>
          <w:rFonts w:ascii="Arial" w:eastAsia="Arial" w:hAnsi="Arial" w:cs="Arial"/>
          <w:color w:val="000000" w:themeColor="text1"/>
          <w:sz w:val="22"/>
          <w:szCs w:val="22"/>
          <w:vertAlign w:val="superscript"/>
        </w:rPr>
        <w:t>H</w:t>
      </w:r>
      <w:r w:rsidRPr="000D3F83">
        <w:rPr>
          <w:rFonts w:ascii="Arial" w:eastAsia="Arial" w:hAnsi="Arial" w:cs="Arial"/>
          <w:color w:val="000000" w:themeColor="text1"/>
          <w:sz w:val="18"/>
          <w:szCs w:val="18"/>
          <w:vertAlign w:val="superscript"/>
        </w:rPr>
        <w:t>2</w:t>
      </w:r>
      <w:r w:rsidRPr="000D3F83">
        <w:rPr>
          <w:rFonts w:ascii="Arial" w:eastAsia="Arial" w:hAnsi="Arial" w:cs="Arial"/>
          <w:color w:val="000000" w:themeColor="text1"/>
          <w:sz w:val="22"/>
          <w:szCs w:val="22"/>
          <w:vertAlign w:val="superscript"/>
        </w:rPr>
        <w:t>O</w:t>
      </w:r>
      <w:r w:rsidRPr="000D3F83">
        <w:rPr>
          <w:rFonts w:ascii="Arial" w:eastAsia="Arial" w:hAnsi="Arial" w:cs="Arial"/>
          <w:color w:val="000000" w:themeColor="text1"/>
          <w:sz w:val="22"/>
          <w:szCs w:val="22"/>
        </w:rPr>
        <w:t xml:space="preserve"> the extrapolated free energy of unfolding in the absence of denaturant, </w:t>
      </w:r>
      <w:r w:rsidRPr="000D3F83">
        <w:rPr>
          <w:rFonts w:ascii="Arial" w:eastAsia="Arial" w:hAnsi="Arial" w:cs="Arial"/>
          <w:i/>
          <w:color w:val="000000" w:themeColor="text1"/>
          <w:sz w:val="22"/>
          <w:szCs w:val="22"/>
        </w:rPr>
        <w:t xml:space="preserve">m </w:t>
      </w:r>
      <w:r w:rsidRPr="000D3F83">
        <w:rPr>
          <w:rFonts w:ascii="Arial" w:eastAsia="Arial" w:hAnsi="Arial" w:cs="Arial"/>
          <w:color w:val="000000" w:themeColor="text1"/>
          <w:sz w:val="22"/>
          <w:szCs w:val="22"/>
        </w:rPr>
        <w:t>the slope of Δ</w:t>
      </w:r>
      <w:r w:rsidRPr="000D3F83">
        <w:rPr>
          <w:rFonts w:ascii="Arial" w:eastAsia="Arial" w:hAnsi="Arial" w:cs="Arial"/>
          <w:i/>
          <w:color w:val="000000" w:themeColor="text1"/>
          <w:sz w:val="22"/>
          <w:szCs w:val="22"/>
        </w:rPr>
        <w:t>G</w:t>
      </w:r>
      <w:r w:rsidRPr="000D3F83">
        <w:rPr>
          <w:rFonts w:ascii="Arial" w:eastAsia="Arial" w:hAnsi="Arial" w:cs="Arial"/>
          <w:color w:val="000000" w:themeColor="text1"/>
          <w:sz w:val="22"/>
          <w:szCs w:val="22"/>
          <w:vertAlign w:val="subscript"/>
        </w:rPr>
        <w:t>unfolding</w:t>
      </w:r>
      <w:r w:rsidRPr="000D3F83">
        <w:rPr>
          <w:rFonts w:ascii="Arial" w:eastAsia="Arial" w:hAnsi="Arial" w:cs="Arial"/>
          <w:color w:val="000000" w:themeColor="text1"/>
          <w:sz w:val="22"/>
          <w:szCs w:val="22"/>
        </w:rPr>
        <w:t xml:space="preserve"> versus [</w:t>
      </w:r>
      <w:r w:rsidRPr="000D3F83">
        <w:rPr>
          <w:rFonts w:ascii="Arial" w:eastAsia="Arial" w:hAnsi="Arial" w:cs="Arial"/>
          <w:i/>
          <w:color w:val="000000" w:themeColor="text1"/>
          <w:sz w:val="22"/>
          <w:szCs w:val="22"/>
        </w:rPr>
        <w:t>X</w:t>
      </w:r>
      <w:r w:rsidRPr="000D3F83">
        <w:rPr>
          <w:rFonts w:ascii="Arial" w:eastAsia="Arial" w:hAnsi="Arial" w:cs="Arial"/>
          <w:color w:val="000000" w:themeColor="text1"/>
          <w:sz w:val="22"/>
          <w:szCs w:val="22"/>
        </w:rPr>
        <w:t>] plot. The denaturant concentration at the midpoint of the transition, [Urea]</w:t>
      </w:r>
      <w:r w:rsidRPr="000D3F83">
        <w:rPr>
          <w:rFonts w:ascii="Arial" w:eastAsia="Arial" w:hAnsi="Arial" w:cs="Arial"/>
          <w:color w:val="000000" w:themeColor="text1"/>
          <w:sz w:val="22"/>
          <w:szCs w:val="22"/>
          <w:vertAlign w:val="subscript"/>
        </w:rPr>
        <w:t>0.5</w:t>
      </w:r>
      <w:r w:rsidRPr="000D3F83">
        <w:rPr>
          <w:rFonts w:ascii="Arial" w:eastAsia="Arial" w:hAnsi="Arial" w:cs="Arial"/>
          <w:color w:val="000000" w:themeColor="text1"/>
          <w:sz w:val="22"/>
          <w:szCs w:val="22"/>
        </w:rPr>
        <w:t>, according to equation 1, is calculated as:</w:t>
      </w:r>
    </w:p>
    <w:p w14:paraId="68292940" w14:textId="77777777" w:rsidR="007B4AA4" w:rsidRPr="000D3F83" w:rsidRDefault="007B4AA4" w:rsidP="007E5CAD">
      <w:pPr>
        <w:pStyle w:val="Normal1"/>
        <w:spacing w:line="312" w:lineRule="auto"/>
        <w:ind w:left="-540"/>
        <w:jc w:val="both"/>
        <w:rPr>
          <w:rFonts w:ascii="Arial" w:eastAsia="Arial" w:hAnsi="Arial" w:cs="Arial"/>
          <w:color w:val="000000" w:themeColor="text1"/>
          <w:sz w:val="22"/>
          <w:szCs w:val="22"/>
        </w:rPr>
      </w:pPr>
    </w:p>
    <w:p w14:paraId="0E207CFB" w14:textId="2F4DFB73" w:rsidR="007B4AA4" w:rsidRPr="000D3F83" w:rsidRDefault="00D26E60" w:rsidP="007E5CAD">
      <w:pPr>
        <w:pStyle w:val="Normal1"/>
        <w:spacing w:line="312" w:lineRule="auto"/>
        <w:ind w:left="-540"/>
        <w:jc w:val="both"/>
        <w:rPr>
          <w:rFonts w:ascii="Arial" w:hAnsi="Arial" w:cs="Arial"/>
          <w:color w:val="000000" w:themeColor="text1"/>
          <w:sz w:val="22"/>
          <w:szCs w:val="22"/>
        </w:rPr>
      </w:pPr>
      <w:r w:rsidRPr="000D3F83">
        <w:rPr>
          <w:rFonts w:ascii="Arial" w:hAnsi="Arial" w:cs="Arial"/>
          <w:noProof/>
          <w:color w:val="000000" w:themeColor="text1"/>
          <w:sz w:val="22"/>
          <w:szCs w:val="22"/>
          <w:vertAlign w:val="subscript"/>
          <w:lang w:val="de-DE" w:eastAsia="de-DE"/>
        </w:rPr>
        <w:drawing>
          <wp:inline distT="0" distB="0" distL="114300" distR="114300" wp14:anchorId="7C86BCB7" wp14:editId="5802B336">
            <wp:extent cx="3454400" cy="330200"/>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3454400" cy="330200"/>
                    </a:xfrm>
                    <a:prstGeom prst="rect">
                      <a:avLst/>
                    </a:prstGeom>
                    <a:ln/>
                  </pic:spPr>
                </pic:pic>
              </a:graphicData>
            </a:graphic>
          </wp:inline>
        </w:drawing>
      </w:r>
      <w:r w:rsidRPr="000D3F83">
        <w:rPr>
          <w:rFonts w:ascii="Arial" w:eastAsia="Times New Roman" w:hAnsi="Arial" w:cs="Arial"/>
          <w:color w:val="000000" w:themeColor="text1"/>
          <w:sz w:val="22"/>
          <w:szCs w:val="22"/>
        </w:rPr>
        <w:t xml:space="preserve">      </w:t>
      </w:r>
      <w:r w:rsidRPr="000D3F83">
        <w:rPr>
          <w:rFonts w:ascii="Arial" w:eastAsia="Times New Roman" w:hAnsi="Arial" w:cs="Arial"/>
          <w:color w:val="000000" w:themeColor="text1"/>
          <w:sz w:val="22"/>
          <w:szCs w:val="22"/>
        </w:rPr>
        <w:tab/>
      </w:r>
      <w:r w:rsidRPr="000D3F83">
        <w:rPr>
          <w:rFonts w:ascii="Arial" w:eastAsia="Times New Roman" w:hAnsi="Arial" w:cs="Arial"/>
          <w:color w:val="000000" w:themeColor="text1"/>
          <w:sz w:val="22"/>
          <w:szCs w:val="22"/>
        </w:rPr>
        <w:tab/>
      </w:r>
      <w:r w:rsidR="00F62BEE" w:rsidRPr="000D3F83">
        <w:rPr>
          <w:rFonts w:ascii="Arial" w:eastAsia="Times New Roman" w:hAnsi="Arial" w:cs="Arial"/>
          <w:color w:val="000000" w:themeColor="text1"/>
          <w:sz w:val="22"/>
          <w:szCs w:val="22"/>
        </w:rPr>
        <w:tab/>
      </w:r>
      <w:r w:rsidRPr="000D3F83">
        <w:rPr>
          <w:rFonts w:ascii="Arial" w:eastAsia="Arial" w:hAnsi="Arial" w:cs="Arial"/>
          <w:color w:val="000000" w:themeColor="text1"/>
          <w:sz w:val="22"/>
          <w:szCs w:val="22"/>
        </w:rPr>
        <w:t>[3]</w:t>
      </w:r>
      <w:r w:rsidRPr="000D3F83">
        <w:rPr>
          <w:rFonts w:ascii="Arial" w:eastAsia="Times New Roman" w:hAnsi="Arial" w:cs="Arial"/>
          <w:color w:val="000000" w:themeColor="text1"/>
          <w:sz w:val="22"/>
          <w:szCs w:val="22"/>
        </w:rPr>
        <w:t xml:space="preserve">    </w:t>
      </w:r>
    </w:p>
    <w:p w14:paraId="0F675EE9" w14:textId="77777777" w:rsidR="007B4AA4" w:rsidRPr="000D3F83" w:rsidRDefault="007B4AA4" w:rsidP="007E5CAD">
      <w:pPr>
        <w:pStyle w:val="Normal1"/>
        <w:pBdr>
          <w:top w:val="nil"/>
          <w:left w:val="nil"/>
          <w:bottom w:val="nil"/>
          <w:right w:val="nil"/>
          <w:between w:val="nil"/>
        </w:pBdr>
        <w:spacing w:after="120" w:line="312" w:lineRule="auto"/>
        <w:ind w:left="-540"/>
        <w:jc w:val="both"/>
        <w:rPr>
          <w:rFonts w:ascii="Arial" w:eastAsia="Arial" w:hAnsi="Arial" w:cs="Arial"/>
          <w:color w:val="000000" w:themeColor="text1"/>
          <w:sz w:val="22"/>
          <w:szCs w:val="22"/>
        </w:rPr>
      </w:pPr>
    </w:p>
    <w:p w14:paraId="0BB0CD31" w14:textId="77777777" w:rsidR="007B4AA4" w:rsidRPr="000D3F83" w:rsidRDefault="00D26E60" w:rsidP="007E5CAD">
      <w:pPr>
        <w:pStyle w:val="Normal1"/>
        <w:pBdr>
          <w:top w:val="nil"/>
          <w:left w:val="nil"/>
          <w:bottom w:val="nil"/>
          <w:right w:val="nil"/>
          <w:between w:val="nil"/>
        </w:pBdr>
        <w:spacing w:after="120" w:line="312" w:lineRule="auto"/>
        <w:ind w:left="-540"/>
        <w:jc w:val="both"/>
        <w:rPr>
          <w:rFonts w:ascii="Arial" w:eastAsia="Arial" w:hAnsi="Arial" w:cs="Arial"/>
          <w:color w:val="000000" w:themeColor="text1"/>
          <w:sz w:val="22"/>
          <w:szCs w:val="22"/>
        </w:rPr>
      </w:pPr>
      <w:r w:rsidRPr="000D3F83">
        <w:rPr>
          <w:rFonts w:ascii="Arial" w:eastAsia="Arial" w:hAnsi="Arial" w:cs="Arial"/>
          <w:color w:val="000000" w:themeColor="text1"/>
          <w:sz w:val="22"/>
          <w:szCs w:val="22"/>
        </w:rPr>
        <w:t>All unfolding transition data were fitted by using Graphpad Prism 5.04.</w:t>
      </w:r>
    </w:p>
    <w:p w14:paraId="18BC7B4A" w14:textId="77777777" w:rsidR="007B4AA4" w:rsidRPr="000D3F83" w:rsidRDefault="007B4AA4" w:rsidP="007E5CAD">
      <w:pPr>
        <w:pStyle w:val="Normal1"/>
        <w:spacing w:line="312" w:lineRule="auto"/>
        <w:ind w:left="-540"/>
        <w:jc w:val="both"/>
        <w:rPr>
          <w:rFonts w:ascii="Arial" w:eastAsia="Arial" w:hAnsi="Arial" w:cs="Arial"/>
          <w:color w:val="000000" w:themeColor="text1"/>
          <w:sz w:val="22"/>
          <w:szCs w:val="22"/>
        </w:rPr>
      </w:pPr>
    </w:p>
    <w:p w14:paraId="11D278FD" w14:textId="77777777" w:rsidR="007B4AA4" w:rsidRPr="000D3F83" w:rsidRDefault="007B4AA4" w:rsidP="007E5CAD">
      <w:pPr>
        <w:pStyle w:val="Normal1"/>
        <w:spacing w:line="312" w:lineRule="auto"/>
        <w:ind w:left="-540"/>
        <w:jc w:val="both"/>
        <w:rPr>
          <w:rFonts w:ascii="Arial" w:eastAsia="Arial" w:hAnsi="Arial" w:cs="Arial"/>
          <w:color w:val="000000" w:themeColor="text1"/>
          <w:sz w:val="22"/>
          <w:szCs w:val="22"/>
        </w:rPr>
      </w:pPr>
    </w:p>
    <w:p w14:paraId="527830BD" w14:textId="77777777" w:rsidR="007B4AA4" w:rsidRPr="000D3F83" w:rsidRDefault="00D26E60" w:rsidP="007E5CAD">
      <w:pPr>
        <w:pStyle w:val="Normal1"/>
        <w:pBdr>
          <w:top w:val="nil"/>
          <w:left w:val="nil"/>
          <w:bottom w:val="nil"/>
          <w:right w:val="nil"/>
          <w:between w:val="nil"/>
        </w:pBdr>
        <w:tabs>
          <w:tab w:val="left" w:pos="540"/>
        </w:tabs>
        <w:spacing w:before="10" w:line="312" w:lineRule="auto"/>
        <w:ind w:left="-540"/>
        <w:jc w:val="both"/>
        <w:rPr>
          <w:rFonts w:ascii="Arial" w:eastAsia="Arial" w:hAnsi="Arial" w:cs="Arial"/>
          <w:b/>
          <w:color w:val="000000" w:themeColor="text1"/>
          <w:sz w:val="22"/>
          <w:szCs w:val="22"/>
        </w:rPr>
      </w:pPr>
      <w:r w:rsidRPr="000D3F83">
        <w:rPr>
          <w:rFonts w:ascii="Arial" w:eastAsia="Arial" w:hAnsi="Arial" w:cs="Arial"/>
          <w:b/>
          <w:color w:val="000000" w:themeColor="text1"/>
          <w:sz w:val="22"/>
          <w:szCs w:val="22"/>
        </w:rPr>
        <w:t>2</w:t>
      </w:r>
      <w:r w:rsidRPr="000D3F83">
        <w:rPr>
          <w:rFonts w:ascii="Arial" w:eastAsia="Arial" w:hAnsi="Arial" w:cs="Arial"/>
          <w:b/>
          <w:color w:val="000000" w:themeColor="text1"/>
          <w:sz w:val="22"/>
          <w:szCs w:val="22"/>
        </w:rPr>
        <w:tab/>
        <w:t>Participant groups and submissions</w:t>
      </w:r>
    </w:p>
    <w:p w14:paraId="67F2B0A7" w14:textId="77777777" w:rsidR="007B4AA4" w:rsidRPr="000D3F83" w:rsidRDefault="007B4AA4" w:rsidP="007E5CAD">
      <w:pPr>
        <w:pStyle w:val="Normal1"/>
        <w:spacing w:line="312" w:lineRule="auto"/>
        <w:ind w:left="-540"/>
        <w:jc w:val="both"/>
        <w:rPr>
          <w:rFonts w:ascii="Arial" w:eastAsia="Arial" w:hAnsi="Arial" w:cs="Arial"/>
          <w:color w:val="000000" w:themeColor="text1"/>
          <w:sz w:val="22"/>
          <w:szCs w:val="22"/>
        </w:rPr>
      </w:pPr>
    </w:p>
    <w:p w14:paraId="646FE962" w14:textId="77777777" w:rsidR="007B4AA4" w:rsidRPr="000D3F83" w:rsidRDefault="00D26E60" w:rsidP="007E5CAD">
      <w:pPr>
        <w:pStyle w:val="Normal1"/>
        <w:spacing w:line="312" w:lineRule="auto"/>
        <w:ind w:left="-540"/>
        <w:jc w:val="both"/>
        <w:rPr>
          <w:rFonts w:ascii="Arial" w:eastAsia="Arial" w:hAnsi="Arial" w:cs="Arial"/>
          <w:b/>
          <w:i/>
          <w:color w:val="000000" w:themeColor="text1"/>
          <w:sz w:val="22"/>
          <w:szCs w:val="22"/>
        </w:rPr>
      </w:pPr>
      <w:r w:rsidRPr="000D3F83">
        <w:rPr>
          <w:rFonts w:ascii="Arial" w:eastAsia="Arial" w:hAnsi="Arial" w:cs="Arial"/>
          <w:b/>
          <w:i/>
          <w:color w:val="000000" w:themeColor="text1"/>
          <w:sz w:val="22"/>
          <w:szCs w:val="22"/>
        </w:rPr>
        <w:t>Lichtarge Lab - Baylor College of Medicine (Group 1)</w:t>
      </w:r>
    </w:p>
    <w:p w14:paraId="345931F7" w14:textId="4959794E" w:rsidR="007B4AA4" w:rsidRPr="000D3F83" w:rsidRDefault="00D26E60" w:rsidP="007E5CAD">
      <w:pPr>
        <w:pStyle w:val="Normal1"/>
        <w:spacing w:line="312" w:lineRule="auto"/>
        <w:ind w:left="-540"/>
        <w:jc w:val="both"/>
        <w:rPr>
          <w:rFonts w:ascii="Arial" w:eastAsia="Arimo" w:hAnsi="Arial" w:cs="Arial"/>
          <w:color w:val="000000" w:themeColor="text1"/>
          <w:sz w:val="22"/>
          <w:szCs w:val="22"/>
        </w:rPr>
      </w:pPr>
      <w:r w:rsidRPr="000D3F83">
        <w:rPr>
          <w:rFonts w:ascii="Arial" w:eastAsia="Arimo" w:hAnsi="Arial" w:cs="Arial"/>
          <w:color w:val="000000" w:themeColor="text1"/>
          <w:sz w:val="22"/>
          <w:szCs w:val="22"/>
        </w:rPr>
        <w:t xml:space="preserve">The Lichtarge Lab at the Baylor College of Medicine submitted one set of predictions (G1-1) using the Evolutionary Action (EA) method </w:t>
      </w:r>
      <w:r w:rsidR="000A4932" w:rsidRPr="000D3F83">
        <w:rPr>
          <w:rFonts w:ascii="Arial" w:eastAsia="Arimo" w:hAnsi="Arial" w:cs="Arial"/>
          <w:color w:val="000000" w:themeColor="text1"/>
          <w:sz w:val="22"/>
          <w:szCs w:val="22"/>
        </w:rPr>
        <w:fldChar w:fldCharType="begin">
          <w:fldData xml:space="preserve">PEVuZE5vdGU+PENpdGU+PEF1dGhvcj5LYXRzb25pczwvQXV0aG9yPjxZZWFyPjIwMTQ8L1llYXI+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==
</w:fldData>
        </w:fldChar>
      </w:r>
      <w:r w:rsidR="007B208E">
        <w:rPr>
          <w:rFonts w:ascii="Arial" w:eastAsia="Arimo" w:hAnsi="Arial" w:cs="Arial"/>
          <w:color w:val="000000" w:themeColor="text1"/>
          <w:sz w:val="22"/>
          <w:szCs w:val="22"/>
        </w:rPr>
        <w:instrText xml:space="preserve"> ADDIN EN.CITE </w:instrText>
      </w:r>
      <w:r w:rsidR="007B208E">
        <w:rPr>
          <w:rFonts w:ascii="Arial" w:eastAsia="Arimo" w:hAnsi="Arial" w:cs="Arial"/>
          <w:color w:val="000000" w:themeColor="text1"/>
          <w:sz w:val="22"/>
          <w:szCs w:val="22"/>
        </w:rPr>
        <w:fldChar w:fldCharType="begin">
          <w:fldData xml:space="preserve">PEVuZE5vdGU+PENpdGU+PEF1dGhvcj5LYXRzb25pczwvQXV0aG9yPjxZZWFyPjIwMTQ8L1llYXI+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==
</w:fldData>
        </w:fldChar>
      </w:r>
      <w:r w:rsidR="007B208E">
        <w:rPr>
          <w:rFonts w:ascii="Arial" w:eastAsia="Arimo" w:hAnsi="Arial" w:cs="Arial"/>
          <w:color w:val="000000" w:themeColor="text1"/>
          <w:sz w:val="22"/>
          <w:szCs w:val="22"/>
        </w:rPr>
        <w:instrText xml:space="preserve"> ADDIN EN.CITE.DATA </w:instrText>
      </w:r>
      <w:r w:rsidR="007B208E">
        <w:rPr>
          <w:rFonts w:ascii="Arial" w:eastAsia="Arimo" w:hAnsi="Arial" w:cs="Arial"/>
          <w:color w:val="000000" w:themeColor="text1"/>
          <w:sz w:val="22"/>
          <w:szCs w:val="22"/>
        </w:rPr>
      </w:r>
      <w:r w:rsidR="007B208E">
        <w:rPr>
          <w:rFonts w:ascii="Arial" w:eastAsia="Arimo" w:hAnsi="Arial" w:cs="Arial"/>
          <w:color w:val="000000" w:themeColor="text1"/>
          <w:sz w:val="22"/>
          <w:szCs w:val="22"/>
        </w:rPr>
        <w:fldChar w:fldCharType="end"/>
      </w:r>
      <w:r w:rsidR="000A4932" w:rsidRPr="000D3F83">
        <w:rPr>
          <w:rFonts w:ascii="Arial" w:eastAsia="Arimo" w:hAnsi="Arial" w:cs="Arial"/>
          <w:color w:val="000000" w:themeColor="text1"/>
          <w:sz w:val="22"/>
          <w:szCs w:val="22"/>
        </w:rPr>
      </w:r>
      <w:r w:rsidR="000A4932" w:rsidRPr="000D3F83">
        <w:rPr>
          <w:rFonts w:ascii="Arial" w:eastAsia="Arimo" w:hAnsi="Arial" w:cs="Arial"/>
          <w:color w:val="000000" w:themeColor="text1"/>
          <w:sz w:val="22"/>
          <w:szCs w:val="22"/>
        </w:rPr>
        <w:fldChar w:fldCharType="separate"/>
      </w:r>
      <w:r w:rsidR="007B208E">
        <w:rPr>
          <w:rFonts w:ascii="Arial" w:eastAsia="Arimo" w:hAnsi="Arial" w:cs="Arial"/>
          <w:noProof/>
          <w:color w:val="000000" w:themeColor="text1"/>
          <w:sz w:val="22"/>
          <w:szCs w:val="22"/>
        </w:rPr>
        <w:t>(Katsonis and Lichtarge, 2014)</w:t>
      </w:r>
      <w:r w:rsidR="000A4932" w:rsidRPr="000D3F83">
        <w:rPr>
          <w:rFonts w:ascii="Arial" w:eastAsia="Arimo" w:hAnsi="Arial" w:cs="Arial"/>
          <w:color w:val="000000" w:themeColor="text1"/>
          <w:sz w:val="22"/>
          <w:szCs w:val="22"/>
        </w:rPr>
        <w:fldChar w:fldCharType="end"/>
      </w:r>
      <w:r w:rsidR="00E6158F">
        <w:rPr>
          <w:rFonts w:ascii="Arial" w:eastAsia="Arimo" w:hAnsi="Arial" w:cs="Arial"/>
          <w:color w:val="000000" w:themeColor="text1"/>
          <w:sz w:val="22"/>
          <w:szCs w:val="22"/>
        </w:rPr>
        <w:t xml:space="preserve"> </w:t>
      </w:r>
      <w:r w:rsidRPr="000D3F83">
        <w:rPr>
          <w:rFonts w:ascii="Arial" w:eastAsia="Arimo" w:hAnsi="Arial" w:cs="Arial"/>
          <w:color w:val="000000" w:themeColor="text1"/>
          <w:sz w:val="22"/>
          <w:szCs w:val="22"/>
        </w:rPr>
        <w:t xml:space="preserve">that measures the fitness effect of coding </w:t>
      </w:r>
      <w:r w:rsidR="009757C8" w:rsidRPr="000D3F83">
        <w:rPr>
          <w:rFonts w:ascii="Arial" w:eastAsia="Arimo" w:hAnsi="Arial" w:cs="Arial"/>
          <w:color w:val="000000" w:themeColor="text1"/>
          <w:sz w:val="22"/>
          <w:szCs w:val="22"/>
        </w:rPr>
        <w:t xml:space="preserve">variants </w:t>
      </w:r>
      <w:r w:rsidRPr="000D3F83">
        <w:rPr>
          <w:rFonts w:ascii="Arial" w:eastAsia="Arimo" w:hAnsi="Arial" w:cs="Arial"/>
          <w:color w:val="000000" w:themeColor="text1"/>
          <w:sz w:val="22"/>
          <w:szCs w:val="22"/>
        </w:rPr>
        <w:t xml:space="preserve">analytically from protein evolution data. The participants used the EA scores as predictors of the folding destabilization due to frataxin </w:t>
      </w:r>
      <w:r w:rsidR="00174F4F" w:rsidRPr="000D3F83">
        <w:rPr>
          <w:rFonts w:ascii="Arial" w:eastAsia="Arimo" w:hAnsi="Arial" w:cs="Arial"/>
          <w:color w:val="000000" w:themeColor="text1"/>
          <w:sz w:val="22"/>
          <w:szCs w:val="22"/>
        </w:rPr>
        <w:t>variations</w:t>
      </w:r>
      <w:r w:rsidRPr="000D3F83">
        <w:rPr>
          <w:rFonts w:ascii="Arial" w:eastAsia="Arimo" w:hAnsi="Arial" w:cs="Arial"/>
          <w:color w:val="000000" w:themeColor="text1"/>
          <w:sz w:val="22"/>
          <w:szCs w:val="22"/>
        </w:rPr>
        <w:t xml:space="preserve">. However, although the variants that destabilize protein structure are more likely to have a strong fitness </w:t>
      </w:r>
      <w:r w:rsidRPr="000D3F83">
        <w:rPr>
          <w:rFonts w:ascii="Arial" w:eastAsia="Arimo" w:hAnsi="Arial" w:cs="Arial"/>
          <w:color w:val="000000" w:themeColor="text1"/>
          <w:sz w:val="22"/>
          <w:szCs w:val="22"/>
        </w:rPr>
        <w:lastRenderedPageBreak/>
        <w:t xml:space="preserve">effect, the reverse is not always true. Thus, it is expected that EA tends to overestimate the stability effect of some variants. Keeping this in mind, they used 71 homologous sequences of the human frataxin sequence (NP_000135) to predict, on a relative scale from 0 (neutral) to 100 (pathogenic), the fitness effect for each </w:t>
      </w:r>
      <w:r w:rsidR="00174F4F" w:rsidRPr="000D3F83">
        <w:rPr>
          <w:rFonts w:ascii="Arial" w:eastAsia="Arimo" w:hAnsi="Arial" w:cs="Arial"/>
          <w:color w:val="000000" w:themeColor="text1"/>
          <w:sz w:val="22"/>
          <w:szCs w:val="22"/>
        </w:rPr>
        <w:t>variant</w:t>
      </w:r>
      <w:r w:rsidRPr="000D3F83">
        <w:rPr>
          <w:rFonts w:ascii="Arial" w:eastAsia="Arimo" w:hAnsi="Arial" w:cs="Arial"/>
          <w:color w:val="000000" w:themeColor="text1"/>
          <w:sz w:val="22"/>
          <w:szCs w:val="22"/>
        </w:rPr>
        <w:t>. To convert the EA score to ΔΔG</w:t>
      </w:r>
      <w:r w:rsidRPr="000D3F83">
        <w:rPr>
          <w:rFonts w:ascii="Arial" w:eastAsia="Arimo" w:hAnsi="Arial" w:cs="Arial"/>
          <w:color w:val="000000" w:themeColor="text1"/>
          <w:sz w:val="22"/>
          <w:szCs w:val="22"/>
          <w:vertAlign w:val="superscript"/>
        </w:rPr>
        <w:t>H2O</w:t>
      </w:r>
      <w:r w:rsidRPr="000D3F83">
        <w:rPr>
          <w:rFonts w:ascii="Arial" w:eastAsia="Arimo" w:hAnsi="Arial" w:cs="Arial"/>
          <w:color w:val="000000" w:themeColor="text1"/>
          <w:sz w:val="22"/>
          <w:szCs w:val="22"/>
        </w:rPr>
        <w:t xml:space="preserve"> values, a linear transformation was performed to match EA scores of 30 (the typical cutoff for benign variants) to 0 kcal/mol and EA scores of 100 to -3 kcal/mol.</w:t>
      </w:r>
    </w:p>
    <w:p w14:paraId="5CDE90A5" w14:textId="258C61C5" w:rsidR="007B4AA4" w:rsidRPr="000D3F83" w:rsidRDefault="00D26E60" w:rsidP="007E5CAD">
      <w:pPr>
        <w:pStyle w:val="Normal1"/>
        <w:spacing w:line="312" w:lineRule="auto"/>
        <w:ind w:left="-540"/>
        <w:jc w:val="both"/>
        <w:rPr>
          <w:rFonts w:ascii="Arial" w:eastAsia="Arial" w:hAnsi="Arial" w:cs="Arial"/>
          <w:color w:val="000000" w:themeColor="text1"/>
          <w:sz w:val="22"/>
          <w:szCs w:val="22"/>
        </w:rPr>
      </w:pPr>
      <w:r w:rsidRPr="000D3F83">
        <w:rPr>
          <w:rFonts w:ascii="Arial" w:eastAsia="Arial Unicode MS" w:hAnsi="Arial" w:cs="Arial"/>
          <w:color w:val="000000" w:themeColor="text1"/>
          <w:sz w:val="22"/>
          <w:szCs w:val="22"/>
        </w:rPr>
        <w:t xml:space="preserve">In further detail, EA estimates the fitness effect of </w:t>
      </w:r>
      <w:r w:rsidR="00174F4F" w:rsidRPr="000D3F83">
        <w:rPr>
          <w:rFonts w:ascii="Arial" w:eastAsia="Arial Unicode MS" w:hAnsi="Arial" w:cs="Arial"/>
          <w:color w:val="000000" w:themeColor="text1"/>
          <w:sz w:val="22"/>
          <w:szCs w:val="22"/>
        </w:rPr>
        <w:t xml:space="preserve">variations </w:t>
      </w:r>
      <w:r w:rsidRPr="000D3F83">
        <w:rPr>
          <w:rFonts w:ascii="Arial" w:eastAsia="Arial Unicode MS" w:hAnsi="Arial" w:cs="Arial"/>
          <w:color w:val="000000" w:themeColor="text1"/>
          <w:sz w:val="22"/>
          <w:szCs w:val="22"/>
        </w:rPr>
        <w:t xml:space="preserve">by using an equation that states the phenotype change (∆φ) equals to the product of the sensitivity of the </w:t>
      </w:r>
      <w:r w:rsidR="00174F4F" w:rsidRPr="000D3F83">
        <w:rPr>
          <w:rFonts w:ascii="Arial" w:eastAsia="Arial Unicode MS" w:hAnsi="Arial" w:cs="Arial"/>
          <w:color w:val="000000" w:themeColor="text1"/>
          <w:sz w:val="22"/>
          <w:szCs w:val="22"/>
        </w:rPr>
        <w:t xml:space="preserve">variation </w:t>
      </w:r>
      <w:r w:rsidRPr="000D3F83">
        <w:rPr>
          <w:rFonts w:ascii="Arial" w:eastAsia="Arial Unicode MS" w:hAnsi="Arial" w:cs="Arial"/>
          <w:color w:val="000000" w:themeColor="text1"/>
          <w:sz w:val="22"/>
          <w:szCs w:val="22"/>
        </w:rPr>
        <w:t xml:space="preserve">site to genotype changes (∂φ/∂γ) and the magnitude of the genotype change (∆γ). The sensitivity of the </w:t>
      </w:r>
      <w:r w:rsidR="00174F4F" w:rsidRPr="000D3F83">
        <w:rPr>
          <w:rFonts w:ascii="Arial" w:eastAsia="Arial Unicode MS" w:hAnsi="Arial" w:cs="Arial"/>
          <w:color w:val="000000" w:themeColor="text1"/>
          <w:sz w:val="22"/>
          <w:szCs w:val="22"/>
        </w:rPr>
        <w:t xml:space="preserve">variation </w:t>
      </w:r>
      <w:r w:rsidRPr="000D3F83">
        <w:rPr>
          <w:rFonts w:ascii="Arial" w:eastAsia="Arial Unicode MS" w:hAnsi="Arial" w:cs="Arial"/>
          <w:color w:val="000000" w:themeColor="text1"/>
          <w:sz w:val="22"/>
          <w:szCs w:val="22"/>
        </w:rPr>
        <w:t xml:space="preserve">site ∂φ/∂γ can be approximated with the Evolutionary Trace (ET) algorithm which ranks the relative evolutionary importance of sequence positions in a family of aligned homologs </w:t>
      </w:r>
      <w:r w:rsidR="000A4932" w:rsidRPr="000D3F83">
        <w:rPr>
          <w:rFonts w:ascii="Arial" w:eastAsia="Arial Unicode MS" w:hAnsi="Arial" w:cs="Arial"/>
          <w:color w:val="000000" w:themeColor="text1"/>
          <w:sz w:val="22"/>
          <w:szCs w:val="22"/>
        </w:rPr>
        <w:fldChar w:fldCharType="begin"/>
      </w:r>
      <w:r w:rsidR="007B208E">
        <w:rPr>
          <w:rFonts w:ascii="Arial" w:eastAsia="Arial Unicode MS" w:hAnsi="Arial" w:cs="Arial"/>
          <w:color w:val="000000" w:themeColor="text1"/>
          <w:sz w:val="22"/>
          <w:szCs w:val="22"/>
        </w:rPr>
        <w:instrText xml:space="preserve"> ADDIN EN.CITE &lt;EndNote&gt;&lt;Cite&gt;&lt;Author&gt;Lichtarge&lt;/Author&gt;&lt;Year&gt;1996&lt;/Year&gt;&lt;RecNum&gt;20&lt;/RecNum&gt;&lt;IDText&gt;8609628&lt;/IDText&gt;&lt;DisplayText&gt;(Lichtarge, et al., 1996)&lt;/DisplayText&gt;&lt;record&gt;&lt;rec-number&gt;20&lt;/rec-number&gt;&lt;foreign-keys&gt;&lt;key app="EN" db-id="sz55wsf28ts5axes2d8pwfwx0wtazzvx5tas" timestamp="1554819236"&gt;20&lt;/key&gt;&lt;/foreign-keys&gt;&lt;ref-type name="Journal Article"&gt;17&lt;/ref-type&gt;&lt;contributors&gt;&lt;authors&gt;&lt;author&gt;Lichtarge, O.&lt;/author&gt;&lt;author&gt;Bourne, H. R.&lt;/author&gt;&lt;author&gt;Cohen, F. E.&lt;/author&gt;&lt;/authors&gt;&lt;/contributors&gt;&lt;auth-address&gt;Department of Cellular and Molecular Pharmacology, University of California San Franciso, 94143-0450, USA.&lt;/auth-address&gt;&lt;titles&gt;&lt;title&gt;An evolutionary trace method defines binding surfaces common to protein families&lt;/title&gt;&lt;secondary-title&gt;J Mol Biol&lt;/secondary-title&gt;&lt;/titles&gt;&lt;periodical&gt;&lt;full-title&gt;J Mol Biol&lt;/full-title&gt;&lt;/periodical&gt;&lt;pages&gt;342-58&lt;/pages&gt;&lt;volume&gt;257&lt;/volume&gt;&lt;number&gt;2&lt;/number&gt;&lt;keywords&gt;&lt;keyword&gt;Amino Acid Sequence&lt;/keyword&gt;&lt;keyword&gt;Animals&lt;/keyword&gt;&lt;keyword&gt;*Binding Sites&lt;/keyword&gt;&lt;keyword&gt;Conserved Sequence&lt;/keyword&gt;&lt;keyword&gt;DNA-Binding Proteins/chemistry&lt;/keyword&gt;&lt;keyword&gt;Databases, Factual&lt;/keyword&gt;&lt;keyword&gt;*Evolution, Molecular&lt;/keyword&gt;&lt;keyword&gt;Humans&lt;/keyword&gt;&lt;keyword&gt;Models, Molecular&lt;/keyword&gt;&lt;keyword&gt;Molecular Sequence Data&lt;/keyword&gt;&lt;keyword&gt;Mutation&lt;/keyword&gt;&lt;keyword&gt;Protein Conformation&lt;/keyword&gt;&lt;keyword&gt;Proteins/*chemistry&lt;/keyword&gt;&lt;keyword&gt;Rats&lt;/keyword&gt;&lt;keyword&gt;Receptors, Glucocorticoid/chemistry&lt;/keyword&gt;&lt;keyword&gt;Sequence Alignment/methods&lt;/keyword&gt;&lt;keyword&gt;Sequence Homology, Amino Acid&lt;/keyword&gt;&lt;keyword&gt;Zinc Fingers&lt;/keyword&gt;&lt;keyword&gt;src Homology Domains&lt;/keyword&gt;&lt;/keywords&gt;&lt;dates&gt;&lt;year&gt;1996&lt;/year&gt;&lt;pub-dates&gt;&lt;date&gt;Mar 29&lt;/date&gt;&lt;/pub-dates&gt;&lt;/dates&gt;&lt;isbn&gt;0022-2836 (Print)&amp;#xD;0022-2836 (Linking)&lt;/isbn&gt;&lt;accession-num&gt;8609628&lt;/accession-num&gt;&lt;urls&gt;&lt;related-urls&gt;&lt;url&gt;https://www.ncbi.nlm.nih.gov/pubmed/8609628&lt;/url&gt;&lt;/related-urls&gt;&lt;/urls&gt;&lt;electronic-resource-num&gt;10.1006/jmbi.1996.0167&lt;/electronic-resource-num&gt;&lt;/record&gt;&lt;/Cite&gt;&lt;/EndNote&gt;</w:instrText>
      </w:r>
      <w:r w:rsidR="000A4932" w:rsidRPr="000D3F83">
        <w:rPr>
          <w:rFonts w:ascii="Arial" w:eastAsia="Arial Unicode MS" w:hAnsi="Arial" w:cs="Arial"/>
          <w:color w:val="000000" w:themeColor="text1"/>
          <w:sz w:val="22"/>
          <w:szCs w:val="22"/>
        </w:rPr>
        <w:fldChar w:fldCharType="separate"/>
      </w:r>
      <w:r w:rsidR="007B208E">
        <w:rPr>
          <w:rFonts w:ascii="Arial" w:eastAsia="Arial Unicode MS" w:hAnsi="Arial" w:cs="Arial"/>
          <w:noProof/>
          <w:color w:val="000000" w:themeColor="text1"/>
          <w:sz w:val="22"/>
          <w:szCs w:val="22"/>
        </w:rPr>
        <w:t>(Lichtarge, et al., 1996)</w:t>
      </w:r>
      <w:r w:rsidR="000A4932" w:rsidRPr="000D3F83">
        <w:rPr>
          <w:rFonts w:ascii="Arial" w:eastAsia="Arial Unicode MS" w:hAnsi="Arial" w:cs="Arial"/>
          <w:color w:val="000000" w:themeColor="text1"/>
          <w:sz w:val="22"/>
          <w:szCs w:val="22"/>
        </w:rPr>
        <w:fldChar w:fldCharType="end"/>
      </w:r>
      <w:r w:rsidRPr="000D3F83">
        <w:rPr>
          <w:rFonts w:ascii="Arial" w:eastAsia="Arial Unicode MS" w:hAnsi="Arial" w:cs="Arial"/>
          <w:color w:val="000000" w:themeColor="text1"/>
          <w:sz w:val="22"/>
          <w:szCs w:val="22"/>
        </w:rPr>
        <w:t xml:space="preserve"> and the genotype change ∆γ can be approximated with inverse amino acid substitution log-odds. The computed fitness change (∆φ), or Evolutionary Action score, has been shown to correlate with experimental loss of function, clinical association, morbidity, and mortality</w:t>
      </w:r>
      <w:r w:rsidR="000A4932" w:rsidRPr="000D3F83">
        <w:rPr>
          <w:rFonts w:ascii="Arial" w:eastAsia="Arial Unicode MS" w:hAnsi="Arial" w:cs="Arial"/>
          <w:color w:val="000000" w:themeColor="text1"/>
          <w:sz w:val="22"/>
          <w:szCs w:val="22"/>
        </w:rPr>
        <w:fldChar w:fldCharType="begin">
          <w:fldData xml:space="preserve">PEVuZE5vdGU+PENpdGU+PEF1dGhvcj5LYXRzb25pczwvQXV0aG9yPjxZZWFyPjIwMTQ8L1llYXI+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</w:fldData>
        </w:fldChar>
      </w:r>
      <w:r w:rsidR="007B208E">
        <w:rPr>
          <w:rFonts w:ascii="Arial" w:eastAsia="Arial Unicode MS" w:hAnsi="Arial" w:cs="Arial"/>
          <w:color w:val="000000" w:themeColor="text1"/>
          <w:sz w:val="22"/>
          <w:szCs w:val="22"/>
        </w:rPr>
        <w:instrText xml:space="preserve"> ADDIN EN.CITE </w:instrText>
      </w:r>
      <w:r w:rsidR="007B208E">
        <w:rPr>
          <w:rFonts w:ascii="Arial" w:eastAsia="Arial Unicode MS" w:hAnsi="Arial" w:cs="Arial"/>
          <w:color w:val="000000" w:themeColor="text1"/>
          <w:sz w:val="22"/>
          <w:szCs w:val="22"/>
        </w:rPr>
        <w:fldChar w:fldCharType="begin">
          <w:fldData xml:space="preserve">PEVuZE5vdGU+PENpdGU+PEF1dGhvcj5LYXRzb25pczwvQXV0aG9yPjxZZWFyPjIwMTQ8L1llYXI+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</w:fldData>
        </w:fldChar>
      </w:r>
      <w:r w:rsidR="007B208E">
        <w:rPr>
          <w:rFonts w:ascii="Arial" w:eastAsia="Arial Unicode MS" w:hAnsi="Arial" w:cs="Arial"/>
          <w:color w:val="000000" w:themeColor="text1"/>
          <w:sz w:val="22"/>
          <w:szCs w:val="22"/>
        </w:rPr>
        <w:instrText xml:space="preserve"> ADDIN EN.CITE.DATA </w:instrText>
      </w:r>
      <w:r w:rsidR="007B208E">
        <w:rPr>
          <w:rFonts w:ascii="Arial" w:eastAsia="Arial Unicode MS" w:hAnsi="Arial" w:cs="Arial"/>
          <w:color w:val="000000" w:themeColor="text1"/>
          <w:sz w:val="22"/>
          <w:szCs w:val="22"/>
        </w:rPr>
      </w:r>
      <w:r w:rsidR="007B208E">
        <w:rPr>
          <w:rFonts w:ascii="Arial" w:eastAsia="Arial Unicode MS" w:hAnsi="Arial" w:cs="Arial"/>
          <w:color w:val="000000" w:themeColor="text1"/>
          <w:sz w:val="22"/>
          <w:szCs w:val="22"/>
        </w:rPr>
        <w:fldChar w:fldCharType="end"/>
      </w:r>
      <w:r w:rsidR="000A4932" w:rsidRPr="000D3F83">
        <w:rPr>
          <w:rFonts w:ascii="Arial" w:eastAsia="Arial Unicode MS" w:hAnsi="Arial" w:cs="Arial"/>
          <w:color w:val="000000" w:themeColor="text1"/>
          <w:sz w:val="22"/>
          <w:szCs w:val="22"/>
        </w:rPr>
      </w:r>
      <w:r w:rsidR="000A4932" w:rsidRPr="000D3F83">
        <w:rPr>
          <w:rFonts w:ascii="Arial" w:eastAsia="Arial Unicode MS" w:hAnsi="Arial" w:cs="Arial"/>
          <w:color w:val="000000" w:themeColor="text1"/>
          <w:sz w:val="22"/>
          <w:szCs w:val="22"/>
        </w:rPr>
        <w:fldChar w:fldCharType="separate"/>
      </w:r>
      <w:r w:rsidR="007B208E">
        <w:rPr>
          <w:rFonts w:ascii="Arial" w:eastAsia="Arial Unicode MS" w:hAnsi="Arial" w:cs="Arial"/>
          <w:noProof/>
          <w:color w:val="000000" w:themeColor="text1"/>
          <w:sz w:val="22"/>
          <w:szCs w:val="22"/>
        </w:rPr>
        <w:t>(Katsonis and Lichtarge, 2014; Neskey, et al., 2015)</w:t>
      </w:r>
      <w:r w:rsidR="000A4932" w:rsidRPr="000D3F83">
        <w:rPr>
          <w:rFonts w:ascii="Arial" w:eastAsia="Arial Unicode MS" w:hAnsi="Arial" w:cs="Arial"/>
          <w:color w:val="000000" w:themeColor="text1"/>
          <w:sz w:val="22"/>
          <w:szCs w:val="22"/>
        </w:rPr>
        <w:fldChar w:fldCharType="end"/>
      </w:r>
      <w:r w:rsidRPr="000D3F83">
        <w:rPr>
          <w:rFonts w:ascii="Arial" w:eastAsia="Arial Unicode MS" w:hAnsi="Arial" w:cs="Arial"/>
          <w:color w:val="000000" w:themeColor="text1"/>
          <w:sz w:val="22"/>
          <w:szCs w:val="22"/>
        </w:rPr>
        <w:t xml:space="preserve">. EA is available for non-profit use at </w:t>
      </w:r>
      <w:hyperlink r:id="rId13">
        <w:r w:rsidRPr="000D3F83">
          <w:rPr>
            <w:rFonts w:ascii="Arial" w:eastAsia="Arial" w:hAnsi="Arial" w:cs="Arial"/>
            <w:color w:val="000000" w:themeColor="text1"/>
            <w:sz w:val="22"/>
            <w:szCs w:val="22"/>
            <w:u w:val="single"/>
          </w:rPr>
          <w:t>http://mammoth.bcm.tmc.edu/EvolutionaryAction</w:t>
        </w:r>
      </w:hyperlink>
      <w:r w:rsidRPr="000D3F83">
        <w:rPr>
          <w:rFonts w:ascii="Arial" w:eastAsia="Arial" w:hAnsi="Arial" w:cs="Arial"/>
          <w:color w:val="000000" w:themeColor="text1"/>
          <w:sz w:val="22"/>
          <w:szCs w:val="22"/>
        </w:rPr>
        <w:t xml:space="preserve">. </w:t>
      </w:r>
    </w:p>
    <w:p w14:paraId="615FE175" w14:textId="77777777" w:rsidR="007B4AA4" w:rsidRPr="000D3F83" w:rsidRDefault="007B4AA4" w:rsidP="007E5CAD">
      <w:pPr>
        <w:pStyle w:val="Normal1"/>
        <w:spacing w:line="312" w:lineRule="auto"/>
        <w:ind w:left="-540"/>
        <w:rPr>
          <w:rFonts w:ascii="Arial" w:eastAsia="Arial" w:hAnsi="Arial" w:cs="Arial"/>
          <w:color w:val="000000" w:themeColor="text1"/>
          <w:sz w:val="22"/>
          <w:szCs w:val="22"/>
        </w:rPr>
      </w:pPr>
    </w:p>
    <w:p w14:paraId="36592557" w14:textId="0B82140B" w:rsidR="007B4AA4" w:rsidRPr="000D3F83" w:rsidRDefault="00D26E60" w:rsidP="007E5CAD">
      <w:pPr>
        <w:pStyle w:val="Normal1"/>
        <w:spacing w:line="312" w:lineRule="auto"/>
        <w:ind w:left="-540"/>
        <w:jc w:val="both"/>
        <w:rPr>
          <w:rFonts w:ascii="Arial" w:eastAsia="Arial" w:hAnsi="Arial" w:cs="Arial"/>
          <w:b/>
          <w:i/>
          <w:color w:val="000000" w:themeColor="text1"/>
          <w:sz w:val="22"/>
          <w:szCs w:val="22"/>
        </w:rPr>
      </w:pPr>
      <w:r w:rsidRPr="000D3F83">
        <w:rPr>
          <w:rFonts w:ascii="Arial" w:eastAsia="Arial" w:hAnsi="Arial" w:cs="Arial"/>
          <w:b/>
          <w:i/>
          <w:color w:val="000000" w:themeColor="text1"/>
          <w:sz w:val="22"/>
          <w:szCs w:val="22"/>
        </w:rPr>
        <w:t>Biocomputing Group - University of Bologna (Group 2)</w:t>
      </w:r>
    </w:p>
    <w:p w14:paraId="14FA3A4C" w14:textId="57155FE4" w:rsidR="007B4AA4" w:rsidRPr="000D3F83" w:rsidRDefault="00D26E60" w:rsidP="007E5CAD">
      <w:pPr>
        <w:pStyle w:val="Normal1"/>
        <w:spacing w:line="312" w:lineRule="auto"/>
        <w:ind w:left="-540"/>
        <w:jc w:val="both"/>
        <w:rPr>
          <w:rFonts w:ascii="Arial" w:eastAsia="Arimo" w:hAnsi="Arial" w:cs="Arial"/>
          <w:color w:val="000000" w:themeColor="text1"/>
          <w:sz w:val="22"/>
          <w:szCs w:val="22"/>
        </w:rPr>
      </w:pPr>
      <w:r w:rsidRPr="000D3F83">
        <w:rPr>
          <w:rFonts w:ascii="Arial" w:eastAsia="Arimo" w:hAnsi="Arial" w:cs="Arial"/>
          <w:color w:val="000000" w:themeColor="text1"/>
          <w:sz w:val="22"/>
          <w:szCs w:val="22"/>
        </w:rPr>
        <w:t>The Biocomputing Group at the University of Bologna submitted one set of predictions (G2-1) using INPS-3D</w:t>
      </w:r>
      <w:r w:rsidR="009E543D" w:rsidRPr="000D3F83">
        <w:rPr>
          <w:rFonts w:ascii="Arial" w:eastAsia="Arimo" w:hAnsi="Arial" w:cs="Arial"/>
          <w:color w:val="000000" w:themeColor="text1"/>
          <w:sz w:val="22"/>
          <w:szCs w:val="22"/>
        </w:rPr>
        <w:t xml:space="preserve"> </w:t>
      </w:r>
      <w:r w:rsidR="000A4932" w:rsidRPr="000D3F83">
        <w:rPr>
          <w:rFonts w:ascii="Arial" w:eastAsia="Arimo" w:hAnsi="Arial" w:cs="Arial"/>
          <w:color w:val="000000" w:themeColor="text1"/>
          <w:sz w:val="22"/>
          <w:szCs w:val="22"/>
        </w:rPr>
        <w:fldChar w:fldCharType="begin">
          <w:fldData xml:space="preserve">PEVuZE5vdGU+PENpdGU+PEF1dGhvcj5GYXJpc2VsbGk8L0F1dGhvcj48WWVhcj4yMDE1PC9ZZWFy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=
</w:fldData>
        </w:fldChar>
      </w:r>
      <w:r w:rsidR="007B208E">
        <w:rPr>
          <w:rFonts w:ascii="Arial" w:eastAsia="Arimo" w:hAnsi="Arial" w:cs="Arial"/>
          <w:color w:val="000000" w:themeColor="text1"/>
          <w:sz w:val="22"/>
          <w:szCs w:val="22"/>
        </w:rPr>
        <w:instrText xml:space="preserve"> ADDIN EN.CITE </w:instrText>
      </w:r>
      <w:r w:rsidR="007B208E">
        <w:rPr>
          <w:rFonts w:ascii="Arial" w:eastAsia="Arimo" w:hAnsi="Arial" w:cs="Arial"/>
          <w:color w:val="000000" w:themeColor="text1"/>
          <w:sz w:val="22"/>
          <w:szCs w:val="22"/>
        </w:rPr>
        <w:fldChar w:fldCharType="begin">
          <w:fldData xml:space="preserve">PEVuZE5vdGU+PENpdGU+PEF1dGhvcj5GYXJpc2VsbGk8L0F1dGhvcj48WWVhcj4yMDE1PC9ZZWFy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=
</w:fldData>
        </w:fldChar>
      </w:r>
      <w:r w:rsidR="007B208E">
        <w:rPr>
          <w:rFonts w:ascii="Arial" w:eastAsia="Arimo" w:hAnsi="Arial" w:cs="Arial"/>
          <w:color w:val="000000" w:themeColor="text1"/>
          <w:sz w:val="22"/>
          <w:szCs w:val="22"/>
        </w:rPr>
        <w:instrText xml:space="preserve"> ADDIN EN.CITE.DATA </w:instrText>
      </w:r>
      <w:r w:rsidR="007B208E">
        <w:rPr>
          <w:rFonts w:ascii="Arial" w:eastAsia="Arimo" w:hAnsi="Arial" w:cs="Arial"/>
          <w:color w:val="000000" w:themeColor="text1"/>
          <w:sz w:val="22"/>
          <w:szCs w:val="22"/>
        </w:rPr>
      </w:r>
      <w:r w:rsidR="007B208E">
        <w:rPr>
          <w:rFonts w:ascii="Arial" w:eastAsia="Arimo" w:hAnsi="Arial" w:cs="Arial"/>
          <w:color w:val="000000" w:themeColor="text1"/>
          <w:sz w:val="22"/>
          <w:szCs w:val="22"/>
        </w:rPr>
        <w:fldChar w:fldCharType="end"/>
      </w:r>
      <w:r w:rsidR="000A4932" w:rsidRPr="000D3F83">
        <w:rPr>
          <w:rFonts w:ascii="Arial" w:eastAsia="Arimo" w:hAnsi="Arial" w:cs="Arial"/>
          <w:color w:val="000000" w:themeColor="text1"/>
          <w:sz w:val="22"/>
          <w:szCs w:val="22"/>
        </w:rPr>
      </w:r>
      <w:r w:rsidR="000A4932" w:rsidRPr="000D3F83">
        <w:rPr>
          <w:rFonts w:ascii="Arial" w:eastAsia="Arimo" w:hAnsi="Arial" w:cs="Arial"/>
          <w:color w:val="000000" w:themeColor="text1"/>
          <w:sz w:val="22"/>
          <w:szCs w:val="22"/>
        </w:rPr>
        <w:fldChar w:fldCharType="separate"/>
      </w:r>
      <w:r w:rsidR="007B208E">
        <w:rPr>
          <w:rFonts w:ascii="Arial" w:eastAsia="Arimo" w:hAnsi="Arial" w:cs="Arial"/>
          <w:noProof/>
          <w:color w:val="000000" w:themeColor="text1"/>
          <w:sz w:val="22"/>
          <w:szCs w:val="22"/>
        </w:rPr>
        <w:t>(Fariselli, et al., 2015; Savojardo, et al., 2016)</w:t>
      </w:r>
      <w:r w:rsidR="000A4932" w:rsidRPr="000D3F83">
        <w:rPr>
          <w:rFonts w:ascii="Arial" w:eastAsia="Arimo" w:hAnsi="Arial" w:cs="Arial"/>
          <w:color w:val="000000" w:themeColor="text1"/>
          <w:sz w:val="22"/>
          <w:szCs w:val="22"/>
        </w:rPr>
        <w:fldChar w:fldCharType="end"/>
      </w:r>
      <w:r w:rsidRPr="000D3F83">
        <w:rPr>
          <w:rFonts w:ascii="Arial" w:eastAsia="Arimo" w:hAnsi="Arial" w:cs="Arial"/>
          <w:color w:val="000000" w:themeColor="text1"/>
          <w:sz w:val="22"/>
          <w:szCs w:val="22"/>
        </w:rPr>
        <w:t xml:space="preserve">. INPS-3D (Impact of Non-synonymous mutations on Protein Stability) is a method for predicting the impact of non-synonymous Single Nucleotide </w:t>
      </w:r>
      <w:r w:rsidR="00857543" w:rsidRPr="000D3F83">
        <w:rPr>
          <w:rFonts w:ascii="Arial" w:eastAsia="Arimo" w:hAnsi="Arial" w:cs="Arial"/>
          <w:color w:val="000000" w:themeColor="text1"/>
          <w:sz w:val="22"/>
          <w:szCs w:val="22"/>
        </w:rPr>
        <w:t xml:space="preserve">Variants </w:t>
      </w:r>
      <w:r w:rsidRPr="000D3F83">
        <w:rPr>
          <w:rFonts w:ascii="Arial" w:eastAsia="Arimo" w:hAnsi="Arial" w:cs="Arial"/>
          <w:color w:val="000000" w:themeColor="text1"/>
          <w:sz w:val="22"/>
          <w:szCs w:val="22"/>
        </w:rPr>
        <w:t>(</w:t>
      </w:r>
      <w:proofErr w:type="spellStart"/>
      <w:r w:rsidR="00857543" w:rsidRPr="000D3F83">
        <w:rPr>
          <w:rFonts w:ascii="Arial" w:eastAsia="Arimo" w:hAnsi="Arial" w:cs="Arial"/>
          <w:color w:val="000000" w:themeColor="text1"/>
          <w:sz w:val="22"/>
          <w:szCs w:val="22"/>
        </w:rPr>
        <w:t>nsSNVs</w:t>
      </w:r>
      <w:proofErr w:type="spellEnd"/>
      <w:r w:rsidRPr="000D3F83">
        <w:rPr>
          <w:rFonts w:ascii="Arial" w:eastAsia="Arimo" w:hAnsi="Arial" w:cs="Arial"/>
          <w:color w:val="000000" w:themeColor="text1"/>
          <w:sz w:val="22"/>
          <w:szCs w:val="22"/>
        </w:rPr>
        <w:t xml:space="preserve">) on protein stability, starting from features extracted from the protein 3D structure, namely: relative solvent accessibility and local energy change upon </w:t>
      </w:r>
      <w:r w:rsidR="00174F4F" w:rsidRPr="000D3F83">
        <w:rPr>
          <w:rFonts w:ascii="Arial" w:eastAsia="Arimo" w:hAnsi="Arial" w:cs="Arial"/>
          <w:color w:val="000000" w:themeColor="text1"/>
          <w:sz w:val="22"/>
          <w:szCs w:val="22"/>
        </w:rPr>
        <w:t xml:space="preserve">amino acid substitution </w:t>
      </w:r>
      <w:r w:rsidRPr="000D3F83">
        <w:rPr>
          <w:rFonts w:ascii="Arial" w:eastAsia="Arimo" w:hAnsi="Arial" w:cs="Arial"/>
          <w:color w:val="000000" w:themeColor="text1"/>
          <w:sz w:val="22"/>
          <w:szCs w:val="22"/>
        </w:rPr>
        <w:t>(computed using pairwise residue contact potentials). INPS-3D adopts a Support Vector Regression (SVR) approach, trained on seven features extracted from the protein primary sequence, including BLOSUM62 substitution score</w:t>
      </w:r>
      <w:r w:rsidR="009E543D" w:rsidRPr="000D3F83">
        <w:rPr>
          <w:rFonts w:ascii="Arial" w:eastAsia="Arimo" w:hAnsi="Arial" w:cs="Arial"/>
          <w:color w:val="000000" w:themeColor="text1"/>
          <w:sz w:val="22"/>
          <w:szCs w:val="22"/>
        </w:rPr>
        <w:t xml:space="preserve"> </w:t>
      </w:r>
      <w:r w:rsidR="000A4932" w:rsidRPr="000D3F83">
        <w:rPr>
          <w:rFonts w:ascii="Arial" w:eastAsia="Arimo" w:hAnsi="Arial" w:cs="Arial"/>
          <w:color w:val="000000" w:themeColor="text1"/>
          <w:sz w:val="22"/>
          <w:szCs w:val="22"/>
        </w:rPr>
        <w:fldChar w:fldCharType="begin"/>
      </w:r>
      <w:r w:rsidR="007B208E">
        <w:rPr>
          <w:rFonts w:ascii="Arial" w:eastAsia="Arimo" w:hAnsi="Arial" w:cs="Arial"/>
          <w:color w:val="000000" w:themeColor="text1"/>
          <w:sz w:val="22"/>
          <w:szCs w:val="22"/>
        </w:rPr>
        <w:instrText xml:space="preserve"> ADDIN EN.CITE &lt;EndNote&gt;&lt;Cite&gt;&lt;Author&gt;Henikoff&lt;/Author&gt;&lt;Year&gt;1992&lt;/Year&gt;&lt;RecNum&gt;37&lt;/RecNum&gt;&lt;IDText&gt;1438297&lt;/IDText&gt;&lt;DisplayText&gt;(Henikoff and Henikoff, 1992)&lt;/DisplayText&gt;&lt;record&gt;&lt;rec-number&gt;37&lt;/rec-number&gt;&lt;foreign-keys&gt;&lt;key app="EN" db-id="sz55wsf28ts5axes2d8pwfwx0wtazzvx5tas" timestamp="1554820629"&gt;37&lt;/key&gt;&lt;/foreign-keys&gt;&lt;ref-type name="Journal Article"&gt;17&lt;/ref-type&gt;&lt;contributors&gt;&lt;authors&gt;&lt;author&gt;Henikoff, S.&lt;/author&gt;&lt;author&gt;Henikoff, J. G.&lt;/author&gt;&lt;/authors&gt;&lt;/contributors&gt;&lt;auth-address&gt;Howard Hughes Medical Institute, Fred Hutchinson Cancer Research Center, Seattle, WA 98104.&lt;/auth-address&gt;&lt;titles&gt;&lt;title&gt;Amino acid substitution matrices from protein blocks&lt;/title&gt;&lt;secondary-title&gt;Proc Natl Acad Sci U S A&lt;/secondary-title&gt;&lt;/titles&gt;&lt;periodical&gt;&lt;full-title&gt;Proc Natl Acad Sci U S A&lt;/full-title&gt;&lt;/periodical&gt;&lt;pages&gt;10915-9&lt;/pages&gt;&lt;volume&gt;89&lt;/volume&gt;&lt;number&gt;22&lt;/number&gt;&lt;keywords&gt;&lt;keyword&gt;Algorithms&lt;/keyword&gt;&lt;keyword&gt;*Amino Acid Sequence&lt;/keyword&gt;&lt;keyword&gt;Animals&lt;/keyword&gt;&lt;keyword&gt;Caenorhabditis elegans/genetics&lt;/keyword&gt;&lt;keyword&gt;Drosophila/genetics&lt;/keyword&gt;&lt;keyword&gt;Lod Score&lt;/keyword&gt;&lt;keyword&gt;Mathematics&lt;/keyword&gt;&lt;keyword&gt;Molecular Sequence Data&lt;/keyword&gt;&lt;keyword&gt;Probability&lt;/keyword&gt;&lt;keyword&gt;Proteins/chemistry/*genetics&lt;/keyword&gt;&lt;keyword&gt;*Sequence Homology, Amino Acid&lt;/keyword&gt;&lt;keyword&gt;*Software&lt;/keyword&gt;&lt;/keywords&gt;&lt;dates&gt;&lt;year&gt;1992&lt;/year&gt;&lt;pub-dates&gt;&lt;date&gt;Nov 15&lt;/date&gt;&lt;/pub-dates&gt;&lt;/dates&gt;&lt;isbn&gt;0027-8424 (Print)&amp;#xD;0027-8424 (Linking)&lt;/isbn&gt;&lt;accession-num&gt;1438297&lt;/accession-num&gt;&lt;urls&gt;&lt;related-urls&gt;&lt;url&gt;https://www.ncbi.nlm.nih.gov/pubmed/1438297&lt;/url&gt;&lt;/related-urls&gt;&lt;/urls&gt;&lt;custom2&gt;PMC50453&lt;/custom2&gt;&lt;/record&gt;&lt;/Cite&gt;&lt;/EndNote&gt;</w:instrText>
      </w:r>
      <w:r w:rsidR="000A4932" w:rsidRPr="000D3F83">
        <w:rPr>
          <w:rFonts w:ascii="Arial" w:eastAsia="Arimo" w:hAnsi="Arial" w:cs="Arial"/>
          <w:color w:val="000000" w:themeColor="text1"/>
          <w:sz w:val="22"/>
          <w:szCs w:val="22"/>
        </w:rPr>
        <w:fldChar w:fldCharType="separate"/>
      </w:r>
      <w:r w:rsidR="007B208E">
        <w:rPr>
          <w:rFonts w:ascii="Arial" w:eastAsia="Arimo" w:hAnsi="Arial" w:cs="Arial"/>
          <w:noProof/>
          <w:color w:val="000000" w:themeColor="text1"/>
          <w:sz w:val="22"/>
          <w:szCs w:val="22"/>
        </w:rPr>
        <w:t>(Henikoff and Henikoff, 1992)</w:t>
      </w:r>
      <w:r w:rsidR="000A4932" w:rsidRPr="000D3F83">
        <w:rPr>
          <w:rFonts w:ascii="Arial" w:eastAsia="Arimo" w:hAnsi="Arial" w:cs="Arial"/>
          <w:color w:val="000000" w:themeColor="text1"/>
          <w:sz w:val="22"/>
          <w:szCs w:val="22"/>
        </w:rPr>
        <w:fldChar w:fldCharType="end"/>
      </w:r>
      <w:r w:rsidRPr="000D3F83">
        <w:rPr>
          <w:rFonts w:ascii="Arial" w:eastAsia="Arimo" w:hAnsi="Arial" w:cs="Arial"/>
          <w:color w:val="000000" w:themeColor="text1"/>
          <w:sz w:val="22"/>
          <w:szCs w:val="22"/>
        </w:rPr>
        <w:t>, hydrophobicity (wild-type and variants)</w:t>
      </w:r>
      <w:r w:rsidR="009E543D" w:rsidRPr="000D3F83">
        <w:rPr>
          <w:rFonts w:ascii="Arial" w:eastAsia="Arimo" w:hAnsi="Arial" w:cs="Arial"/>
          <w:color w:val="000000" w:themeColor="text1"/>
          <w:sz w:val="22"/>
          <w:szCs w:val="22"/>
        </w:rPr>
        <w:t xml:space="preserve"> </w:t>
      </w:r>
      <w:r w:rsidR="000A4932" w:rsidRPr="000D3F83">
        <w:rPr>
          <w:rFonts w:ascii="Arial" w:eastAsia="Arimo" w:hAnsi="Arial" w:cs="Arial"/>
          <w:color w:val="000000" w:themeColor="text1"/>
          <w:sz w:val="22"/>
          <w:szCs w:val="22"/>
        </w:rPr>
        <w:fldChar w:fldCharType="begin"/>
      </w:r>
      <w:r w:rsidR="007B208E">
        <w:rPr>
          <w:rFonts w:ascii="Arial" w:eastAsia="Arimo" w:hAnsi="Arial" w:cs="Arial"/>
          <w:color w:val="000000" w:themeColor="text1"/>
          <w:sz w:val="22"/>
          <w:szCs w:val="22"/>
        </w:rPr>
        <w:instrText xml:space="preserve"> ADDIN EN.CITE &lt;EndNote&gt;&lt;Cite&gt;&lt;Author&gt;Kyte&lt;/Author&gt;&lt;Year&gt;1982&lt;/Year&gt;&lt;RecNum&gt;38&lt;/RecNum&gt;&lt;IDText&gt;7108955&lt;/IDText&gt;&lt;DisplayText&gt;(Kyte and Doolittle, 1982)&lt;/DisplayText&gt;&lt;record&gt;&lt;rec-number&gt;38&lt;/rec-number&gt;&lt;foreign-keys&gt;&lt;key app="EN" db-id="sz55wsf28ts5axes2d8pwfwx0wtazzvx5tas" timestamp="1554820709"&gt;38&lt;/key&gt;&lt;/foreign-keys&gt;&lt;ref-type name="Journal Article"&gt;17&lt;/ref-type&gt;&lt;contributors&gt;&lt;authors&gt;&lt;author&gt;Kyte, J.&lt;/author&gt;&lt;author&gt;Doolittle, R. F.&lt;/author&gt;&lt;/authors&gt;&lt;/contributors&gt;&lt;titles&gt;&lt;title&gt;A simple method for displaying the hydropathic character of a protein&lt;/title&gt;&lt;secondary-title&gt;J Mol Biol&lt;/secondary-title&gt;&lt;/titles&gt;&lt;periodical&gt;&lt;full-title&gt;J Mol Biol&lt;/full-title&gt;&lt;/periodical&gt;&lt;pages&gt;105-32&lt;/pages&gt;&lt;volume&gt;157&lt;/volume&gt;&lt;number&gt;1&lt;/number&gt;&lt;keywords&gt;&lt;keyword&gt;Amino Acid Sequence&lt;/keyword&gt;&lt;keyword&gt;Amino Acids/analysis&lt;/keyword&gt;&lt;keyword&gt;Animals&lt;/keyword&gt;&lt;keyword&gt;Bacteriorhodopsins&lt;/keyword&gt;&lt;keyword&gt;Chymotrypsinogen&lt;/keyword&gt;&lt;keyword&gt;L-Lactate Dehydrogenase&lt;/keyword&gt;&lt;keyword&gt;Membrane Proteins&lt;/keyword&gt;&lt;keyword&gt;Methods&lt;/keyword&gt;&lt;keyword&gt;*Proteins/analysis&lt;/keyword&gt;&lt;keyword&gt;Water&lt;/keyword&gt;&lt;/keywords&gt;&lt;dates&gt;&lt;year&gt;1982&lt;/year&gt;&lt;pub-dates&gt;&lt;date&gt;May 5&lt;/date&gt;&lt;/pub-dates&gt;&lt;/dates&gt;&lt;isbn&gt;0022-2836 (Print)&amp;#xD;0022-2836 (Linking)&lt;/isbn&gt;&lt;accession-num&gt;7108955&lt;/accession-num&gt;&lt;urls&gt;&lt;related-urls&gt;&lt;url&gt;https://www.ncbi.nlm.nih.gov/pubmed/7108955&lt;/url&gt;&lt;/related-urls&gt;&lt;/urls&gt;&lt;/record&gt;&lt;/Cite&gt;&lt;/EndNote&gt;</w:instrText>
      </w:r>
      <w:r w:rsidR="000A4932" w:rsidRPr="000D3F83">
        <w:rPr>
          <w:rFonts w:ascii="Arial" w:eastAsia="Arimo" w:hAnsi="Arial" w:cs="Arial"/>
          <w:color w:val="000000" w:themeColor="text1"/>
          <w:sz w:val="22"/>
          <w:szCs w:val="22"/>
        </w:rPr>
        <w:fldChar w:fldCharType="separate"/>
      </w:r>
      <w:r w:rsidR="007B208E">
        <w:rPr>
          <w:rFonts w:ascii="Arial" w:eastAsia="Arimo" w:hAnsi="Arial" w:cs="Arial"/>
          <w:noProof/>
          <w:color w:val="000000" w:themeColor="text1"/>
          <w:sz w:val="22"/>
          <w:szCs w:val="22"/>
        </w:rPr>
        <w:t>(Kyte and Doolittle, 1982)</w:t>
      </w:r>
      <w:r w:rsidR="000A4932" w:rsidRPr="000D3F83">
        <w:rPr>
          <w:rFonts w:ascii="Arial" w:eastAsia="Arimo" w:hAnsi="Arial" w:cs="Arial"/>
          <w:color w:val="000000" w:themeColor="text1"/>
          <w:sz w:val="22"/>
          <w:szCs w:val="22"/>
        </w:rPr>
        <w:fldChar w:fldCharType="end"/>
      </w:r>
      <w:r w:rsidRPr="000D3F83">
        <w:rPr>
          <w:rFonts w:ascii="Arial" w:eastAsia="Arimo" w:hAnsi="Arial" w:cs="Arial"/>
          <w:color w:val="000000" w:themeColor="text1"/>
          <w:sz w:val="22"/>
          <w:szCs w:val="22"/>
        </w:rPr>
        <w:t xml:space="preserve">, </w:t>
      </w:r>
      <w:proofErr w:type="spellStart"/>
      <w:r w:rsidRPr="000D3F83">
        <w:rPr>
          <w:rFonts w:ascii="Arial" w:eastAsia="Arimo" w:hAnsi="Arial" w:cs="Arial"/>
          <w:color w:val="000000" w:themeColor="text1"/>
          <w:sz w:val="22"/>
          <w:szCs w:val="22"/>
        </w:rPr>
        <w:t>Dayhoff</w:t>
      </w:r>
      <w:proofErr w:type="spellEnd"/>
      <w:r w:rsidRPr="000D3F83">
        <w:rPr>
          <w:rFonts w:ascii="Arial" w:eastAsia="Arimo" w:hAnsi="Arial" w:cs="Arial"/>
          <w:color w:val="000000" w:themeColor="text1"/>
          <w:sz w:val="22"/>
          <w:szCs w:val="22"/>
        </w:rPr>
        <w:t xml:space="preserve"> mutability index </w:t>
      </w:r>
      <w:r w:rsidR="000A4932" w:rsidRPr="000D3F83">
        <w:rPr>
          <w:rFonts w:ascii="Arial" w:eastAsia="Arimo" w:hAnsi="Arial" w:cs="Arial"/>
          <w:color w:val="000000" w:themeColor="text1"/>
          <w:sz w:val="22"/>
          <w:szCs w:val="22"/>
        </w:rPr>
        <w:fldChar w:fldCharType="begin"/>
      </w:r>
      <w:r w:rsidR="007B208E">
        <w:rPr>
          <w:rFonts w:ascii="Arial" w:eastAsia="Arimo" w:hAnsi="Arial" w:cs="Arial"/>
          <w:color w:val="000000" w:themeColor="text1"/>
          <w:sz w:val="22"/>
          <w:szCs w:val="22"/>
        </w:rPr>
        <w:instrText xml:space="preserve"> ADDIN EN.CITE &lt;EndNote&gt;&lt;Cite&gt;&lt;Author&gt;Dayhoff&lt;/Author&gt;&lt;Year&gt;1978&lt;/Year&gt;&lt;RecNum&gt;31&lt;/RecNum&gt;&lt;DisplayText&gt;(Dayhoff, et al., 1978)&lt;/DisplayText&gt;&lt;record&gt;&lt;rec-number&gt;31&lt;/rec-number&gt;&lt;foreign-keys&gt;&lt;key app="EN" db-id="sz55wsf28ts5axes2d8pwfwx0wtazzvx5tas" timestamp="1554820141"&gt;31&lt;/key&gt;&lt;/foreign-keys&gt;&lt;ref-type name="Journal Article"&gt;17&lt;/ref-type&gt;&lt;contributors&gt;&lt;authors&gt;&lt;author&gt;Dayhoff, M.O., &lt;/author&gt;&lt;author&gt;Schwartz, R.M.&lt;/author&gt;&lt;author&gt;Orcutt, B.C. &lt;/author&gt;&lt;/authors&gt;&lt;/contributors&gt;&lt;titles&gt;&lt;title&gt;A model of evolutionary change in proteins. &lt;/title&gt;&lt;secondary-title&gt;Atlas Protein Sequence Struct.&lt;/secondary-title&gt;&lt;/titles&gt;&lt;periodical&gt;&lt;full-title&gt;Atlas Protein Sequence Struct.&lt;/full-title&gt;&lt;/periodical&gt;&lt;pages&gt;345- 352&lt;/pages&gt;&lt;volume&gt;5&lt;/volume&gt;&lt;number&gt;3&lt;/number&gt;&lt;dates&gt;&lt;year&gt;1978&lt;/year&gt;&lt;/dates&gt;&lt;label&gt;dayhoff&lt;/label&gt;&lt;urls&gt;&lt;/urls&gt;&lt;/record&gt;&lt;/Cite&gt;&lt;/EndNote&gt;</w:instrText>
      </w:r>
      <w:r w:rsidR="000A4932" w:rsidRPr="000D3F83">
        <w:rPr>
          <w:rFonts w:ascii="Arial" w:eastAsia="Arimo" w:hAnsi="Arial" w:cs="Arial"/>
          <w:color w:val="000000" w:themeColor="text1"/>
          <w:sz w:val="22"/>
          <w:szCs w:val="22"/>
        </w:rPr>
        <w:fldChar w:fldCharType="separate"/>
      </w:r>
      <w:r w:rsidR="007B208E">
        <w:rPr>
          <w:rFonts w:ascii="Arial" w:eastAsia="Arimo" w:hAnsi="Arial" w:cs="Arial"/>
          <w:noProof/>
          <w:color w:val="000000" w:themeColor="text1"/>
          <w:sz w:val="22"/>
          <w:szCs w:val="22"/>
        </w:rPr>
        <w:t>(Dayhoff, et al., 1978)</w:t>
      </w:r>
      <w:r w:rsidR="000A4932" w:rsidRPr="000D3F83">
        <w:rPr>
          <w:rFonts w:ascii="Arial" w:eastAsia="Arimo" w:hAnsi="Arial" w:cs="Arial"/>
          <w:color w:val="000000" w:themeColor="text1"/>
          <w:sz w:val="22"/>
          <w:szCs w:val="22"/>
        </w:rPr>
        <w:fldChar w:fldCharType="end"/>
      </w:r>
      <w:r w:rsidR="009E543D" w:rsidRPr="000D3F83">
        <w:rPr>
          <w:rFonts w:ascii="Arial" w:eastAsia="Arimo" w:hAnsi="Arial" w:cs="Arial"/>
          <w:color w:val="000000" w:themeColor="text1"/>
          <w:sz w:val="22"/>
          <w:szCs w:val="22"/>
        </w:rPr>
        <w:t xml:space="preserve"> </w:t>
      </w:r>
      <w:r w:rsidRPr="000D3F83">
        <w:rPr>
          <w:rFonts w:ascii="Arial" w:eastAsia="Arimo" w:hAnsi="Arial" w:cs="Arial"/>
          <w:color w:val="000000" w:themeColor="text1"/>
          <w:sz w:val="22"/>
          <w:szCs w:val="22"/>
        </w:rPr>
        <w:t xml:space="preserve">of wild-type, molecular weights of wild-type and variant and evolutionary information derived from multiple sequence alignments. </w:t>
      </w:r>
    </w:p>
    <w:p w14:paraId="5E9B3838" w14:textId="13FDC484" w:rsidR="007B4AA4" w:rsidRPr="000D3F83" w:rsidRDefault="00D26E60" w:rsidP="007E5CAD">
      <w:pPr>
        <w:pStyle w:val="Normal1"/>
        <w:spacing w:line="312" w:lineRule="auto"/>
        <w:ind w:left="-540"/>
        <w:jc w:val="both"/>
        <w:rPr>
          <w:rFonts w:ascii="Arial" w:eastAsia="Arimo" w:hAnsi="Arial" w:cs="Arial"/>
          <w:color w:val="000000" w:themeColor="text1"/>
          <w:sz w:val="22"/>
          <w:szCs w:val="22"/>
        </w:rPr>
      </w:pPr>
      <w:r w:rsidRPr="000D3F83">
        <w:rPr>
          <w:rFonts w:ascii="Arial" w:eastAsia="Arimo" w:hAnsi="Arial" w:cs="Arial"/>
          <w:color w:val="000000" w:themeColor="text1"/>
          <w:sz w:val="22"/>
          <w:szCs w:val="22"/>
        </w:rPr>
        <w:t>For this challenge the PDB structure 1EKG</w:t>
      </w:r>
      <w:r w:rsidR="003A1837" w:rsidRPr="000D3F83">
        <w:rPr>
          <w:rFonts w:ascii="Arial" w:eastAsia="Arimo" w:hAnsi="Arial" w:cs="Arial"/>
          <w:color w:val="000000" w:themeColor="text1"/>
          <w:sz w:val="22"/>
          <w:szCs w:val="22"/>
        </w:rPr>
        <w:t xml:space="preserve"> was used as reference for the f</w:t>
      </w:r>
      <w:r w:rsidRPr="000D3F83">
        <w:rPr>
          <w:rFonts w:ascii="Arial" w:eastAsia="Arimo" w:hAnsi="Arial" w:cs="Arial"/>
          <w:color w:val="000000" w:themeColor="text1"/>
          <w:sz w:val="22"/>
          <w:szCs w:val="22"/>
        </w:rPr>
        <w:t xml:space="preserve">rataxin challenge. To each prediction a standard deviation of 0.5 was assigned. INPS-3D is available online at </w:t>
      </w:r>
      <w:hyperlink r:id="rId14">
        <w:r w:rsidRPr="000D3F83">
          <w:rPr>
            <w:rFonts w:ascii="Arial" w:eastAsia="Arimo" w:hAnsi="Arial" w:cs="Arial"/>
            <w:color w:val="000000" w:themeColor="text1"/>
            <w:sz w:val="22"/>
            <w:szCs w:val="22"/>
            <w:u w:val="single"/>
          </w:rPr>
          <w:t>https://inpsmd.biocomp.unibo.it</w:t>
        </w:r>
      </w:hyperlink>
      <w:r w:rsidRPr="000D3F83">
        <w:rPr>
          <w:rFonts w:ascii="Arial" w:eastAsia="Arimo" w:hAnsi="Arial" w:cs="Arial"/>
          <w:color w:val="000000" w:themeColor="text1"/>
          <w:sz w:val="22"/>
          <w:szCs w:val="22"/>
        </w:rPr>
        <w:t xml:space="preserve">.      </w:t>
      </w:r>
    </w:p>
    <w:p w14:paraId="03C8A88B" w14:textId="77777777" w:rsidR="007B4AA4" w:rsidRPr="000D3F83" w:rsidRDefault="007B4AA4" w:rsidP="007E5CAD">
      <w:pPr>
        <w:pStyle w:val="Normal1"/>
        <w:spacing w:line="312" w:lineRule="auto"/>
        <w:ind w:left="-540"/>
        <w:rPr>
          <w:rFonts w:ascii="Arial" w:eastAsia="Arial" w:hAnsi="Arial" w:cs="Arial"/>
          <w:color w:val="000000" w:themeColor="text1"/>
          <w:sz w:val="22"/>
          <w:szCs w:val="22"/>
        </w:rPr>
      </w:pPr>
    </w:p>
    <w:p w14:paraId="43F69B10" w14:textId="77777777" w:rsidR="007B4AA4" w:rsidRPr="000D3F83" w:rsidRDefault="00D26E60" w:rsidP="007E5CAD">
      <w:pPr>
        <w:pStyle w:val="Normal1"/>
        <w:spacing w:line="312" w:lineRule="auto"/>
        <w:ind w:left="-540"/>
        <w:jc w:val="both"/>
        <w:rPr>
          <w:rFonts w:ascii="Arial" w:eastAsia="Arial" w:hAnsi="Arial" w:cs="Arial"/>
          <w:b/>
          <w:i/>
          <w:color w:val="000000" w:themeColor="text1"/>
          <w:sz w:val="22"/>
          <w:szCs w:val="22"/>
        </w:rPr>
      </w:pPr>
      <w:r w:rsidRPr="000D3F83">
        <w:rPr>
          <w:rFonts w:ascii="Arial" w:eastAsia="Arial" w:hAnsi="Arial" w:cs="Arial"/>
          <w:b/>
          <w:i/>
          <w:color w:val="000000" w:themeColor="text1"/>
          <w:sz w:val="22"/>
          <w:szCs w:val="22"/>
        </w:rPr>
        <w:t>Zhou Lab - Griffith University (Group 3)</w:t>
      </w:r>
    </w:p>
    <w:p w14:paraId="66A781FD" w14:textId="6BDA0FF5" w:rsidR="007B4AA4" w:rsidRPr="000D3F83" w:rsidRDefault="00D26E60" w:rsidP="007E5CAD">
      <w:pPr>
        <w:pStyle w:val="Normal1"/>
        <w:spacing w:line="312" w:lineRule="auto"/>
        <w:ind w:left="-540"/>
        <w:jc w:val="both"/>
        <w:rPr>
          <w:rFonts w:ascii="Arial" w:eastAsia="Arimo" w:hAnsi="Arial" w:cs="Arial"/>
          <w:color w:val="000000" w:themeColor="text1"/>
          <w:sz w:val="22"/>
          <w:szCs w:val="22"/>
        </w:rPr>
      </w:pPr>
      <w:r w:rsidRPr="000D3F83">
        <w:rPr>
          <w:rFonts w:ascii="Arial" w:eastAsia="Arimo" w:hAnsi="Arial" w:cs="Arial"/>
          <w:color w:val="000000" w:themeColor="text1"/>
          <w:sz w:val="22"/>
          <w:szCs w:val="22"/>
        </w:rPr>
        <w:t>The Zhou Lab at Griffith University submitted three sets of predictions (G3-1, G3-2, G3-3) using the EASE-MM (Evolutionary, Amino acid, and Structural Encodings with Multiple Models) algorithm</w:t>
      </w:r>
      <w:r w:rsidR="009E543D" w:rsidRPr="000D3F83">
        <w:rPr>
          <w:rFonts w:ascii="Arial" w:eastAsia="Arimo" w:hAnsi="Arial" w:cs="Arial"/>
          <w:color w:val="000000" w:themeColor="text1"/>
          <w:sz w:val="22"/>
          <w:szCs w:val="22"/>
        </w:rPr>
        <w:t xml:space="preserve"> </w:t>
      </w:r>
      <w:r w:rsidR="000A4932" w:rsidRPr="000D3F83">
        <w:rPr>
          <w:rFonts w:ascii="Arial" w:eastAsia="Arimo" w:hAnsi="Arial" w:cs="Arial"/>
          <w:color w:val="000000" w:themeColor="text1"/>
          <w:sz w:val="22"/>
          <w:szCs w:val="22"/>
        </w:rPr>
        <w:fldChar w:fldCharType="begin">
          <w:fldData xml:space="preserve">PEVuZE5vdGU+PENpdGU+PEF1dGhvcj5Gb2xrbWFuPC9BdXRob3I+PFllYXI+MjAxNjwvWWVhcj48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</w:fldData>
        </w:fldChar>
      </w:r>
      <w:r w:rsidR="007B208E">
        <w:rPr>
          <w:rFonts w:ascii="Arial" w:eastAsia="Arimo" w:hAnsi="Arial" w:cs="Arial"/>
          <w:color w:val="000000" w:themeColor="text1"/>
          <w:sz w:val="22"/>
          <w:szCs w:val="22"/>
        </w:rPr>
        <w:instrText xml:space="preserve"> ADDIN EN.CITE </w:instrText>
      </w:r>
      <w:r w:rsidR="007B208E">
        <w:rPr>
          <w:rFonts w:ascii="Arial" w:eastAsia="Arimo" w:hAnsi="Arial" w:cs="Arial"/>
          <w:color w:val="000000" w:themeColor="text1"/>
          <w:sz w:val="22"/>
          <w:szCs w:val="22"/>
        </w:rPr>
        <w:fldChar w:fldCharType="begin">
          <w:fldData xml:space="preserve">PEVuZE5vdGU+PENpdGU+PEF1dGhvcj5Gb2xrbWFuPC9BdXRob3I+PFllYXI+MjAxNjwvWWVhcj48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</w:fldData>
        </w:fldChar>
      </w:r>
      <w:r w:rsidR="007B208E">
        <w:rPr>
          <w:rFonts w:ascii="Arial" w:eastAsia="Arimo" w:hAnsi="Arial" w:cs="Arial"/>
          <w:color w:val="000000" w:themeColor="text1"/>
          <w:sz w:val="22"/>
          <w:szCs w:val="22"/>
        </w:rPr>
        <w:instrText xml:space="preserve"> ADDIN EN.CITE.DATA </w:instrText>
      </w:r>
      <w:r w:rsidR="007B208E">
        <w:rPr>
          <w:rFonts w:ascii="Arial" w:eastAsia="Arimo" w:hAnsi="Arial" w:cs="Arial"/>
          <w:color w:val="000000" w:themeColor="text1"/>
          <w:sz w:val="22"/>
          <w:szCs w:val="22"/>
        </w:rPr>
      </w:r>
      <w:r w:rsidR="007B208E">
        <w:rPr>
          <w:rFonts w:ascii="Arial" w:eastAsia="Arimo" w:hAnsi="Arial" w:cs="Arial"/>
          <w:color w:val="000000" w:themeColor="text1"/>
          <w:sz w:val="22"/>
          <w:szCs w:val="22"/>
        </w:rPr>
        <w:fldChar w:fldCharType="end"/>
      </w:r>
      <w:r w:rsidR="000A4932" w:rsidRPr="000D3F83">
        <w:rPr>
          <w:rFonts w:ascii="Arial" w:eastAsia="Arimo" w:hAnsi="Arial" w:cs="Arial"/>
          <w:color w:val="000000" w:themeColor="text1"/>
          <w:sz w:val="22"/>
          <w:szCs w:val="22"/>
        </w:rPr>
      </w:r>
      <w:r w:rsidR="000A4932" w:rsidRPr="000D3F83">
        <w:rPr>
          <w:rFonts w:ascii="Arial" w:eastAsia="Arimo" w:hAnsi="Arial" w:cs="Arial"/>
          <w:color w:val="000000" w:themeColor="text1"/>
          <w:sz w:val="22"/>
          <w:szCs w:val="22"/>
        </w:rPr>
        <w:fldChar w:fldCharType="separate"/>
      </w:r>
      <w:r w:rsidR="007B208E">
        <w:rPr>
          <w:rFonts w:ascii="Arial" w:eastAsia="Arimo" w:hAnsi="Arial" w:cs="Arial"/>
          <w:noProof/>
          <w:color w:val="000000" w:themeColor="text1"/>
          <w:sz w:val="22"/>
          <w:szCs w:val="22"/>
        </w:rPr>
        <w:t>(Folkman, et al., 2016)</w:t>
      </w:r>
      <w:r w:rsidR="000A4932" w:rsidRPr="000D3F83">
        <w:rPr>
          <w:rFonts w:ascii="Arial" w:eastAsia="Arimo" w:hAnsi="Arial" w:cs="Arial"/>
          <w:color w:val="000000" w:themeColor="text1"/>
          <w:sz w:val="22"/>
          <w:szCs w:val="22"/>
        </w:rPr>
        <w:fldChar w:fldCharType="end"/>
      </w:r>
      <w:r w:rsidRPr="000D3F83">
        <w:rPr>
          <w:rFonts w:ascii="Arial" w:eastAsia="Arimo" w:hAnsi="Arial" w:cs="Arial"/>
          <w:color w:val="000000" w:themeColor="text1"/>
          <w:sz w:val="22"/>
          <w:szCs w:val="22"/>
        </w:rPr>
        <w:t xml:space="preserve">. EASE-MM is a sequence-based method available as a web-server at </w:t>
      </w:r>
      <w:hyperlink r:id="rId15">
        <w:r w:rsidRPr="000D3F83">
          <w:rPr>
            <w:rFonts w:ascii="Arial" w:eastAsia="Arimo" w:hAnsi="Arial" w:cs="Arial"/>
            <w:color w:val="000000" w:themeColor="text1"/>
            <w:sz w:val="22"/>
            <w:szCs w:val="22"/>
            <w:u w:val="single"/>
          </w:rPr>
          <w:t>http://sparks-lab.org/server/ease</w:t>
        </w:r>
      </w:hyperlink>
      <w:r w:rsidRPr="000D3F83">
        <w:rPr>
          <w:rFonts w:ascii="Arial" w:eastAsia="Arimo" w:hAnsi="Arial" w:cs="Arial"/>
          <w:color w:val="000000" w:themeColor="text1"/>
          <w:sz w:val="22"/>
          <w:szCs w:val="22"/>
        </w:rPr>
        <w:t>. The method predicts protein stability changes using only protein sequence information. The structural properties of the protein are predicted using SPIDER2</w:t>
      </w:r>
      <w:r w:rsidR="009E543D" w:rsidRPr="000D3F83">
        <w:rPr>
          <w:rFonts w:ascii="Arial" w:eastAsia="Arimo" w:hAnsi="Arial" w:cs="Arial"/>
          <w:color w:val="000000" w:themeColor="text1"/>
          <w:sz w:val="22"/>
          <w:szCs w:val="22"/>
        </w:rPr>
        <w:t xml:space="preserve"> </w:t>
      </w:r>
      <w:r w:rsidR="000A4932" w:rsidRPr="000D3F83">
        <w:rPr>
          <w:rFonts w:ascii="Arial" w:eastAsia="Arimo" w:hAnsi="Arial" w:cs="Arial"/>
          <w:color w:val="000000" w:themeColor="text1"/>
          <w:sz w:val="22"/>
          <w:szCs w:val="22"/>
        </w:rPr>
        <w:fldChar w:fldCharType="begin">
          <w:fldData xml:space="preserve">PEVuZE5vdGU+PENpdGU+PEF1dGhvcj5IZWZmZXJuYW48L0F1dGhvcj48WWVhcj4yMDE1PC9ZZWFy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</w:fldData>
        </w:fldChar>
      </w:r>
      <w:r w:rsidR="007B208E">
        <w:rPr>
          <w:rFonts w:ascii="Arial" w:eastAsia="Arimo" w:hAnsi="Arial" w:cs="Arial"/>
          <w:color w:val="000000" w:themeColor="text1"/>
          <w:sz w:val="22"/>
          <w:szCs w:val="22"/>
        </w:rPr>
        <w:instrText xml:space="preserve"> ADDIN EN.CITE </w:instrText>
      </w:r>
      <w:r w:rsidR="007B208E">
        <w:rPr>
          <w:rFonts w:ascii="Arial" w:eastAsia="Arimo" w:hAnsi="Arial" w:cs="Arial"/>
          <w:color w:val="000000" w:themeColor="text1"/>
          <w:sz w:val="22"/>
          <w:szCs w:val="22"/>
        </w:rPr>
        <w:fldChar w:fldCharType="begin">
          <w:fldData xml:space="preserve">PEVuZE5vdGU+PENpdGU+PEF1dGhvcj5IZWZmZXJuYW48L0F1dGhvcj48WWVhcj4yMDE1PC9ZZWFy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</w:fldData>
        </w:fldChar>
      </w:r>
      <w:r w:rsidR="007B208E">
        <w:rPr>
          <w:rFonts w:ascii="Arial" w:eastAsia="Arimo" w:hAnsi="Arial" w:cs="Arial"/>
          <w:color w:val="000000" w:themeColor="text1"/>
          <w:sz w:val="22"/>
          <w:szCs w:val="22"/>
        </w:rPr>
        <w:instrText xml:space="preserve"> ADDIN EN.CITE.DATA </w:instrText>
      </w:r>
      <w:r w:rsidR="007B208E">
        <w:rPr>
          <w:rFonts w:ascii="Arial" w:eastAsia="Arimo" w:hAnsi="Arial" w:cs="Arial"/>
          <w:color w:val="000000" w:themeColor="text1"/>
          <w:sz w:val="22"/>
          <w:szCs w:val="22"/>
        </w:rPr>
      </w:r>
      <w:r w:rsidR="007B208E">
        <w:rPr>
          <w:rFonts w:ascii="Arial" w:eastAsia="Arimo" w:hAnsi="Arial" w:cs="Arial"/>
          <w:color w:val="000000" w:themeColor="text1"/>
          <w:sz w:val="22"/>
          <w:szCs w:val="22"/>
        </w:rPr>
        <w:fldChar w:fldCharType="end"/>
      </w:r>
      <w:r w:rsidR="000A4932" w:rsidRPr="000D3F83">
        <w:rPr>
          <w:rFonts w:ascii="Arial" w:eastAsia="Arimo" w:hAnsi="Arial" w:cs="Arial"/>
          <w:color w:val="000000" w:themeColor="text1"/>
          <w:sz w:val="22"/>
          <w:szCs w:val="22"/>
        </w:rPr>
      </w:r>
      <w:r w:rsidR="000A4932" w:rsidRPr="000D3F83">
        <w:rPr>
          <w:rFonts w:ascii="Arial" w:eastAsia="Arimo" w:hAnsi="Arial" w:cs="Arial"/>
          <w:color w:val="000000" w:themeColor="text1"/>
          <w:sz w:val="22"/>
          <w:szCs w:val="22"/>
        </w:rPr>
        <w:fldChar w:fldCharType="separate"/>
      </w:r>
      <w:r w:rsidR="007B208E">
        <w:rPr>
          <w:rFonts w:ascii="Arial" w:eastAsia="Arimo" w:hAnsi="Arial" w:cs="Arial"/>
          <w:noProof/>
          <w:color w:val="000000" w:themeColor="text1"/>
          <w:sz w:val="22"/>
          <w:szCs w:val="22"/>
        </w:rPr>
        <w:t>(Heffernan, et al., 2015)</w:t>
      </w:r>
      <w:r w:rsidR="000A4932" w:rsidRPr="000D3F83">
        <w:rPr>
          <w:rFonts w:ascii="Arial" w:eastAsia="Arimo" w:hAnsi="Arial" w:cs="Arial"/>
          <w:color w:val="000000" w:themeColor="text1"/>
          <w:sz w:val="22"/>
          <w:szCs w:val="22"/>
        </w:rPr>
        <w:fldChar w:fldCharType="end"/>
      </w:r>
      <w:r w:rsidRPr="000D3F83">
        <w:rPr>
          <w:rFonts w:ascii="Arial" w:eastAsia="Arimo" w:hAnsi="Arial" w:cs="Arial"/>
          <w:color w:val="000000" w:themeColor="text1"/>
          <w:sz w:val="22"/>
          <w:szCs w:val="22"/>
        </w:rPr>
        <w:t xml:space="preserve">, which correctly predicted seven out of eight residues from the frataxin challenge. EASE-MM comprises five specialized support vector regression (SVR) models to predict </w:t>
      </w:r>
      <w:proofErr w:type="spellStart"/>
      <w:r w:rsidRPr="000D3F83">
        <w:rPr>
          <w:rFonts w:ascii="Arial" w:eastAsia="Arimo" w:hAnsi="Arial" w:cs="Arial"/>
          <w:color w:val="000000" w:themeColor="text1"/>
          <w:sz w:val="22"/>
          <w:szCs w:val="22"/>
        </w:rPr>
        <w:t>ΔΔG</w:t>
      </w:r>
      <w:r w:rsidRPr="000D3F83">
        <w:rPr>
          <w:rFonts w:ascii="Arial" w:eastAsia="Arimo" w:hAnsi="Arial" w:cs="Arial"/>
          <w:color w:val="000000" w:themeColor="text1"/>
          <w:sz w:val="22"/>
          <w:szCs w:val="22"/>
          <w:vertAlign w:val="subscript"/>
        </w:rPr>
        <w:t>u</w:t>
      </w:r>
      <w:proofErr w:type="spellEnd"/>
      <w:r w:rsidRPr="000D3F83">
        <w:rPr>
          <w:rFonts w:ascii="Arial" w:eastAsia="Arimo" w:hAnsi="Arial" w:cs="Arial"/>
          <w:color w:val="000000" w:themeColor="text1"/>
          <w:sz w:val="22"/>
          <w:szCs w:val="22"/>
        </w:rPr>
        <w:t xml:space="preserve"> of </w:t>
      </w:r>
      <w:r w:rsidR="00415143" w:rsidRPr="000D3F83">
        <w:rPr>
          <w:rFonts w:ascii="Arial" w:eastAsia="Arimo" w:hAnsi="Arial" w:cs="Arial"/>
          <w:color w:val="000000" w:themeColor="text1"/>
          <w:sz w:val="22"/>
          <w:szCs w:val="22"/>
        </w:rPr>
        <w:t xml:space="preserve">amino acid </w:t>
      </w:r>
      <w:r w:rsidR="00174F4F" w:rsidRPr="000D3F83">
        <w:rPr>
          <w:rFonts w:ascii="Arial" w:eastAsia="Arimo" w:hAnsi="Arial" w:cs="Arial"/>
          <w:color w:val="000000" w:themeColor="text1"/>
          <w:sz w:val="22"/>
          <w:szCs w:val="22"/>
        </w:rPr>
        <w:t xml:space="preserve">substitutions </w:t>
      </w:r>
      <w:r w:rsidRPr="000D3F83">
        <w:rPr>
          <w:rFonts w:ascii="Arial" w:eastAsia="Arimo" w:hAnsi="Arial" w:cs="Arial"/>
          <w:color w:val="000000" w:themeColor="text1"/>
          <w:sz w:val="22"/>
          <w:szCs w:val="22"/>
        </w:rPr>
        <w:t xml:space="preserve">located in different secondary structure (SS) </w:t>
      </w:r>
      <w:r w:rsidRPr="000D3F83">
        <w:rPr>
          <w:rFonts w:ascii="Arial" w:eastAsia="Arimo" w:hAnsi="Arial" w:cs="Arial"/>
          <w:color w:val="000000" w:themeColor="text1"/>
          <w:sz w:val="22"/>
          <w:szCs w:val="22"/>
        </w:rPr>
        <w:lastRenderedPageBreak/>
        <w:t xml:space="preserve">elements (helix, sheet, or coil) and with different levels of accessible surface area (ASA) (exposed or buried with a 25% threshold). The final prediction is the average of </w:t>
      </w:r>
      <w:proofErr w:type="spellStart"/>
      <w:r w:rsidRPr="000D3F83">
        <w:rPr>
          <w:rFonts w:ascii="Arial" w:eastAsia="Arimo" w:hAnsi="Arial" w:cs="Arial"/>
          <w:color w:val="000000" w:themeColor="text1"/>
          <w:sz w:val="22"/>
          <w:szCs w:val="22"/>
        </w:rPr>
        <w:t>ΔΔG</w:t>
      </w:r>
      <w:r w:rsidRPr="000D3F83">
        <w:rPr>
          <w:rFonts w:ascii="Arial" w:eastAsia="Arimo" w:hAnsi="Arial" w:cs="Arial"/>
          <w:color w:val="000000" w:themeColor="text1"/>
          <w:sz w:val="22"/>
          <w:szCs w:val="22"/>
          <w:vertAlign w:val="subscript"/>
        </w:rPr>
        <w:t>u</w:t>
      </w:r>
      <w:proofErr w:type="spellEnd"/>
      <w:r w:rsidRPr="000D3F83">
        <w:rPr>
          <w:rFonts w:ascii="Arial" w:eastAsia="Arimo" w:hAnsi="Arial" w:cs="Arial"/>
          <w:color w:val="000000" w:themeColor="text1"/>
          <w:sz w:val="22"/>
          <w:szCs w:val="22"/>
        </w:rPr>
        <w:t xml:space="preserve"> predicted with two models, one selected based on the predicted SS and the other based on the predicted ASA of the </w:t>
      </w:r>
      <w:r w:rsidR="00174F4F" w:rsidRPr="000D3F83">
        <w:rPr>
          <w:rFonts w:ascii="Arial" w:eastAsia="Arimo" w:hAnsi="Arial" w:cs="Arial"/>
          <w:color w:val="000000" w:themeColor="text1"/>
          <w:sz w:val="22"/>
          <w:szCs w:val="22"/>
        </w:rPr>
        <w:t xml:space="preserve">variation </w:t>
      </w:r>
      <w:r w:rsidRPr="000D3F83">
        <w:rPr>
          <w:rFonts w:ascii="Arial" w:eastAsia="Arimo" w:hAnsi="Arial" w:cs="Arial"/>
          <w:color w:val="000000" w:themeColor="text1"/>
          <w:sz w:val="22"/>
          <w:szCs w:val="22"/>
        </w:rPr>
        <w:t xml:space="preserve">site. EASE-MM was designed using a dataset of 1676 </w:t>
      </w:r>
      <w:r w:rsidR="00174F4F" w:rsidRPr="000D3F83">
        <w:rPr>
          <w:rFonts w:ascii="Arial" w:eastAsia="Arimo" w:hAnsi="Arial" w:cs="Arial"/>
          <w:color w:val="000000" w:themeColor="text1"/>
          <w:sz w:val="22"/>
          <w:szCs w:val="22"/>
        </w:rPr>
        <w:t xml:space="preserve">variations </w:t>
      </w:r>
      <w:r w:rsidRPr="000D3F83">
        <w:rPr>
          <w:rFonts w:ascii="Arial" w:eastAsia="Arimo" w:hAnsi="Arial" w:cs="Arial"/>
          <w:color w:val="000000" w:themeColor="text1"/>
          <w:sz w:val="22"/>
          <w:szCs w:val="22"/>
        </w:rPr>
        <w:t>(70 proteins) from the ProTherm database</w:t>
      </w:r>
      <w:r w:rsidR="009E543D" w:rsidRPr="000D3F83">
        <w:rPr>
          <w:rFonts w:ascii="Arial" w:eastAsia="Arimo" w:hAnsi="Arial" w:cs="Arial"/>
          <w:color w:val="000000" w:themeColor="text1"/>
          <w:sz w:val="22"/>
          <w:szCs w:val="22"/>
        </w:rPr>
        <w:t xml:space="preserve"> </w:t>
      </w:r>
      <w:r w:rsidR="000A4932" w:rsidRPr="000D3F83">
        <w:rPr>
          <w:rFonts w:ascii="Arial" w:eastAsia="Arimo" w:hAnsi="Arial" w:cs="Arial"/>
          <w:color w:val="000000" w:themeColor="text1"/>
          <w:sz w:val="22"/>
          <w:szCs w:val="22"/>
        </w:rPr>
        <w:fldChar w:fldCharType="begin"/>
      </w:r>
      <w:r w:rsidR="007B208E">
        <w:rPr>
          <w:rFonts w:ascii="Arial" w:eastAsia="Arimo" w:hAnsi="Arial" w:cs="Arial"/>
          <w:color w:val="000000" w:themeColor="text1"/>
          <w:sz w:val="22"/>
          <w:szCs w:val="22"/>
        </w:rPr>
        <w:instrText xml:space="preserve"> ADDIN EN.CITE &lt;EndNote&gt;&lt;Cite&gt;&lt;Author&gt;Kumar&lt;/Author&gt;&lt;Year&gt;2006&lt;/Year&gt;&lt;RecNum&gt;26&lt;/RecNum&gt;&lt;IDText&gt;16381846&lt;/IDText&gt;&lt;DisplayText&gt;(Kumar, et al., 2006)&lt;/DisplayText&gt;&lt;record&gt;&lt;rec-number&gt;26&lt;/rec-number&gt;&lt;foreign-keys&gt;&lt;key app="EN" db-id="sz55wsf28ts5axes2d8pwfwx0wtazzvx5tas" timestamp="1554819659"&gt;26&lt;/key&gt;&lt;/foreign-keys&gt;&lt;ref-type name="Journal Article"&gt;17&lt;/ref-type&gt;&lt;contributors&gt;&lt;authors&gt;&lt;author&gt;Kumar, M. D.&lt;/author&gt;&lt;author&gt;Bava, K. A.&lt;/author&gt;&lt;author&gt;Gromiha, M. M.&lt;/author&gt;&lt;author&gt;Prabakaran, P.&lt;/author&gt;&lt;author&gt;Kitajima, K.&lt;/author&gt;&lt;author&gt;Uedaira, H.&lt;/author&gt;&lt;author&gt;Sarai, A.&lt;/author&gt;&lt;/authors&gt;&lt;/contributors&gt;&lt;auth-address&gt;Department of Bioscience and Bioinformatics, Kyushu Institute of Technology (KIT), 680-4 Kawazu Iizuka, 820-8502 Japan.&lt;/auth-address&gt;&lt;titles&gt;&lt;title&gt;ProTherm and ProNIT: thermodynamic databases for proteins and protein-nucleic acid interactions&lt;/title&gt;&lt;secondary-title&gt;Nucleic Acids Res&lt;/secondary-title&gt;&lt;/titles&gt;&lt;periodical&gt;&lt;full-title&gt;Nucleic Acids Res&lt;/full-title&gt;&lt;/periodical&gt;&lt;pages&gt;D204-6&lt;/pages&gt;&lt;volume&gt;34&lt;/volume&gt;&lt;number&gt;Database issue&lt;/number&gt;&lt;keywords&gt;&lt;keyword&gt;DNA/*chemistry/metabolism&lt;/keyword&gt;&lt;keyword&gt;DNA-Binding Proteins/chemistry&lt;/keyword&gt;&lt;keyword&gt;*Databases, Genetic&lt;/keyword&gt;&lt;keyword&gt;Internet&lt;/keyword&gt;&lt;keyword&gt;Mutation&lt;/keyword&gt;&lt;keyword&gt;Proteins/*chemistry/genetics/metabolism&lt;/keyword&gt;&lt;keyword&gt;RNA/*chemistry/metabolism&lt;/keyword&gt;&lt;keyword&gt;RNA-Binding Proteins/chemistry&lt;/keyword&gt;&lt;keyword&gt;*Thermodynamics&lt;/keyword&gt;&lt;keyword&gt;User-Computer Interface&lt;/keyword&gt;&lt;/keywords&gt;&lt;dates&gt;&lt;year&gt;2006&lt;/year&gt;&lt;pub-dates&gt;&lt;date&gt;Jan 1&lt;/date&gt;&lt;/pub-dates&gt;&lt;/dates&gt;&lt;isbn&gt;1362-4962 (Electronic)&amp;#xD;0305-1048 (Linking)&lt;/isbn&gt;&lt;accession-num&gt;16381846&lt;/accession-num&gt;&lt;urls&gt;&lt;related-urls&gt;&lt;url&gt;https://www.ncbi.nlm.nih.gov/pubmed/16381846&lt;/url&gt;&lt;/related-urls&gt;&lt;/urls&gt;&lt;custom2&gt;PMC1347465&lt;/custom2&gt;&lt;electronic-resource-num&gt;10.1093/nar/gkj103&lt;/electronic-resource-num&gt;&lt;/record&gt;&lt;/Cite&gt;&lt;/EndNote&gt;</w:instrText>
      </w:r>
      <w:r w:rsidR="000A4932" w:rsidRPr="000D3F83">
        <w:rPr>
          <w:rFonts w:ascii="Arial" w:eastAsia="Arimo" w:hAnsi="Arial" w:cs="Arial"/>
          <w:color w:val="000000" w:themeColor="text1"/>
          <w:sz w:val="22"/>
          <w:szCs w:val="22"/>
        </w:rPr>
        <w:fldChar w:fldCharType="separate"/>
      </w:r>
      <w:r w:rsidR="007B208E">
        <w:rPr>
          <w:rFonts w:ascii="Arial" w:eastAsia="Arimo" w:hAnsi="Arial" w:cs="Arial"/>
          <w:noProof/>
          <w:color w:val="000000" w:themeColor="text1"/>
          <w:sz w:val="22"/>
          <w:szCs w:val="22"/>
        </w:rPr>
        <w:t>(Kumar, et al., 2006)</w:t>
      </w:r>
      <w:r w:rsidR="000A4932" w:rsidRPr="000D3F83">
        <w:rPr>
          <w:rFonts w:ascii="Arial" w:eastAsia="Arimo" w:hAnsi="Arial" w:cs="Arial"/>
          <w:color w:val="000000" w:themeColor="text1"/>
          <w:sz w:val="22"/>
          <w:szCs w:val="22"/>
        </w:rPr>
        <w:fldChar w:fldCharType="end"/>
      </w:r>
      <w:r w:rsidRPr="000D3F83">
        <w:rPr>
          <w:rFonts w:ascii="Arial" w:eastAsia="Arimo" w:hAnsi="Arial" w:cs="Arial"/>
          <w:color w:val="000000" w:themeColor="text1"/>
          <w:sz w:val="22"/>
          <w:szCs w:val="22"/>
        </w:rPr>
        <w:t xml:space="preserve">, version February 2013, and tested using a dataset of 236 </w:t>
      </w:r>
      <w:r w:rsidR="00174F4F" w:rsidRPr="000D3F83">
        <w:rPr>
          <w:rFonts w:ascii="Arial" w:eastAsia="Arimo" w:hAnsi="Arial" w:cs="Arial"/>
          <w:color w:val="000000" w:themeColor="text1"/>
          <w:sz w:val="22"/>
          <w:szCs w:val="22"/>
        </w:rPr>
        <w:t xml:space="preserve">variations </w:t>
      </w:r>
      <w:r w:rsidRPr="000D3F83">
        <w:rPr>
          <w:rFonts w:ascii="Arial" w:eastAsia="Arimo" w:hAnsi="Arial" w:cs="Arial"/>
          <w:color w:val="000000" w:themeColor="text1"/>
          <w:sz w:val="22"/>
          <w:szCs w:val="22"/>
        </w:rPr>
        <w:t>(23 proteins) with a low sequence identity (&lt;25%) to the design dataset. Importantly, these datasets were manually curated to correct erroneous records in ProTherm according to the original publications.</w:t>
      </w:r>
    </w:p>
    <w:p w14:paraId="4332A432" w14:textId="09DA9335" w:rsidR="007B4AA4" w:rsidRPr="000D3F83" w:rsidRDefault="00D26E60" w:rsidP="007E5CAD">
      <w:pPr>
        <w:pStyle w:val="Normal1"/>
        <w:spacing w:line="312" w:lineRule="auto"/>
        <w:ind w:left="-540"/>
        <w:jc w:val="both"/>
        <w:rPr>
          <w:rFonts w:ascii="Arial" w:eastAsia="Arial" w:hAnsi="Arial" w:cs="Arial"/>
          <w:color w:val="000000" w:themeColor="text1"/>
          <w:sz w:val="22"/>
          <w:szCs w:val="22"/>
        </w:rPr>
      </w:pPr>
      <w:r w:rsidRPr="000D3F83">
        <w:rPr>
          <w:rFonts w:ascii="Arial" w:eastAsia="Arial Unicode MS" w:hAnsi="Arial" w:cs="Arial"/>
          <w:color w:val="000000" w:themeColor="text1"/>
          <w:sz w:val="22"/>
          <w:szCs w:val="22"/>
        </w:rPr>
        <w:t>To build the five models employed by EASE-MM, the design dataset was partitioned according to SS and ASA predicted from the protein sequence. A unique set of predictive features was identified for each of the five SVR models using the sequential forward floating search</w:t>
      </w:r>
      <w:r w:rsidR="009E543D" w:rsidRPr="000D3F83">
        <w:rPr>
          <w:rFonts w:ascii="Arial" w:eastAsia="Arial Unicode MS" w:hAnsi="Arial" w:cs="Arial"/>
          <w:color w:val="000000" w:themeColor="text1"/>
          <w:sz w:val="22"/>
          <w:szCs w:val="22"/>
        </w:rPr>
        <w:t xml:space="preserve"> </w:t>
      </w:r>
      <w:r w:rsidR="000A4932" w:rsidRPr="000D3F83">
        <w:rPr>
          <w:rFonts w:ascii="Arial" w:eastAsia="Arial Unicode MS" w:hAnsi="Arial" w:cs="Arial"/>
          <w:color w:val="000000" w:themeColor="text1"/>
          <w:sz w:val="22"/>
          <w:szCs w:val="22"/>
        </w:rPr>
        <w:fldChar w:fldCharType="begin"/>
      </w:r>
      <w:r w:rsidR="007B208E">
        <w:rPr>
          <w:rFonts w:ascii="Arial" w:eastAsia="Arial Unicode MS" w:hAnsi="Arial" w:cs="Arial"/>
          <w:color w:val="000000" w:themeColor="text1"/>
          <w:sz w:val="22"/>
          <w:szCs w:val="22"/>
        </w:rPr>
        <w:instrText xml:space="preserve"> ADDIN EN.CITE &lt;EndNote&gt;&lt;Cite&gt;&lt;Author&gt;Pudil&lt;/Author&gt;&lt;Year&gt;1994&lt;/Year&gt;&lt;RecNum&gt;25&lt;/RecNum&gt;&lt;DisplayText&gt;(Pudil, et al., 1994)&lt;/DisplayText&gt;&lt;record&gt;&lt;rec-number&gt;25&lt;/rec-number&gt;&lt;foreign-keys&gt;&lt;key app="EN" db-id="sz55wsf28ts5axes2d8pwfwx0wtazzvx5tas" timestamp="1554819617"&gt;25&lt;/key&gt;&lt;/foreign-keys&gt;&lt;ref-type name="Journal Article"&gt;17&lt;/ref-type&gt;&lt;contributors&gt;&lt;authors&gt;&lt;author&gt;Pudil,  P.&lt;/author&gt;&lt;author&gt;Novovičová, J. &lt;/author&gt;&lt;author&gt;Kittler,  J.&lt;/author&gt;&lt;/authors&gt;&lt;/contributors&gt;&lt;titles&gt;&lt;title&gt;Floating search methods in feature selection. Pattern Recognition Letters&lt;/title&gt;&lt;secondary-title&gt;Pattern Recognition Letters&lt;/secondary-title&gt;&lt;/titles&gt;&lt;periodical&gt;&lt;full-title&gt;Pattern Recognition Letters&lt;/full-title&gt;&lt;/periodical&gt;&lt;pages&gt;1119-1125&lt;/pages&gt;&lt;volume&gt;15&lt;/volume&gt;&lt;number&gt;11&lt;/number&gt;&lt;dates&gt;&lt;year&gt;1994&lt;/year&gt;&lt;/dates&gt;&lt;label&gt;PRL&lt;/label&gt;&lt;urls&gt;&lt;/urls&gt;&lt;/record&gt;&lt;/Cite&gt;&lt;/EndNote&gt;</w:instrText>
      </w:r>
      <w:r w:rsidR="000A4932" w:rsidRPr="000D3F83">
        <w:rPr>
          <w:rFonts w:ascii="Arial" w:eastAsia="Arial Unicode MS" w:hAnsi="Arial" w:cs="Arial"/>
          <w:color w:val="000000" w:themeColor="text1"/>
          <w:sz w:val="22"/>
          <w:szCs w:val="22"/>
        </w:rPr>
        <w:fldChar w:fldCharType="separate"/>
      </w:r>
      <w:r w:rsidR="007B208E">
        <w:rPr>
          <w:rFonts w:ascii="Arial" w:eastAsia="Arial Unicode MS" w:hAnsi="Arial" w:cs="Arial"/>
          <w:noProof/>
          <w:color w:val="000000" w:themeColor="text1"/>
          <w:sz w:val="22"/>
          <w:szCs w:val="22"/>
        </w:rPr>
        <w:t>(Pudil, et al., 1994)</w:t>
      </w:r>
      <w:r w:rsidR="000A4932" w:rsidRPr="000D3F83">
        <w:rPr>
          <w:rFonts w:ascii="Arial" w:eastAsia="Arial Unicode MS" w:hAnsi="Arial" w:cs="Arial"/>
          <w:color w:val="000000" w:themeColor="text1"/>
          <w:sz w:val="22"/>
          <w:szCs w:val="22"/>
        </w:rPr>
        <w:fldChar w:fldCharType="end"/>
      </w:r>
      <w:r w:rsidRPr="000D3F83">
        <w:rPr>
          <w:rFonts w:ascii="Arial" w:eastAsia="Arial Unicode MS" w:hAnsi="Arial" w:cs="Arial"/>
          <w:color w:val="000000" w:themeColor="text1"/>
          <w:sz w:val="22"/>
          <w:szCs w:val="22"/>
        </w:rPr>
        <w:t xml:space="preserve">. As a result, each model included a unique combination of evolutionary conservation features (such as the difference of the wild-type and </w:t>
      </w:r>
      <w:r w:rsidR="00174F4F" w:rsidRPr="000D3F83">
        <w:rPr>
          <w:rFonts w:ascii="Arial" w:eastAsia="Arial Unicode MS" w:hAnsi="Arial" w:cs="Arial"/>
          <w:color w:val="000000" w:themeColor="text1"/>
          <w:sz w:val="22"/>
          <w:szCs w:val="22"/>
        </w:rPr>
        <w:t xml:space="preserve">variant </w:t>
      </w:r>
      <w:r w:rsidRPr="000D3F83">
        <w:rPr>
          <w:rFonts w:ascii="Arial" w:eastAsia="Arial Unicode MS" w:hAnsi="Arial" w:cs="Arial"/>
          <w:color w:val="000000" w:themeColor="text1"/>
          <w:sz w:val="22"/>
          <w:szCs w:val="22"/>
        </w:rPr>
        <w:t xml:space="preserve">amino acid probabilities in a multiple sequence alignment), amino acid parameters (such as differences in volume, bulkiness, hydrophobicity of the wild-type and </w:t>
      </w:r>
      <w:r w:rsidR="00174F4F" w:rsidRPr="000D3F83">
        <w:rPr>
          <w:rFonts w:ascii="Arial" w:eastAsia="Arial Unicode MS" w:hAnsi="Arial" w:cs="Arial"/>
          <w:color w:val="000000" w:themeColor="text1"/>
          <w:sz w:val="22"/>
          <w:szCs w:val="22"/>
        </w:rPr>
        <w:t xml:space="preserve">variant </w:t>
      </w:r>
      <w:r w:rsidRPr="000D3F83">
        <w:rPr>
          <w:rFonts w:ascii="Arial" w:eastAsia="Arial Unicode MS" w:hAnsi="Arial" w:cs="Arial"/>
          <w:color w:val="000000" w:themeColor="text1"/>
          <w:sz w:val="22"/>
          <w:szCs w:val="22"/>
        </w:rPr>
        <w:t xml:space="preserve">residues), and predicted structural properties (such as SS elements and ASA). Importantly, these features were selected using “unseen-protein” 10-fold CV, which was devised to avoid over-fitting on specific proteins by splitting the dataset into CV folds so that all </w:t>
      </w:r>
      <w:r w:rsidR="00174F4F" w:rsidRPr="000D3F83">
        <w:rPr>
          <w:rFonts w:ascii="Arial" w:eastAsia="Arial Unicode MS" w:hAnsi="Arial" w:cs="Arial"/>
          <w:color w:val="000000" w:themeColor="text1"/>
          <w:sz w:val="22"/>
          <w:szCs w:val="22"/>
        </w:rPr>
        <w:t xml:space="preserve">variations </w:t>
      </w:r>
      <w:r w:rsidRPr="000D3F83">
        <w:rPr>
          <w:rFonts w:ascii="Arial" w:eastAsia="Arial Unicode MS" w:hAnsi="Arial" w:cs="Arial"/>
          <w:color w:val="000000" w:themeColor="text1"/>
          <w:sz w:val="22"/>
          <w:szCs w:val="22"/>
        </w:rPr>
        <w:t>of a cluster of similar proteins (≥ 25% sequence identity) are always contained within a single fold</w:t>
      </w:r>
      <w:r w:rsidR="009E543D" w:rsidRPr="000D3F83">
        <w:rPr>
          <w:rFonts w:ascii="Arial" w:eastAsia="Arial Unicode MS" w:hAnsi="Arial" w:cs="Arial"/>
          <w:color w:val="000000" w:themeColor="text1"/>
          <w:sz w:val="22"/>
          <w:szCs w:val="22"/>
        </w:rPr>
        <w:t xml:space="preserve"> </w:t>
      </w:r>
      <w:r w:rsidR="000A4932" w:rsidRPr="000D3F83">
        <w:rPr>
          <w:rFonts w:ascii="Arial" w:eastAsia="Arial Unicode MS" w:hAnsi="Arial" w:cs="Arial"/>
          <w:color w:val="000000" w:themeColor="text1"/>
          <w:sz w:val="22"/>
          <w:szCs w:val="22"/>
        </w:rPr>
        <w:fldChar w:fldCharType="begin"/>
      </w:r>
      <w:r w:rsidR="007B208E">
        <w:rPr>
          <w:rFonts w:ascii="Arial" w:eastAsia="Arial Unicode MS" w:hAnsi="Arial" w:cs="Arial"/>
          <w:color w:val="000000" w:themeColor="text1"/>
          <w:sz w:val="22"/>
          <w:szCs w:val="22"/>
        </w:rPr>
        <w:instrText xml:space="preserve"> ADDIN EN.CITE &lt;EndNote&gt;&lt;Cite&gt;&lt;Author&gt;Folkman&lt;/Author&gt;&lt;Year&gt;2014&lt;/Year&gt;&lt;RecNum&gt;28&lt;/RecNum&gt;&lt;IDText&gt;24564514&lt;/IDText&gt;&lt;DisplayText&gt;(Folkman, et al., 2014)&lt;/DisplayText&gt;&lt;record&gt;&lt;rec-number&gt;28&lt;/rec-number&gt;&lt;foreign-keys&gt;&lt;key app="EN" db-id="sz55wsf28ts5axes2d8pwfwx0wtazzvx5tas" timestamp="1554819739"&gt;28&lt;/key&gt;&lt;/foreign-keys&gt;&lt;ref-type name="Journal Article"&gt;17&lt;/ref-type&gt;&lt;contributors&gt;&lt;authors&gt;&lt;author&gt;Folkman, L.&lt;/author&gt;&lt;author&gt;Stantic, B.&lt;/author&gt;&lt;author&gt;Sattar, A.&lt;/author&gt;&lt;/authors&gt;&lt;/contributors&gt;&lt;titles&gt;&lt;title&gt;Towards sequence-based prediction of mutation-induced stability changes in unseen non-homologous proteins&lt;/title&gt;&lt;secondary-title&gt;BMC Genomics&lt;/secondary-title&gt;&lt;/titles&gt;&lt;periodical&gt;&lt;full-title&gt;BMC Genomics&lt;/full-title&gt;&lt;/periodical&gt;&lt;pages&gt;S4&lt;/pages&gt;&lt;volume&gt;15 Suppl 1&lt;/volume&gt;&lt;keywords&gt;&lt;keyword&gt;Evolution, Molecular&lt;/keyword&gt;&lt;keyword&gt;Mutation&lt;/keyword&gt;&lt;keyword&gt;*Protein Stability&lt;/keyword&gt;&lt;keyword&gt;Proteins/*chemistry/*genetics&lt;/keyword&gt;&lt;keyword&gt;Sequence Analysis, Protein&lt;/keyword&gt;&lt;keyword&gt;Sequence Homology, Amino Acid&lt;/keyword&gt;&lt;keyword&gt;Support Vector Machine&lt;/keyword&gt;&lt;keyword&gt;Validation Studies as Topic&lt;/keyword&gt;&lt;/keywords&gt;&lt;dates&gt;&lt;year&gt;2014&lt;/year&gt;&lt;/dates&gt;&lt;isbn&gt;1471-2164 (Electronic)&amp;#xD;1471-2164 (Linking)&lt;/isbn&gt;&lt;accession-num&gt;24564514&lt;/accession-num&gt;&lt;urls&gt;&lt;related-urls&gt;&lt;url&gt;https://www.ncbi.nlm.nih.gov/pubmed/24564514&lt;/url&gt;&lt;/related-urls&gt;&lt;/urls&gt;&lt;custom2&gt;PMC4046685&lt;/custom2&gt;&lt;electronic-resource-num&gt;10.1186/1471-2164-15-S1-S4&lt;/electronic-resource-num&gt;&lt;/record&gt;&lt;/Cite&gt;&lt;/EndNote&gt;</w:instrText>
      </w:r>
      <w:r w:rsidR="000A4932" w:rsidRPr="000D3F83">
        <w:rPr>
          <w:rFonts w:ascii="Arial" w:eastAsia="Arial Unicode MS" w:hAnsi="Arial" w:cs="Arial"/>
          <w:color w:val="000000" w:themeColor="text1"/>
          <w:sz w:val="22"/>
          <w:szCs w:val="22"/>
        </w:rPr>
        <w:fldChar w:fldCharType="separate"/>
      </w:r>
      <w:r w:rsidR="007B208E">
        <w:rPr>
          <w:rFonts w:ascii="Arial" w:eastAsia="Arial Unicode MS" w:hAnsi="Arial" w:cs="Arial"/>
          <w:noProof/>
          <w:color w:val="000000" w:themeColor="text1"/>
          <w:sz w:val="22"/>
          <w:szCs w:val="22"/>
        </w:rPr>
        <w:t>(Folkman, et al., 2014)</w:t>
      </w:r>
      <w:r w:rsidR="000A4932" w:rsidRPr="000D3F83">
        <w:rPr>
          <w:rFonts w:ascii="Arial" w:eastAsia="Arial Unicode MS" w:hAnsi="Arial" w:cs="Arial"/>
          <w:color w:val="000000" w:themeColor="text1"/>
          <w:sz w:val="22"/>
          <w:szCs w:val="22"/>
        </w:rPr>
        <w:fldChar w:fldCharType="end"/>
      </w:r>
      <w:r w:rsidRPr="000D3F83">
        <w:rPr>
          <w:rFonts w:ascii="Arial" w:eastAsia="Arial Unicode MS" w:hAnsi="Arial" w:cs="Arial"/>
          <w:color w:val="000000" w:themeColor="text1"/>
          <w:sz w:val="22"/>
          <w:szCs w:val="22"/>
        </w:rPr>
        <w:t xml:space="preserve">. The same CV scheme was employed to optimize hyper-parameters of the SVR models and the radial basis function </w:t>
      </w:r>
      <w:proofErr w:type="gramStart"/>
      <w:r w:rsidRPr="000D3F83">
        <w:rPr>
          <w:rFonts w:ascii="Arial" w:eastAsia="Arial Unicode MS" w:hAnsi="Arial" w:cs="Arial"/>
          <w:color w:val="000000" w:themeColor="text1"/>
          <w:sz w:val="22"/>
          <w:szCs w:val="22"/>
        </w:rPr>
        <w:t>kernel  (</w:t>
      </w:r>
      <w:proofErr w:type="gramEnd"/>
      <w:r w:rsidRPr="000D3F83">
        <w:rPr>
          <w:rFonts w:ascii="Arial" w:eastAsia="Arial Unicode MS" w:hAnsi="Arial" w:cs="Arial"/>
          <w:color w:val="000000" w:themeColor="text1"/>
          <w:sz w:val="22"/>
          <w:szCs w:val="22"/>
        </w:rPr>
        <w:t xml:space="preserve">C, ε, and γ) using grid search. Finally, to maximize the training dataset size, EASE-MM (the final model used in this challenge and available on the web-server) was trained using all available </w:t>
      </w:r>
      <w:r w:rsidR="00174F4F" w:rsidRPr="000D3F83">
        <w:rPr>
          <w:rFonts w:ascii="Arial" w:eastAsia="Arial Unicode MS" w:hAnsi="Arial" w:cs="Arial"/>
          <w:color w:val="000000" w:themeColor="text1"/>
          <w:sz w:val="22"/>
          <w:szCs w:val="22"/>
        </w:rPr>
        <w:t xml:space="preserve">variants </w:t>
      </w:r>
      <w:r w:rsidRPr="000D3F83">
        <w:rPr>
          <w:rFonts w:ascii="Arial" w:eastAsia="Arial Unicode MS" w:hAnsi="Arial" w:cs="Arial"/>
          <w:color w:val="000000" w:themeColor="text1"/>
          <w:sz w:val="22"/>
          <w:szCs w:val="22"/>
        </w:rPr>
        <w:t xml:space="preserve">(by merging the design and test datasets). Of note, no frataxin </w:t>
      </w:r>
      <w:r w:rsidR="00174F4F" w:rsidRPr="000D3F83">
        <w:rPr>
          <w:rFonts w:ascii="Arial" w:eastAsia="Arial Unicode MS" w:hAnsi="Arial" w:cs="Arial"/>
          <w:color w:val="000000" w:themeColor="text1"/>
          <w:sz w:val="22"/>
          <w:szCs w:val="22"/>
        </w:rPr>
        <w:t xml:space="preserve">variants </w:t>
      </w:r>
      <w:r w:rsidRPr="000D3F83">
        <w:rPr>
          <w:rFonts w:ascii="Arial" w:eastAsia="Arial Unicode MS" w:hAnsi="Arial" w:cs="Arial"/>
          <w:color w:val="000000" w:themeColor="text1"/>
          <w:sz w:val="22"/>
          <w:szCs w:val="22"/>
        </w:rPr>
        <w:t xml:space="preserve">or </w:t>
      </w:r>
      <w:r w:rsidR="00174F4F" w:rsidRPr="000D3F83">
        <w:rPr>
          <w:rFonts w:ascii="Arial" w:eastAsia="Arial Unicode MS" w:hAnsi="Arial" w:cs="Arial"/>
          <w:color w:val="000000" w:themeColor="text1"/>
          <w:sz w:val="22"/>
          <w:szCs w:val="22"/>
        </w:rPr>
        <w:t xml:space="preserve">variants </w:t>
      </w:r>
      <w:r w:rsidRPr="000D3F83">
        <w:rPr>
          <w:rFonts w:ascii="Arial" w:eastAsia="Arial Unicode MS" w:hAnsi="Arial" w:cs="Arial"/>
          <w:color w:val="000000" w:themeColor="text1"/>
          <w:sz w:val="22"/>
          <w:szCs w:val="22"/>
        </w:rPr>
        <w:t>of related proteins (≥ 25% sequence identity) were included in the dataset.</w:t>
      </w:r>
    </w:p>
    <w:p w14:paraId="08D1F17A" w14:textId="77777777" w:rsidR="007B4AA4" w:rsidRPr="000D3F83" w:rsidRDefault="007B4AA4" w:rsidP="007E5CAD">
      <w:pPr>
        <w:pStyle w:val="Normal1"/>
        <w:spacing w:line="312" w:lineRule="auto"/>
        <w:ind w:left="-540"/>
        <w:rPr>
          <w:rFonts w:ascii="Arial" w:eastAsia="Arial" w:hAnsi="Arial" w:cs="Arial"/>
          <w:color w:val="000000" w:themeColor="text1"/>
          <w:sz w:val="22"/>
          <w:szCs w:val="22"/>
        </w:rPr>
      </w:pPr>
    </w:p>
    <w:p w14:paraId="79298A97" w14:textId="77777777" w:rsidR="007B4AA4" w:rsidRPr="000D3F83" w:rsidRDefault="00D26E60" w:rsidP="007E5CAD">
      <w:pPr>
        <w:pStyle w:val="Normal1"/>
        <w:spacing w:line="312" w:lineRule="auto"/>
        <w:ind w:left="-540"/>
        <w:jc w:val="both"/>
        <w:rPr>
          <w:rFonts w:ascii="Arial" w:eastAsia="Arial" w:hAnsi="Arial" w:cs="Arial"/>
          <w:b/>
          <w:i/>
          <w:color w:val="000000" w:themeColor="text1"/>
          <w:sz w:val="22"/>
          <w:szCs w:val="22"/>
        </w:rPr>
      </w:pPr>
      <w:r w:rsidRPr="000D3F83">
        <w:rPr>
          <w:rFonts w:ascii="Arial" w:eastAsia="Arial" w:hAnsi="Arial" w:cs="Arial"/>
          <w:b/>
          <w:i/>
          <w:color w:val="000000" w:themeColor="text1"/>
          <w:sz w:val="22"/>
          <w:szCs w:val="22"/>
        </w:rPr>
        <w:t>Shen Lab - Texas A&amp;M University (Group 4)</w:t>
      </w:r>
    </w:p>
    <w:p w14:paraId="49B6C8AD" w14:textId="5F968449" w:rsidR="007B4AA4" w:rsidRPr="000D3F83" w:rsidRDefault="00D26E60" w:rsidP="007E5CAD">
      <w:pPr>
        <w:pStyle w:val="Normal1"/>
        <w:spacing w:line="312" w:lineRule="auto"/>
        <w:ind w:left="-540"/>
        <w:jc w:val="both"/>
        <w:rPr>
          <w:rFonts w:ascii="Arial" w:eastAsia="Arimo" w:hAnsi="Arial" w:cs="Arial"/>
          <w:color w:val="000000" w:themeColor="text1"/>
          <w:sz w:val="22"/>
          <w:szCs w:val="22"/>
        </w:rPr>
      </w:pPr>
      <w:r w:rsidRPr="000D3F83">
        <w:rPr>
          <w:rFonts w:ascii="Arial" w:eastAsia="Arimo" w:hAnsi="Arial" w:cs="Arial"/>
          <w:color w:val="000000" w:themeColor="text1"/>
          <w:sz w:val="22"/>
          <w:szCs w:val="22"/>
        </w:rPr>
        <w:t>The Shen Lab at the Texas A&amp;M University submitted two sets of predictions (G4-1, G4-2) using iCFN (interconnected Cost Function Network)</w:t>
      </w:r>
      <w:r w:rsidR="009E543D" w:rsidRPr="000D3F83">
        <w:rPr>
          <w:rFonts w:ascii="Arial" w:eastAsia="Arimo" w:hAnsi="Arial" w:cs="Arial"/>
          <w:color w:val="000000" w:themeColor="text1"/>
          <w:sz w:val="22"/>
          <w:szCs w:val="22"/>
        </w:rPr>
        <w:t xml:space="preserve"> </w:t>
      </w:r>
      <w:r w:rsidR="000A4932" w:rsidRPr="000D3F83">
        <w:rPr>
          <w:rFonts w:ascii="Arial" w:eastAsia="Arimo" w:hAnsi="Arial" w:cs="Arial"/>
          <w:color w:val="000000" w:themeColor="text1"/>
          <w:sz w:val="22"/>
          <w:szCs w:val="22"/>
        </w:rPr>
        <w:fldChar w:fldCharType="begin"/>
      </w:r>
      <w:r w:rsidR="007B208E">
        <w:rPr>
          <w:rFonts w:ascii="Arial" w:eastAsia="Arimo" w:hAnsi="Arial" w:cs="Arial"/>
          <w:color w:val="000000" w:themeColor="text1"/>
          <w:sz w:val="22"/>
          <w:szCs w:val="22"/>
        </w:rPr>
        <w:instrText xml:space="preserve"> ADDIN EN.CITE &lt;EndNote&gt;&lt;Cite&gt;&lt;Author&gt;Karimi&lt;/Author&gt;&lt;Year&gt;2018&lt;/Year&gt;&lt;RecNum&gt;12&lt;/RecNum&gt;&lt;IDText&gt;30423073&lt;/IDText&gt;&lt;DisplayText&gt;(Karimi and Shen, 2018)&lt;/DisplayText&gt;&lt;record&gt;&lt;rec-number&gt;12&lt;/rec-number&gt;&lt;foreign-keys&gt;&lt;key app="EN" db-id="sz55wsf28ts5axes2d8pwfwx0wtazzvx5tas" timestamp="1553690326"&gt;12&lt;/key&gt;&lt;/foreign-keys&gt;&lt;ref-type name="Journal Article"&gt;17&lt;/ref-type&gt;&lt;contributors&gt;&lt;authors&gt;&lt;author&gt;Karimi, M.&lt;/author&gt;&lt;author&gt;Shen, Y.&lt;/author&gt;&lt;/authors&gt;&lt;/contributors&gt;&lt;auth-address&gt;Department of Electrical and Computer Engineering and TEES-AgriLife Center for Bioinformatics and Genomic Systems Engineering, Texas A&amp;amp;M University, College Station, USA.&lt;/auth-address&gt;&lt;titles&gt;&lt;title&gt;iCFN: an efficient exact algorithm for multistate protein design&lt;/title&gt;&lt;secondary-title&gt;Bioinformatics&lt;/secondary-title&gt;&lt;/titles&gt;&lt;periodical&gt;&lt;full-title&gt;Bioinformatics&lt;/full-title&gt;&lt;/periodical&gt;&lt;pages&gt;i811-i820&lt;/pages&gt;&lt;volume&gt;34&lt;/volume&gt;&lt;number&gt;17&lt;/number&gt;&lt;dates&gt;&lt;year&gt;2018&lt;/year&gt;&lt;pub-dates&gt;&lt;date&gt;Sep 1&lt;/date&gt;&lt;/pub-dates&gt;&lt;/dates&gt;&lt;isbn&gt;1367-4811 (Electronic)&amp;#xD;1367-4803 (Linking)&lt;/isbn&gt;&lt;accession-num&gt;30423073&lt;/accession-num&gt;&lt;urls&gt;&lt;related-urls&gt;&lt;url&gt;https://www.ncbi.nlm.nih.gov/pubmed/30423073&lt;/url&gt;&lt;/related-urls&gt;&lt;/urls&gt;&lt;custom2&gt;PMC6129278&lt;/custom2&gt;&lt;electronic-resource-num&gt;10.1093/bioinformatics/bty564&lt;/electronic-resource-num&gt;&lt;/record&gt;&lt;/Cite&gt;&lt;/EndNote&gt;</w:instrText>
      </w:r>
      <w:r w:rsidR="000A4932" w:rsidRPr="000D3F83">
        <w:rPr>
          <w:rFonts w:ascii="Arial" w:eastAsia="Arimo" w:hAnsi="Arial" w:cs="Arial"/>
          <w:color w:val="000000" w:themeColor="text1"/>
          <w:sz w:val="22"/>
          <w:szCs w:val="22"/>
        </w:rPr>
        <w:fldChar w:fldCharType="separate"/>
      </w:r>
      <w:r w:rsidR="007B208E">
        <w:rPr>
          <w:rFonts w:ascii="Arial" w:eastAsia="Arimo" w:hAnsi="Arial" w:cs="Arial"/>
          <w:noProof/>
          <w:color w:val="000000" w:themeColor="text1"/>
          <w:sz w:val="22"/>
          <w:szCs w:val="22"/>
        </w:rPr>
        <w:t>(Karimi and Shen, 2018)</w:t>
      </w:r>
      <w:r w:rsidR="000A4932" w:rsidRPr="000D3F83">
        <w:rPr>
          <w:rFonts w:ascii="Arial" w:eastAsia="Arimo" w:hAnsi="Arial" w:cs="Arial"/>
          <w:color w:val="000000" w:themeColor="text1"/>
          <w:sz w:val="22"/>
          <w:szCs w:val="22"/>
        </w:rPr>
        <w:fldChar w:fldCharType="end"/>
      </w:r>
      <w:r w:rsidRPr="000D3F83">
        <w:rPr>
          <w:rFonts w:ascii="Arial" w:eastAsia="Arimo" w:hAnsi="Arial" w:cs="Arial"/>
          <w:color w:val="000000" w:themeColor="text1"/>
          <w:sz w:val="22"/>
          <w:szCs w:val="22"/>
        </w:rPr>
        <w:t xml:space="preserve">. </w:t>
      </w:r>
      <w:proofErr w:type="gramStart"/>
      <w:r w:rsidRPr="000D3F83">
        <w:rPr>
          <w:rFonts w:ascii="Arial" w:eastAsia="Arimo" w:hAnsi="Arial" w:cs="Arial"/>
          <w:color w:val="000000" w:themeColor="text1"/>
          <w:sz w:val="22"/>
          <w:szCs w:val="22"/>
        </w:rPr>
        <w:t>iCFN ,</w:t>
      </w:r>
      <w:proofErr w:type="gramEnd"/>
      <w:r w:rsidRPr="000D3F83">
        <w:rPr>
          <w:rFonts w:ascii="Arial" w:eastAsia="Arimo" w:hAnsi="Arial" w:cs="Arial"/>
          <w:color w:val="000000" w:themeColor="text1"/>
          <w:sz w:val="22"/>
          <w:szCs w:val="22"/>
        </w:rPr>
        <w:t xml:space="preserve"> an efficient and exact multi-s</w:t>
      </w:r>
      <w:r w:rsidR="000A4932" w:rsidRPr="000D3F83">
        <w:rPr>
          <w:rFonts w:ascii="Arial" w:eastAsia="Arimo" w:hAnsi="Arial" w:cs="Arial"/>
          <w:color w:val="000000" w:themeColor="text1"/>
          <w:sz w:val="22"/>
          <w:szCs w:val="22"/>
        </w:rPr>
        <w:t xml:space="preserve">tate protein design algorithm, </w:t>
      </w:r>
      <w:r w:rsidRPr="000D3F83">
        <w:rPr>
          <w:rFonts w:ascii="Arial" w:eastAsia="Arimo" w:hAnsi="Arial" w:cs="Arial"/>
          <w:color w:val="000000" w:themeColor="text1"/>
          <w:sz w:val="22"/>
          <w:szCs w:val="22"/>
        </w:rPr>
        <w:t xml:space="preserve">was first applied here to predict changes in folding energy terms upon variation; then a machine learning model was trained with these terms as </w:t>
      </w:r>
      <w:r w:rsidR="000A4932" w:rsidRPr="000D3F83">
        <w:rPr>
          <w:rFonts w:ascii="Arial" w:eastAsia="Arimo" w:hAnsi="Arial" w:cs="Arial"/>
          <w:color w:val="000000" w:themeColor="text1"/>
          <w:sz w:val="22"/>
          <w:szCs w:val="22"/>
        </w:rPr>
        <w:t xml:space="preserve">features to predict unfolding. </w:t>
      </w:r>
      <w:r w:rsidRPr="000D3F83">
        <w:rPr>
          <w:rFonts w:ascii="Arial" w:eastAsia="Arimo" w:hAnsi="Arial" w:cs="Arial"/>
          <w:color w:val="000000" w:themeColor="text1"/>
          <w:sz w:val="22"/>
          <w:szCs w:val="22"/>
        </w:rPr>
        <w:t xml:space="preserve">Specifically, the global flexibility of the wild-type frataxin structure was modeled using an ensemble of substates (PDB IDs: 1EKG, 3S4M, 3S5E, 3S5F, 3T3L, 3T3J, 3T3K and 3T3X); </w:t>
      </w:r>
      <w:r w:rsidR="00174F4F" w:rsidRPr="000D3F83">
        <w:rPr>
          <w:rFonts w:ascii="Arial" w:eastAsia="Arimo" w:hAnsi="Arial" w:cs="Arial"/>
          <w:color w:val="000000" w:themeColor="text1"/>
          <w:sz w:val="22"/>
          <w:szCs w:val="22"/>
        </w:rPr>
        <w:t xml:space="preserve">variations </w:t>
      </w:r>
      <w:r w:rsidRPr="000D3F83">
        <w:rPr>
          <w:rFonts w:ascii="Arial" w:eastAsia="Arimo" w:hAnsi="Arial" w:cs="Arial"/>
          <w:color w:val="000000" w:themeColor="text1"/>
          <w:sz w:val="22"/>
          <w:szCs w:val="22"/>
        </w:rPr>
        <w:t>of interest were introduced to the structures while keeping the neighboring residues flexible; and the energetically most favorable combinations of substates and conformations were searched for each variant by solving a combinatorial optimization problem exactly.  The energy terms of the resulting variant structures (internal energy and continuum electrostatics in an MM) were compared to the wild type. These energy contributions were selected as features for a linear regression model trained over few observed frataxin variant data (D122Y, G130V, I154F and W155R) from</w:t>
      </w:r>
      <w:r w:rsidR="009E543D" w:rsidRPr="000D3F83">
        <w:rPr>
          <w:rFonts w:ascii="Arial" w:eastAsia="Arimo" w:hAnsi="Arial" w:cs="Arial"/>
          <w:color w:val="000000" w:themeColor="text1"/>
          <w:sz w:val="22"/>
          <w:szCs w:val="22"/>
        </w:rPr>
        <w:t xml:space="preserve"> </w:t>
      </w:r>
      <w:r w:rsidR="000A4932" w:rsidRPr="000D3F83">
        <w:rPr>
          <w:rFonts w:ascii="Arial" w:eastAsia="Arimo" w:hAnsi="Arial" w:cs="Arial"/>
          <w:color w:val="000000" w:themeColor="text1"/>
          <w:sz w:val="22"/>
          <w:szCs w:val="22"/>
        </w:rPr>
        <w:fldChar w:fldCharType="begin"/>
      </w:r>
      <w:r w:rsidR="007B208E">
        <w:rPr>
          <w:rFonts w:ascii="Arial" w:eastAsia="Arimo" w:hAnsi="Arial" w:cs="Arial"/>
          <w:color w:val="000000" w:themeColor="text1"/>
          <w:sz w:val="22"/>
          <w:szCs w:val="22"/>
        </w:rPr>
        <w:instrText xml:space="preserve"> ADDIN EN.CITE &lt;EndNote&gt;&lt;Cite&gt;&lt;Author&gt;Correia&lt;/Author&gt;&lt;Year&gt;2008&lt;/Year&gt;&lt;RecNum&gt;16&lt;/RecNum&gt;&lt;IDText&gt;18537827&lt;/IDText&gt;&lt;DisplayText&gt;(Correia, et al., 2008)&lt;/DisplayText&gt;&lt;record&gt;&lt;rec-number&gt;16&lt;/rec-number&gt;&lt;foreign-keys&gt;&lt;key app="EN" db-id="sz55wsf28ts5axes2d8pwfwx0wtazzvx5tas" timestamp="1553690955"&gt;16&lt;/key&gt;&lt;/foreign-keys&gt;&lt;ref-type name="Journal Article"&gt;17&lt;/ref-type&gt;&lt;contributors&gt;&lt;authors&gt;&lt;author&gt;Correia, A. R.&lt;/author&gt;&lt;author&gt;Pastore, C.&lt;/author&gt;&lt;author&gt;Adinolfi, S.&lt;/author&gt;&lt;author&gt;Pastore, A.&lt;/author&gt;&lt;author&gt;Gomes, C. M.&lt;/author&gt;&lt;/authors&gt;&lt;/contributors&gt;&lt;auth-address&gt;Instituto Tecnologia Quimica e Biologica, Universidade Nova de Lisboa, Oeiras, Portugal.&lt;/auth-address&gt;&lt;titles&gt;&lt;title&gt;Dynamics, stability and iron-binding activity of frataxin clinical mutants&lt;/title&gt;&lt;secondary-title&gt;FEBS J&lt;/secondary-title&gt;&lt;/titles&gt;&lt;periodical&gt;&lt;full-title&gt;FEBS J&lt;/full-title&gt;&lt;/periodical&gt;&lt;pages&gt;3680-90&lt;/pages&gt;&lt;volume&gt;275&lt;/volume&gt;&lt;number&gt;14&lt;/number&gt;&lt;keywords&gt;&lt;keyword&gt;Friedreich Ataxia/*genetics&lt;/keyword&gt;&lt;keyword&gt;Humans&lt;/keyword&gt;&lt;keyword&gt;Iron/metabolism&lt;/keyword&gt;&lt;keyword&gt;Iron-Binding Proteins/*chemistry/*genetics/metabolism&lt;/keyword&gt;&lt;keyword&gt;Kinetics&lt;/keyword&gt;&lt;keyword&gt;Models, Molecular&lt;/keyword&gt;&lt;keyword&gt;*Point Mutation&lt;/keyword&gt;&lt;keyword&gt;Protein Conformation&lt;/keyword&gt;&lt;keyword&gt;Protein Folding&lt;/keyword&gt;&lt;keyword&gt;Thermodynamics&lt;/keyword&gt;&lt;keyword&gt;Trypsin/metabolism&lt;/keyword&gt;&lt;/keywords&gt;&lt;dates&gt;&lt;year&gt;2008&lt;/year&gt;&lt;pub-dates&gt;&lt;date&gt;Jul&lt;/date&gt;&lt;/pub-dates&gt;&lt;/dates&gt;&lt;isbn&gt;1742-464X (Print)&amp;#xD;1742-464X (Linking)&lt;/isbn&gt;&lt;accession-num&gt;18537827&lt;/accession-num&gt;&lt;urls&gt;&lt;related-urls&gt;&lt;url&gt;https://www.ncbi.nlm.nih.gov/pubmed/18537827&lt;/url&gt;&lt;/related-urls&gt;&lt;/urls&gt;&lt;electronic-resource-num&gt;10.1111/j.1742-4658.2008.06512.x&lt;/electronic-resource-num&gt;&lt;/record&gt;&lt;/Cite&gt;&lt;/EndNote&gt;</w:instrText>
      </w:r>
      <w:r w:rsidR="000A4932" w:rsidRPr="000D3F83">
        <w:rPr>
          <w:rFonts w:ascii="Arial" w:eastAsia="Arimo" w:hAnsi="Arial" w:cs="Arial"/>
          <w:color w:val="000000" w:themeColor="text1"/>
          <w:sz w:val="22"/>
          <w:szCs w:val="22"/>
        </w:rPr>
        <w:fldChar w:fldCharType="separate"/>
      </w:r>
      <w:r w:rsidR="007B208E">
        <w:rPr>
          <w:rFonts w:ascii="Arial" w:eastAsia="Arimo" w:hAnsi="Arial" w:cs="Arial"/>
          <w:noProof/>
          <w:color w:val="000000" w:themeColor="text1"/>
          <w:sz w:val="22"/>
          <w:szCs w:val="22"/>
        </w:rPr>
        <w:t>(Correia, et al., 2008)</w:t>
      </w:r>
      <w:r w:rsidR="000A4932" w:rsidRPr="000D3F83">
        <w:rPr>
          <w:rFonts w:ascii="Arial" w:eastAsia="Arimo" w:hAnsi="Arial" w:cs="Arial"/>
          <w:color w:val="000000" w:themeColor="text1"/>
          <w:sz w:val="22"/>
          <w:szCs w:val="22"/>
        </w:rPr>
        <w:fldChar w:fldCharType="end"/>
      </w:r>
      <w:r w:rsidRPr="000D3F83">
        <w:rPr>
          <w:rFonts w:ascii="Arial" w:eastAsia="Arimo" w:hAnsi="Arial" w:cs="Arial"/>
          <w:color w:val="000000" w:themeColor="text1"/>
          <w:sz w:val="22"/>
          <w:szCs w:val="22"/>
        </w:rPr>
        <w:t xml:space="preserve">.  This model was used for predicting the </w:t>
      </w:r>
      <w:r w:rsidRPr="000D3F83">
        <w:rPr>
          <w:rFonts w:ascii="Arial" w:eastAsia="Arimo" w:hAnsi="Arial" w:cs="Arial"/>
          <w:color w:val="000000" w:themeColor="text1"/>
        </w:rPr>
        <w:t>ΔΔG</w:t>
      </w:r>
      <w:r w:rsidRPr="000D3F83">
        <w:rPr>
          <w:rFonts w:ascii="Arial" w:eastAsia="Arimo" w:hAnsi="Arial" w:cs="Arial"/>
          <w:color w:val="000000" w:themeColor="text1"/>
          <w:vertAlign w:val="superscript"/>
        </w:rPr>
        <w:t>H</w:t>
      </w:r>
      <w:r w:rsidRPr="000D3F83">
        <w:rPr>
          <w:rFonts w:ascii="Arial" w:eastAsia="Arimo" w:hAnsi="Arial" w:cs="Arial"/>
          <w:color w:val="000000" w:themeColor="text1"/>
          <w:sz w:val="20"/>
          <w:szCs w:val="20"/>
          <w:vertAlign w:val="superscript"/>
        </w:rPr>
        <w:t>2</w:t>
      </w:r>
      <w:r w:rsidRPr="000D3F83">
        <w:rPr>
          <w:rFonts w:ascii="Arial" w:eastAsia="Arimo" w:hAnsi="Arial" w:cs="Arial"/>
          <w:color w:val="000000" w:themeColor="text1"/>
          <w:vertAlign w:val="superscript"/>
        </w:rPr>
        <w:t>O</w:t>
      </w:r>
      <w:r w:rsidRPr="000D3F83">
        <w:rPr>
          <w:rFonts w:ascii="Arial" w:eastAsia="Arimo" w:hAnsi="Arial" w:cs="Arial"/>
          <w:color w:val="000000" w:themeColor="text1"/>
        </w:rPr>
        <w:t xml:space="preserve"> values</w:t>
      </w:r>
      <w:r w:rsidRPr="000D3F83">
        <w:rPr>
          <w:rFonts w:ascii="Arial" w:eastAsia="Arimo" w:hAnsi="Arial" w:cs="Arial"/>
          <w:color w:val="000000" w:themeColor="text1"/>
          <w:sz w:val="22"/>
          <w:szCs w:val="22"/>
        </w:rPr>
        <w:t xml:space="preserve"> of the variants in the CAGI5 </w:t>
      </w:r>
      <w:r w:rsidR="003A1837" w:rsidRPr="000D3F83">
        <w:rPr>
          <w:rFonts w:ascii="Arial" w:eastAsia="Arimo" w:hAnsi="Arial" w:cs="Arial"/>
          <w:color w:val="000000" w:themeColor="text1"/>
          <w:sz w:val="22"/>
          <w:szCs w:val="22"/>
        </w:rPr>
        <w:t>frataxin</w:t>
      </w:r>
      <w:r w:rsidRPr="000D3F83">
        <w:rPr>
          <w:rFonts w:ascii="Arial" w:eastAsia="Arimo" w:hAnsi="Arial" w:cs="Arial"/>
          <w:color w:val="000000" w:themeColor="text1"/>
          <w:sz w:val="22"/>
          <w:szCs w:val="22"/>
        </w:rPr>
        <w:t xml:space="preserve"> challenge.  </w:t>
      </w:r>
    </w:p>
    <w:p w14:paraId="043D7E93" w14:textId="77777777" w:rsidR="007B4AA4" w:rsidRPr="000D3F83" w:rsidRDefault="007B4AA4" w:rsidP="007E5CAD">
      <w:pPr>
        <w:pStyle w:val="Normal1"/>
        <w:spacing w:line="312" w:lineRule="auto"/>
        <w:ind w:left="-540"/>
        <w:rPr>
          <w:rFonts w:ascii="Arial" w:eastAsia="Arial" w:hAnsi="Arial" w:cs="Arial"/>
          <w:color w:val="000000" w:themeColor="text1"/>
          <w:sz w:val="22"/>
          <w:szCs w:val="22"/>
        </w:rPr>
      </w:pPr>
    </w:p>
    <w:p w14:paraId="4425A9DC" w14:textId="77777777" w:rsidR="00F62BEE" w:rsidRPr="000D3F83" w:rsidRDefault="00F62BEE" w:rsidP="007E5CAD">
      <w:pPr>
        <w:pStyle w:val="Normal1"/>
        <w:spacing w:line="312" w:lineRule="auto"/>
        <w:ind w:left="-540"/>
        <w:jc w:val="both"/>
        <w:rPr>
          <w:rFonts w:ascii="Arial" w:eastAsia="Arial" w:hAnsi="Arial" w:cs="Arial"/>
          <w:b/>
          <w:i/>
          <w:color w:val="000000" w:themeColor="text1"/>
          <w:sz w:val="22"/>
          <w:szCs w:val="22"/>
        </w:rPr>
      </w:pPr>
    </w:p>
    <w:p w14:paraId="462D8C31" w14:textId="0C2009D3" w:rsidR="007B4AA4" w:rsidRPr="000D3F83" w:rsidRDefault="00D26E60" w:rsidP="007E5CAD">
      <w:pPr>
        <w:pStyle w:val="Normal1"/>
        <w:spacing w:line="312" w:lineRule="auto"/>
        <w:ind w:left="-540"/>
        <w:jc w:val="both"/>
        <w:rPr>
          <w:rFonts w:ascii="Arial" w:eastAsia="Arial" w:hAnsi="Arial" w:cs="Arial"/>
          <w:b/>
          <w:i/>
          <w:color w:val="000000" w:themeColor="text1"/>
          <w:sz w:val="22"/>
          <w:szCs w:val="22"/>
        </w:rPr>
      </w:pPr>
      <w:r w:rsidRPr="000D3F83">
        <w:rPr>
          <w:rFonts w:ascii="Arial" w:eastAsia="Arial" w:hAnsi="Arial" w:cs="Arial"/>
          <w:b/>
          <w:i/>
          <w:color w:val="000000" w:themeColor="text1"/>
          <w:sz w:val="22"/>
          <w:szCs w:val="22"/>
        </w:rPr>
        <w:t>Pal Lab - Indian Institute of Science (Group 5)</w:t>
      </w:r>
    </w:p>
    <w:p w14:paraId="5C6815E1" w14:textId="53668317" w:rsidR="007B4AA4" w:rsidRPr="000D3F83" w:rsidRDefault="00D26E60" w:rsidP="007E5CAD">
      <w:pPr>
        <w:pStyle w:val="Normal1"/>
        <w:spacing w:line="312" w:lineRule="auto"/>
        <w:ind w:left="-540"/>
        <w:jc w:val="both"/>
        <w:rPr>
          <w:rFonts w:ascii="Arial" w:eastAsia="Arial" w:hAnsi="Arial" w:cs="Arial"/>
          <w:color w:val="000000" w:themeColor="text1"/>
          <w:sz w:val="22"/>
          <w:szCs w:val="22"/>
        </w:rPr>
      </w:pPr>
      <w:r w:rsidRPr="000D3F83">
        <w:rPr>
          <w:rFonts w:ascii="Arial" w:eastAsia="Arimo" w:hAnsi="Arial" w:cs="Arial"/>
          <w:color w:val="000000" w:themeColor="text1"/>
          <w:sz w:val="22"/>
          <w:szCs w:val="22"/>
        </w:rPr>
        <w:t xml:space="preserve">The Pal Lab at the Indian Institute of Science in Bangalore submitted two batches of predictions using GROMACS (Van Der Spoel et al 2005). The first step in the process was to run all-atom molecular dynamics (MD) simulations using GROMACS (Version 4.6.5) software on the wild type and all the </w:t>
      </w:r>
      <w:r w:rsidR="00174F4F" w:rsidRPr="000D3F83">
        <w:rPr>
          <w:rFonts w:ascii="Arial" w:eastAsia="Arimo" w:hAnsi="Arial" w:cs="Arial"/>
          <w:color w:val="000000" w:themeColor="text1"/>
          <w:sz w:val="22"/>
          <w:szCs w:val="22"/>
        </w:rPr>
        <w:t xml:space="preserve">variant </w:t>
      </w:r>
      <w:r w:rsidRPr="000D3F83">
        <w:rPr>
          <w:rFonts w:ascii="Arial" w:eastAsia="Arimo" w:hAnsi="Arial" w:cs="Arial"/>
          <w:color w:val="000000" w:themeColor="text1"/>
          <w:sz w:val="22"/>
          <w:szCs w:val="22"/>
        </w:rPr>
        <w:t xml:space="preserve">proteins with CHARMM27 </w:t>
      </w:r>
      <w:r w:rsidR="000A4932" w:rsidRPr="000D3F83">
        <w:rPr>
          <w:rFonts w:ascii="Arial" w:eastAsia="Arimo" w:hAnsi="Arial" w:cs="Arial"/>
          <w:color w:val="000000" w:themeColor="text1"/>
          <w:sz w:val="22"/>
          <w:szCs w:val="22"/>
        </w:rPr>
        <w:fldChar w:fldCharType="begin"/>
      </w:r>
      <w:r w:rsidR="007B208E">
        <w:rPr>
          <w:rFonts w:ascii="Arial" w:eastAsia="Arimo" w:hAnsi="Arial" w:cs="Arial"/>
          <w:color w:val="000000" w:themeColor="text1"/>
          <w:sz w:val="22"/>
          <w:szCs w:val="22"/>
        </w:rPr>
        <w:instrText xml:space="preserve"> ADDIN EN.CITE &lt;EndNote&gt;&lt;Cite&gt;&lt;Author&gt;MacKerell&lt;/Author&gt;&lt;Year&gt;2000&lt;/Year&gt;&lt;RecNum&gt;29&lt;/RecNum&gt;&lt;IDText&gt;11754339&lt;/IDText&gt;&lt;DisplayText&gt;(MacKerell, et al., 2000)&lt;/DisplayText&gt;&lt;record&gt;&lt;rec-number&gt;29&lt;/rec-number&gt;&lt;foreign-keys&gt;&lt;key app="EN" db-id="sz55wsf28ts5axes2d8pwfwx0wtazzvx5tas" timestamp="1554819800"&gt;29&lt;/key&gt;&lt;/foreign-keys&gt;&lt;ref-type name="Journal Article"&gt;17&lt;/ref-type&gt;&lt;contributors&gt;&lt;authors&gt;&lt;author&gt;MacKerell, A. D., Jr.&lt;/author&gt;&lt;author&gt;Banavali, N.&lt;/author&gt;&lt;author&gt;Foloppe, N.&lt;/author&gt;&lt;/authors&gt;&lt;/contributors&gt;&lt;auth-address&gt;Department of Pharmaceutical Sciences, School of Pharmacy, University of Maryland, 20 N. Pine Street, Baltimore, MD 21201, USA. alex@outerbanks.umaryland.edu&lt;/auth-address&gt;&lt;titles&gt;&lt;title&gt;Development and current status of the CHARMM force field for nucleic acids&lt;/title&gt;&lt;secondary-title&gt;Biopolymers&lt;/secondary-title&gt;&lt;/titles&gt;&lt;periodical&gt;&lt;full-title&gt;Biopolymers&lt;/full-title&gt;&lt;/periodical&gt;&lt;pages&gt;257-65&lt;/pages&gt;&lt;volume&gt;56&lt;/volume&gt;&lt;number&gt;4&lt;/number&gt;&lt;keywords&gt;&lt;keyword&gt;Biophysics/*methods/trends&lt;/keyword&gt;&lt;keyword&gt;*Computer Simulation&lt;/keyword&gt;&lt;keyword&gt;Nucleic Acids/*chemistry&lt;/keyword&gt;&lt;keyword&gt;Reproducibility of Results&lt;/keyword&gt;&lt;keyword&gt;Static Electricity&lt;/keyword&gt;&lt;keyword&gt;Structure-Activity Relationship&lt;/keyword&gt;&lt;/keywords&gt;&lt;dates&gt;&lt;year&gt;2000&lt;/year&gt;&lt;/dates&gt;&lt;isbn&gt;0006-3525 (Print)&amp;#xD;0006-3525 (Linking)&lt;/isbn&gt;&lt;accession-num&gt;11754339&lt;/accession-num&gt;&lt;urls&gt;&lt;related-urls&gt;&lt;url&gt;https://www.ncbi.nlm.nih.gov/pubmed/11754339&lt;/url&gt;&lt;/related-urls&gt;&lt;/urls&gt;&lt;electronic-resource-num&gt;10.1002/1097-0282(2000)56:4&amp;lt;257::AID-BIP10029&amp;gt;3.0.CO;2-W&lt;/electronic-resource-num&gt;&lt;/record&gt;&lt;/Cite&gt;&lt;/EndNote&gt;</w:instrText>
      </w:r>
      <w:r w:rsidR="000A4932" w:rsidRPr="000D3F83">
        <w:rPr>
          <w:rFonts w:ascii="Arial" w:eastAsia="Arimo" w:hAnsi="Arial" w:cs="Arial"/>
          <w:color w:val="000000" w:themeColor="text1"/>
          <w:sz w:val="22"/>
          <w:szCs w:val="22"/>
        </w:rPr>
        <w:fldChar w:fldCharType="separate"/>
      </w:r>
      <w:r w:rsidR="007B208E">
        <w:rPr>
          <w:rFonts w:ascii="Arial" w:eastAsia="Arimo" w:hAnsi="Arial" w:cs="Arial"/>
          <w:noProof/>
          <w:color w:val="000000" w:themeColor="text1"/>
          <w:sz w:val="22"/>
          <w:szCs w:val="22"/>
        </w:rPr>
        <w:t>(MacKerell, et al., 2000)</w:t>
      </w:r>
      <w:r w:rsidR="000A4932" w:rsidRPr="000D3F83">
        <w:rPr>
          <w:rFonts w:ascii="Arial" w:eastAsia="Arimo" w:hAnsi="Arial" w:cs="Arial"/>
          <w:color w:val="000000" w:themeColor="text1"/>
          <w:sz w:val="22"/>
          <w:szCs w:val="22"/>
        </w:rPr>
        <w:fldChar w:fldCharType="end"/>
      </w:r>
      <w:r w:rsidR="009E543D" w:rsidRPr="000D3F83">
        <w:rPr>
          <w:rFonts w:ascii="Arial" w:eastAsia="Arimo" w:hAnsi="Arial" w:cs="Arial"/>
          <w:color w:val="000000" w:themeColor="text1"/>
          <w:sz w:val="22"/>
          <w:szCs w:val="22"/>
        </w:rPr>
        <w:t xml:space="preserve"> </w:t>
      </w:r>
      <w:r w:rsidRPr="000D3F83">
        <w:rPr>
          <w:rFonts w:ascii="Arial" w:eastAsia="Arimo" w:hAnsi="Arial" w:cs="Arial"/>
          <w:color w:val="000000" w:themeColor="text1"/>
          <w:sz w:val="22"/>
          <w:szCs w:val="22"/>
        </w:rPr>
        <w:t>force field for 1 ns at 300K temperature. In each case was used a cubic box of a specific size with SPC/E (SPC216) water and cent</w:t>
      </w:r>
      <w:r w:rsidR="00174F4F" w:rsidRPr="000D3F83">
        <w:rPr>
          <w:rFonts w:ascii="Arial" w:eastAsia="Arimo" w:hAnsi="Arial" w:cs="Arial"/>
          <w:color w:val="000000" w:themeColor="text1"/>
          <w:sz w:val="22"/>
          <w:szCs w:val="22"/>
        </w:rPr>
        <w:t>e</w:t>
      </w:r>
      <w:r w:rsidRPr="000D3F83">
        <w:rPr>
          <w:rFonts w:ascii="Arial" w:eastAsia="Arimo" w:hAnsi="Arial" w:cs="Arial"/>
          <w:color w:val="000000" w:themeColor="text1"/>
          <w:sz w:val="22"/>
          <w:szCs w:val="22"/>
        </w:rPr>
        <w:t xml:space="preserve">red the protein such that it left roughly 10 Å distance to the edge of the box.  Thereafter the system was neutralized and subjected to steepest descent energy minimization to remove any overlapping contacts and reduce the maximum force in the system to 1000 kJ/mol/nm. This was followed by NVT equilibration, with 2 fs time step, using modified Berendsen thermostat with total simulation time of 100 ps under a temperature of 300 K. Subsequently the NPT equilibration of 100 ps using 2 fs time step at 1 atm was done using Parinello-Rahman pressure coupling. Structures during unconstrained dynamics simulation were recorded every 10 ps to give a total of 101 frames for the analysis. After completing the MD simulations, the second step of the workflow consisted in clustering the frames on the basis of their Root Mean Square Fluctuation (RMSF) using the g_cluster command of Gromacs utilities. The RMSF threshold was set to obtain only 2 clusters. It was assumed that the cluster which had the highest number of frames is the one having the more stable structures, while the one with a lower number of structures corresponds to less stable. These two states were assumed to represent the folded and unfolded states, respectively for calculation purposes. In the third step, one representative structure from the cluster was selected, that is closest to the cluster centroid and used for free energy calculation using the g_mmpbsa method  </w:t>
      </w:r>
      <w:r w:rsidR="000A4932" w:rsidRPr="000D3F83">
        <w:rPr>
          <w:rFonts w:ascii="Arial" w:eastAsia="Arimo" w:hAnsi="Arial" w:cs="Arial"/>
          <w:color w:val="000000" w:themeColor="text1"/>
          <w:sz w:val="22"/>
          <w:szCs w:val="22"/>
        </w:rPr>
        <w:fldChar w:fldCharType="begin"/>
      </w:r>
      <w:r w:rsidR="007B208E">
        <w:rPr>
          <w:rFonts w:ascii="Arial" w:eastAsia="Arimo" w:hAnsi="Arial" w:cs="Arial"/>
          <w:color w:val="000000" w:themeColor="text1"/>
          <w:sz w:val="22"/>
          <w:szCs w:val="22"/>
        </w:rPr>
        <w:instrText xml:space="preserve"> ADDIN EN.CITE &lt;EndNote&gt;&lt;Cite&gt;&lt;Author&gt;Kumari&lt;/Author&gt;&lt;Year&gt;2014&lt;/Year&gt;&lt;RecNum&gt;35&lt;/RecNum&gt;&lt;IDText&gt;24850022&lt;/IDText&gt;&lt;DisplayText&gt;(Kumari, et al., 2014)&lt;/DisplayText&gt;&lt;record&gt;&lt;rec-number&gt;35&lt;/rec-number&gt;&lt;foreign-keys&gt;&lt;key app="EN" db-id="sz55wsf28ts5axes2d8pwfwx0wtazzvx5tas" timestamp="1554820295"&gt;35&lt;/key&gt;&lt;/foreign-keys&gt;&lt;ref-type name="Journal Article"&gt;17&lt;/ref-type&gt;&lt;contributors&gt;&lt;authors&gt;&lt;author&gt;Kumari, R.&lt;/author&gt;&lt;author&gt;Kumar, R.&lt;/author&gt;&lt;author&gt;Open Source Drug Discovery, Consortium&lt;/author&gt;&lt;author&gt;Lynn, A.&lt;/author&gt;&lt;/authors&gt;&lt;/contributors&gt;&lt;auth-address&gt;School of Computational and Integrative Sciences, Jawaharlal Nehru University , New Delhi 110067, India.&lt;/auth-address&gt;&lt;titles&gt;&lt;title&gt;g_mmpbsa--a GROMACS tool for high-throughput MM-PBSA calculations&lt;/title&gt;&lt;secondary-title&gt;J Chem Inf Model&lt;/secondary-title&gt;&lt;/titles&gt;&lt;periodical&gt;&lt;full-title&gt;J Chem Inf Model&lt;/full-title&gt;&lt;/periodical&gt;&lt;pages&gt;1951-62&lt;/pages&gt;&lt;volume&gt;54&lt;/volume&gt;&lt;number&gt;7&lt;/number&gt;&lt;keywords&gt;&lt;keyword&gt;Drug Discovery/*methods&lt;/keyword&gt;&lt;keyword&gt;HIV Protease/chemistry/metabolism&lt;/keyword&gt;&lt;keyword&gt;HIV Protease Inhibitors/pharmacology&lt;/keyword&gt;&lt;keyword&gt;*Molecular Dynamics Simulation&lt;/keyword&gt;&lt;keyword&gt;Solvents/chemistry&lt;/keyword&gt;&lt;keyword&gt;Thermodynamics&lt;/keyword&gt;&lt;/keywords&gt;&lt;dates&gt;&lt;year&gt;2014&lt;/year&gt;&lt;pub-dates&gt;&lt;date&gt;Jul 28&lt;/date&gt;&lt;/pub-dates&gt;&lt;/dates&gt;&lt;isbn&gt;1549-960X (Electronic)&amp;#xD;1549-9596 (Linking)&lt;/isbn&gt;&lt;accession-num&gt;24850022&lt;/accession-num&gt;&lt;urls&gt;&lt;related-urls&gt;&lt;url&gt;https://www.ncbi.nlm.nih.gov/pubmed/24850022&lt;/url&gt;&lt;/related-urls&gt;&lt;/urls&gt;&lt;electronic-resource-num&gt;10.1021/ci500020m&lt;/electronic-resource-num&gt;&lt;/record&gt;&lt;/Cite&gt;&lt;/EndNote&gt;</w:instrText>
      </w:r>
      <w:r w:rsidR="000A4932" w:rsidRPr="000D3F83">
        <w:rPr>
          <w:rFonts w:ascii="Arial" w:eastAsia="Arimo" w:hAnsi="Arial" w:cs="Arial"/>
          <w:color w:val="000000" w:themeColor="text1"/>
          <w:sz w:val="22"/>
          <w:szCs w:val="22"/>
        </w:rPr>
        <w:fldChar w:fldCharType="separate"/>
      </w:r>
      <w:r w:rsidR="007B208E">
        <w:rPr>
          <w:rFonts w:ascii="Arial" w:eastAsia="Arimo" w:hAnsi="Arial" w:cs="Arial"/>
          <w:noProof/>
          <w:color w:val="000000" w:themeColor="text1"/>
          <w:sz w:val="22"/>
          <w:szCs w:val="22"/>
        </w:rPr>
        <w:t>(Kumari, et al., 2014)</w:t>
      </w:r>
      <w:r w:rsidR="000A4932" w:rsidRPr="000D3F83">
        <w:rPr>
          <w:rFonts w:ascii="Arial" w:eastAsia="Arimo" w:hAnsi="Arial" w:cs="Arial"/>
          <w:color w:val="000000" w:themeColor="text1"/>
          <w:sz w:val="22"/>
          <w:szCs w:val="22"/>
        </w:rPr>
        <w:fldChar w:fldCharType="end"/>
      </w:r>
      <w:r w:rsidRPr="000D3F83">
        <w:rPr>
          <w:rFonts w:ascii="Arial" w:eastAsia="Arial Unicode MS" w:hAnsi="Arial" w:cs="Arial"/>
          <w:color w:val="000000" w:themeColor="text1"/>
          <w:sz w:val="22"/>
          <w:szCs w:val="22"/>
        </w:rPr>
        <w:t xml:space="preserve">. This method gives 3 types of energies: molecular mechanics potential energy, apolar and polar energy. The free energy is calculated by summing up all three energies. The unfolding free energy is the difference between the unfolded and the folded state (∆G). </w:t>
      </w:r>
      <w:proofErr w:type="gramStart"/>
      <w:r w:rsidRPr="000D3F83">
        <w:rPr>
          <w:rFonts w:ascii="Arial" w:eastAsia="Arial Unicode MS" w:hAnsi="Arial" w:cs="Arial"/>
          <w:color w:val="000000" w:themeColor="text1"/>
          <w:sz w:val="22"/>
          <w:szCs w:val="22"/>
        </w:rPr>
        <w:t>Finally</w:t>
      </w:r>
      <w:proofErr w:type="gramEnd"/>
      <w:r w:rsidRPr="000D3F83">
        <w:rPr>
          <w:rFonts w:ascii="Arial" w:eastAsia="Arial Unicode MS" w:hAnsi="Arial" w:cs="Arial"/>
          <w:color w:val="000000" w:themeColor="text1"/>
          <w:sz w:val="22"/>
          <w:szCs w:val="22"/>
        </w:rPr>
        <w:t xml:space="preserve"> the ∆∆G was calculated taking the difference between the variant ∆Gs and the wild-type. The obtained values were not scaled using any experimental reference.</w:t>
      </w:r>
    </w:p>
    <w:p w14:paraId="3563AA8A" w14:textId="77777777" w:rsidR="00B87244" w:rsidRPr="000D3F83" w:rsidRDefault="00B87244" w:rsidP="007E5CAD">
      <w:pPr>
        <w:pStyle w:val="Normal1"/>
        <w:spacing w:line="312" w:lineRule="auto"/>
        <w:ind w:left="-540"/>
        <w:jc w:val="both"/>
        <w:rPr>
          <w:rFonts w:ascii="Arial" w:eastAsia="Arial" w:hAnsi="Arial" w:cs="Arial"/>
          <w:b/>
          <w:i/>
          <w:color w:val="000000" w:themeColor="text1"/>
          <w:sz w:val="22"/>
          <w:szCs w:val="22"/>
        </w:rPr>
      </w:pPr>
    </w:p>
    <w:p w14:paraId="7936D69C" w14:textId="77777777" w:rsidR="007B4AA4" w:rsidRPr="000D3F83" w:rsidRDefault="00D26E60" w:rsidP="007E5CAD">
      <w:pPr>
        <w:pStyle w:val="Normal1"/>
        <w:spacing w:line="312" w:lineRule="auto"/>
        <w:ind w:left="-540"/>
        <w:jc w:val="both"/>
        <w:rPr>
          <w:rFonts w:ascii="Arial" w:eastAsia="Arial" w:hAnsi="Arial" w:cs="Arial"/>
          <w:b/>
          <w:i/>
          <w:color w:val="000000" w:themeColor="text1"/>
          <w:sz w:val="22"/>
          <w:szCs w:val="22"/>
        </w:rPr>
      </w:pPr>
      <w:r w:rsidRPr="000D3F83">
        <w:rPr>
          <w:rFonts w:ascii="Arial" w:eastAsia="Arial" w:hAnsi="Arial" w:cs="Arial"/>
          <w:b/>
          <w:i/>
          <w:color w:val="000000" w:themeColor="text1"/>
          <w:sz w:val="22"/>
          <w:szCs w:val="22"/>
        </w:rPr>
        <w:t>Kim Lab - University of Toronto (Group 6)</w:t>
      </w:r>
    </w:p>
    <w:p w14:paraId="47D4161C" w14:textId="0F3AEDB6" w:rsidR="007B4AA4" w:rsidRPr="000D3F83" w:rsidRDefault="00D26E60" w:rsidP="007E5CAD">
      <w:pPr>
        <w:pStyle w:val="Normal1"/>
        <w:spacing w:line="312" w:lineRule="auto"/>
        <w:ind w:left="-540"/>
        <w:jc w:val="both"/>
        <w:rPr>
          <w:rFonts w:ascii="Arial" w:eastAsia="Arial" w:hAnsi="Arial" w:cs="Arial"/>
          <w:color w:val="000000" w:themeColor="text1"/>
          <w:sz w:val="22"/>
          <w:szCs w:val="22"/>
        </w:rPr>
      </w:pPr>
      <w:r w:rsidRPr="000D3F83">
        <w:rPr>
          <w:rFonts w:ascii="Arial" w:eastAsia="Arimo" w:hAnsi="Arial" w:cs="Arial"/>
          <w:color w:val="000000" w:themeColor="text1"/>
          <w:sz w:val="22"/>
          <w:szCs w:val="22"/>
        </w:rPr>
        <w:t>The Kim Lab at the University of Toronto submitted three sets of predictions (G6-1, G6-2, G6-3) using the ELAPSIC algorithm</w:t>
      </w:r>
      <w:r w:rsidR="000A4932" w:rsidRPr="000D3F83">
        <w:rPr>
          <w:rFonts w:ascii="Arial" w:eastAsia="Arimo" w:hAnsi="Arial" w:cs="Arial"/>
          <w:color w:val="000000" w:themeColor="text1"/>
          <w:sz w:val="22"/>
          <w:szCs w:val="22"/>
        </w:rPr>
        <w:t xml:space="preserve"> </w:t>
      </w:r>
      <w:r w:rsidR="000A4932" w:rsidRPr="000D3F83">
        <w:rPr>
          <w:rFonts w:ascii="Arial" w:eastAsia="Arimo" w:hAnsi="Arial" w:cs="Arial"/>
          <w:color w:val="000000" w:themeColor="text1"/>
          <w:sz w:val="22"/>
          <w:szCs w:val="22"/>
        </w:rPr>
        <w:fldChar w:fldCharType="begin">
          <w:fldData xml:space="preserve">PEVuZE5vdGU+PENpdGU+PEF1dGhvcj5CZXJsaW5lcjwvQXV0aG9yPjxZZWFyPjIwMTQ8L1llYXI+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</w:fldData>
        </w:fldChar>
      </w:r>
      <w:r w:rsidR="007B208E">
        <w:rPr>
          <w:rFonts w:ascii="Arial" w:eastAsia="Arimo" w:hAnsi="Arial" w:cs="Arial"/>
          <w:color w:val="000000" w:themeColor="text1"/>
          <w:sz w:val="22"/>
          <w:szCs w:val="22"/>
        </w:rPr>
        <w:instrText xml:space="preserve"> ADDIN EN.CITE </w:instrText>
      </w:r>
      <w:r w:rsidR="007B208E">
        <w:rPr>
          <w:rFonts w:ascii="Arial" w:eastAsia="Arimo" w:hAnsi="Arial" w:cs="Arial"/>
          <w:color w:val="000000" w:themeColor="text1"/>
          <w:sz w:val="22"/>
          <w:szCs w:val="22"/>
        </w:rPr>
        <w:fldChar w:fldCharType="begin">
          <w:fldData xml:space="preserve">PEVuZE5vdGU+PENpdGU+PEF1dGhvcj5CZXJsaW5lcjwvQXV0aG9yPjxZZWFyPjIwMTQ8L1llYXI+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</w:fldData>
        </w:fldChar>
      </w:r>
      <w:r w:rsidR="007B208E">
        <w:rPr>
          <w:rFonts w:ascii="Arial" w:eastAsia="Arimo" w:hAnsi="Arial" w:cs="Arial"/>
          <w:color w:val="000000" w:themeColor="text1"/>
          <w:sz w:val="22"/>
          <w:szCs w:val="22"/>
        </w:rPr>
        <w:instrText xml:space="preserve"> ADDIN EN.CITE.DATA </w:instrText>
      </w:r>
      <w:r w:rsidR="007B208E">
        <w:rPr>
          <w:rFonts w:ascii="Arial" w:eastAsia="Arimo" w:hAnsi="Arial" w:cs="Arial"/>
          <w:color w:val="000000" w:themeColor="text1"/>
          <w:sz w:val="22"/>
          <w:szCs w:val="22"/>
        </w:rPr>
      </w:r>
      <w:r w:rsidR="007B208E">
        <w:rPr>
          <w:rFonts w:ascii="Arial" w:eastAsia="Arimo" w:hAnsi="Arial" w:cs="Arial"/>
          <w:color w:val="000000" w:themeColor="text1"/>
          <w:sz w:val="22"/>
          <w:szCs w:val="22"/>
        </w:rPr>
        <w:fldChar w:fldCharType="end"/>
      </w:r>
      <w:r w:rsidR="000A4932" w:rsidRPr="000D3F83">
        <w:rPr>
          <w:rFonts w:ascii="Arial" w:eastAsia="Arimo" w:hAnsi="Arial" w:cs="Arial"/>
          <w:color w:val="000000" w:themeColor="text1"/>
          <w:sz w:val="22"/>
          <w:szCs w:val="22"/>
        </w:rPr>
      </w:r>
      <w:r w:rsidR="000A4932" w:rsidRPr="000D3F83">
        <w:rPr>
          <w:rFonts w:ascii="Arial" w:eastAsia="Arimo" w:hAnsi="Arial" w:cs="Arial"/>
          <w:color w:val="000000" w:themeColor="text1"/>
          <w:sz w:val="22"/>
          <w:szCs w:val="22"/>
        </w:rPr>
        <w:fldChar w:fldCharType="separate"/>
      </w:r>
      <w:r w:rsidR="007B208E">
        <w:rPr>
          <w:rFonts w:ascii="Arial" w:eastAsia="Arimo" w:hAnsi="Arial" w:cs="Arial"/>
          <w:noProof/>
          <w:color w:val="000000" w:themeColor="text1"/>
          <w:sz w:val="22"/>
          <w:szCs w:val="22"/>
        </w:rPr>
        <w:t>(Berliner, et al., 2014; Witvliet, et al., 2016)</w:t>
      </w:r>
      <w:r w:rsidR="000A4932" w:rsidRPr="000D3F83">
        <w:rPr>
          <w:rFonts w:ascii="Arial" w:eastAsia="Arimo" w:hAnsi="Arial" w:cs="Arial"/>
          <w:color w:val="000000" w:themeColor="text1"/>
          <w:sz w:val="22"/>
          <w:szCs w:val="22"/>
        </w:rPr>
        <w:fldChar w:fldCharType="end"/>
      </w:r>
      <w:r w:rsidRPr="000D3F83">
        <w:rPr>
          <w:rFonts w:ascii="Arial" w:eastAsia="Arimo" w:hAnsi="Arial" w:cs="Arial"/>
          <w:color w:val="000000" w:themeColor="text1"/>
          <w:sz w:val="22"/>
          <w:szCs w:val="22"/>
        </w:rPr>
        <w:t xml:space="preserve">. In brief, a set of structural features describing the thermodynamics of the wild-type and </w:t>
      </w:r>
      <w:r w:rsidR="00174F4F" w:rsidRPr="000D3F83">
        <w:rPr>
          <w:rFonts w:ascii="Arial" w:eastAsia="Arimo" w:hAnsi="Arial" w:cs="Arial"/>
          <w:color w:val="000000" w:themeColor="text1"/>
          <w:sz w:val="22"/>
          <w:szCs w:val="22"/>
        </w:rPr>
        <w:t xml:space="preserve">variant  </w:t>
      </w:r>
      <w:r w:rsidRPr="000D3F83">
        <w:rPr>
          <w:rFonts w:ascii="Arial" w:eastAsia="Arimo" w:hAnsi="Arial" w:cs="Arial"/>
          <w:color w:val="000000" w:themeColor="text1"/>
          <w:sz w:val="22"/>
          <w:szCs w:val="22"/>
        </w:rPr>
        <w:t xml:space="preserve">proteins, and a set of sequential features, describing the impact that the </w:t>
      </w:r>
      <w:r w:rsidR="00174F4F" w:rsidRPr="000D3F83">
        <w:rPr>
          <w:rFonts w:ascii="Arial" w:eastAsia="Arimo" w:hAnsi="Arial" w:cs="Arial"/>
          <w:color w:val="000000" w:themeColor="text1"/>
          <w:sz w:val="22"/>
          <w:szCs w:val="22"/>
        </w:rPr>
        <w:t xml:space="preserve">variation </w:t>
      </w:r>
      <w:r w:rsidRPr="000D3F83">
        <w:rPr>
          <w:rFonts w:ascii="Arial" w:eastAsia="Arimo" w:hAnsi="Arial" w:cs="Arial"/>
          <w:color w:val="000000" w:themeColor="text1"/>
          <w:sz w:val="22"/>
          <w:szCs w:val="22"/>
        </w:rPr>
        <w:t>is likely to have on the viability of the organism were considered, and the gradient-boosting decision tree (GBDT) algorithm</w:t>
      </w:r>
      <w:r w:rsidR="000A4932" w:rsidRPr="000D3F83">
        <w:rPr>
          <w:rFonts w:ascii="Arial" w:eastAsia="Arimo" w:hAnsi="Arial" w:cs="Arial"/>
          <w:color w:val="000000" w:themeColor="text1"/>
          <w:sz w:val="22"/>
          <w:szCs w:val="22"/>
        </w:rPr>
        <w:t xml:space="preserve"> </w:t>
      </w:r>
      <w:r w:rsidR="000A4932" w:rsidRPr="000D3F83">
        <w:rPr>
          <w:rFonts w:ascii="Arial" w:eastAsia="Arimo" w:hAnsi="Arial" w:cs="Arial"/>
          <w:color w:val="000000" w:themeColor="text1"/>
          <w:sz w:val="22"/>
          <w:szCs w:val="22"/>
        </w:rPr>
        <w:fldChar w:fldCharType="begin"/>
      </w:r>
      <w:r w:rsidR="000A4932" w:rsidRPr="000D3F83">
        <w:rPr>
          <w:rFonts w:ascii="Arial" w:eastAsia="Arimo" w:hAnsi="Arial" w:cs="Arial"/>
          <w:color w:val="000000" w:themeColor="text1"/>
          <w:sz w:val="22"/>
          <w:szCs w:val="22"/>
        </w:rPr>
        <w:instrText xml:space="preserve"> ADDIN EN.CITE &lt;EndNote&gt;&lt;Cite&gt;&lt;Author&gt;Friedman&lt;/Author&gt;&lt;Year&gt;2002&lt;/Year&gt;&lt;RecNum&gt;36&lt;/RecNum&gt;&lt;DisplayText&gt;(Friedman, 2002)&lt;/DisplayText&gt;&lt;record&gt;&lt;rec-number&gt;36&lt;/rec-number&gt;&lt;foreign-keys&gt;&lt;key app="EN" db-id="sz55wsf28ts5axes2d8pwfwx0wtazzvx5tas" timestamp="1554820495"&gt;36&lt;/key&gt;&lt;/foreign-keys&gt;&lt;ref-type name="Journal Article"&gt;17&lt;/ref-type&gt;&lt;contributors&gt;&lt;authors&gt;&lt;author&gt;Friedman, J.H.&lt;/author&gt;&lt;/authors&gt;&lt;/contributors&gt;&lt;titles&gt;&lt;title&gt;&amp;#xD;Stochastic gradient boosting&lt;/title&gt;&lt;secondary-title&gt;Computational Statistics &amp;amp; Data Analysis - Nonlinear methods and data mining &lt;/secondary-title&gt;&lt;/titles&gt;&lt;periodical&gt;&lt;full-title&gt;Computational Statistics &amp;amp; Data Analysis - Nonlinear methods and data mining&lt;/full-title&gt;&lt;/periodical&gt;&lt;pages&gt;367-378 &lt;/pages&gt;&lt;volume&gt;38&lt;/volume&gt;&lt;number&gt;4&lt;/number&gt;&lt;dates&gt;&lt;year&gt;2002&lt;/year&gt;&lt;/dates&gt;&lt;label&gt;friedman&lt;/label&gt;&lt;urls&gt;&lt;/urls&gt;&lt;/record&gt;&lt;/Cite&gt;&lt;/EndNote&gt;</w:instrText>
      </w:r>
      <w:r w:rsidR="000A4932" w:rsidRPr="000D3F83">
        <w:rPr>
          <w:rFonts w:ascii="Arial" w:eastAsia="Arimo" w:hAnsi="Arial" w:cs="Arial"/>
          <w:color w:val="000000" w:themeColor="text1"/>
          <w:sz w:val="22"/>
          <w:szCs w:val="22"/>
        </w:rPr>
        <w:fldChar w:fldCharType="separate"/>
      </w:r>
      <w:r w:rsidR="000A4932" w:rsidRPr="000D3F83">
        <w:rPr>
          <w:rFonts w:ascii="Arial" w:eastAsia="Arimo" w:hAnsi="Arial" w:cs="Arial"/>
          <w:noProof/>
          <w:color w:val="000000" w:themeColor="text1"/>
          <w:sz w:val="22"/>
          <w:szCs w:val="22"/>
        </w:rPr>
        <w:t>(Friedman, 2002)</w:t>
      </w:r>
      <w:r w:rsidR="000A4932" w:rsidRPr="000D3F83">
        <w:rPr>
          <w:rFonts w:ascii="Arial" w:eastAsia="Arimo" w:hAnsi="Arial" w:cs="Arial"/>
          <w:color w:val="000000" w:themeColor="text1"/>
          <w:sz w:val="22"/>
          <w:szCs w:val="22"/>
        </w:rPr>
        <w:fldChar w:fldCharType="end"/>
      </w:r>
      <w:r w:rsidRPr="000D3F83">
        <w:rPr>
          <w:rFonts w:ascii="Arial" w:eastAsia="Arimo" w:hAnsi="Arial" w:cs="Arial"/>
          <w:color w:val="000000" w:themeColor="text1"/>
          <w:sz w:val="22"/>
          <w:szCs w:val="22"/>
        </w:rPr>
        <w:t xml:space="preserve"> was adopted to combine those features into a final score that correlates well with the </w:t>
      </w:r>
      <w:r w:rsidR="00174F4F" w:rsidRPr="000D3F83">
        <w:rPr>
          <w:rFonts w:ascii="Arial" w:eastAsia="Arimo" w:hAnsi="Arial" w:cs="Arial"/>
          <w:color w:val="000000" w:themeColor="text1"/>
          <w:sz w:val="22"/>
          <w:szCs w:val="22"/>
        </w:rPr>
        <w:t>variant</w:t>
      </w:r>
      <w:r w:rsidRPr="000D3F83">
        <w:rPr>
          <w:rFonts w:ascii="Arial" w:eastAsia="Arimo" w:hAnsi="Arial" w:cs="Arial"/>
          <w:color w:val="000000" w:themeColor="text1"/>
          <w:sz w:val="22"/>
          <w:szCs w:val="22"/>
        </w:rPr>
        <w:t>-induced change in the Gibbs free energy of folding (ΔΔG</w:t>
      </w:r>
      <w:r w:rsidRPr="000D3F83">
        <w:rPr>
          <w:rFonts w:ascii="Arial" w:eastAsia="Arimo" w:hAnsi="Arial" w:cs="Arial"/>
          <w:color w:val="000000" w:themeColor="text1"/>
          <w:sz w:val="22"/>
          <w:szCs w:val="22"/>
          <w:vertAlign w:val="subscript"/>
        </w:rPr>
        <w:t>fold</w:t>
      </w:r>
      <w:r w:rsidRPr="000D3F83">
        <w:rPr>
          <w:rFonts w:ascii="Arial" w:eastAsia="Arimo" w:hAnsi="Arial" w:cs="Arial"/>
          <w:color w:val="000000" w:themeColor="text1"/>
          <w:sz w:val="22"/>
          <w:szCs w:val="22"/>
        </w:rPr>
        <w:t>) and binding (ΔΔG</w:t>
      </w:r>
      <w:r w:rsidRPr="000D3F83">
        <w:rPr>
          <w:rFonts w:ascii="Arial" w:eastAsia="Arimo" w:hAnsi="Arial" w:cs="Arial"/>
          <w:color w:val="000000" w:themeColor="text1"/>
          <w:sz w:val="22"/>
          <w:szCs w:val="22"/>
          <w:vertAlign w:val="subscript"/>
        </w:rPr>
        <w:t>bind</w:t>
      </w:r>
      <w:r w:rsidRPr="000D3F83">
        <w:rPr>
          <w:rFonts w:ascii="Arial" w:eastAsia="Arimo" w:hAnsi="Arial" w:cs="Arial"/>
          <w:color w:val="000000" w:themeColor="text1"/>
          <w:sz w:val="22"/>
          <w:szCs w:val="22"/>
        </w:rPr>
        <w:t>). FoldX</w:t>
      </w:r>
      <w:r w:rsidR="00B87244" w:rsidRPr="000D3F83">
        <w:rPr>
          <w:rFonts w:ascii="Arial" w:eastAsia="Arimo" w:hAnsi="Arial" w:cs="Arial"/>
          <w:color w:val="000000" w:themeColor="text1"/>
          <w:sz w:val="22"/>
          <w:szCs w:val="22"/>
        </w:rPr>
        <w:t xml:space="preserve"> </w:t>
      </w:r>
      <w:r w:rsidR="000A4932" w:rsidRPr="000D3F83">
        <w:rPr>
          <w:rFonts w:ascii="Arial" w:eastAsia="Arimo" w:hAnsi="Arial" w:cs="Arial"/>
          <w:color w:val="000000" w:themeColor="text1"/>
          <w:sz w:val="22"/>
          <w:szCs w:val="22"/>
        </w:rPr>
        <w:fldChar w:fldCharType="begin"/>
      </w:r>
      <w:r w:rsidR="007B208E">
        <w:rPr>
          <w:rFonts w:ascii="Arial" w:eastAsia="Arimo" w:hAnsi="Arial" w:cs="Arial"/>
          <w:color w:val="000000" w:themeColor="text1"/>
          <w:sz w:val="22"/>
          <w:szCs w:val="22"/>
        </w:rPr>
        <w:instrText xml:space="preserve"> ADDIN EN.CITE &lt;EndNote&gt;&lt;Cite&gt;&lt;Author&gt;Guerois&lt;/Author&gt;&lt;Year&gt;2002&lt;/Year&gt;&lt;RecNum&gt;7&lt;/RecNum&gt;&lt;IDText&gt;12079393&lt;/IDText&gt;&lt;DisplayText&gt;(Guerois, et al., 2002)&lt;/DisplayText&gt;&lt;record&gt;&lt;rec-number&gt;7&lt;/rec-number&gt;&lt;foreign-keys&gt;&lt;key app="EN" db-id="sz55wsf28ts5axes2d8pwfwx0wtazzvx5tas" timestamp="1553690035"&gt;7&lt;/key&gt;&lt;/foreign-keys&gt;&lt;ref-type name="Journal Article"&gt;17&lt;/ref-type&gt;&lt;contributors&gt;&lt;authors&gt;&lt;author&gt;Guerois, R.&lt;/author&gt;&lt;author&gt;Nielsen, J. E.&lt;/author&gt;&lt;author&gt;Serrano, L.&lt;/author&gt;&lt;/authors&gt;&lt;/contributors&gt;&lt;auth-address&gt;EMBL, Meyerhofstrasse 1, 69117 Heidelberg, Germany. guerois@cea.fr&lt;/auth-address&gt;&lt;titles&gt;&lt;title&gt;Predicting changes in the stability of proteins and protein complexes: a study of more than 1000 mutations&lt;/title&gt;&lt;secondary-title&gt;J Mol Biol&lt;/secondary-title&gt;&lt;/titles&gt;&lt;periodical&gt;&lt;full-title&gt;J Mol Biol&lt;/full-title&gt;&lt;/periodical&gt;&lt;pages&gt;369-87&lt;/pages&gt;&lt;volume&gt;320&lt;/volume&gt;&lt;number&gt;2&lt;/number&gt;&lt;keywords&gt;&lt;keyword&gt;Algorithms&lt;/keyword&gt;&lt;keyword&gt;Databases as Topic&lt;/keyword&gt;&lt;keyword&gt;Hydrogen Bonding&lt;/keyword&gt;&lt;keyword&gt;Models, Genetic&lt;/keyword&gt;&lt;keyword&gt;Models, Statistical&lt;/keyword&gt;&lt;keyword&gt;*Mutation&lt;/keyword&gt;&lt;keyword&gt;Point Mutation&lt;/keyword&gt;&lt;keyword&gt;Protein Conformation&lt;/keyword&gt;&lt;keyword&gt;Protein Folding&lt;/keyword&gt;&lt;keyword&gt;Protein Structure, Secondary&lt;/keyword&gt;&lt;keyword&gt;Proteins/*chemistry&lt;/keyword&gt;&lt;keyword&gt;Software&lt;/keyword&gt;&lt;keyword&gt;Thermodynamics&lt;/keyword&gt;&lt;keyword&gt;Water/chemistry&lt;/keyword&gt;&lt;/keywords&gt;&lt;dates&gt;&lt;year&gt;2002&lt;/year&gt;&lt;pub-dates&gt;&lt;date&gt;Jul 5&lt;/date&gt;&lt;/pub-dates&gt;&lt;/dates&gt;&lt;isbn&gt;0022-2836 (Print)&amp;#xD;0022-2836 (Linking)&lt;/isbn&gt;&lt;accession-num&gt;12079393&lt;/accession-num&gt;&lt;urls&gt;&lt;related-urls&gt;&lt;url&gt;https://www.ncbi.nlm.nih.gov/pubmed/12079393&lt;/url&gt;&lt;/related-urls&gt;&lt;/urls&gt;&lt;electronic-resource-num&gt;10.1016/S0022-2836(02)00442-4&lt;/electronic-resource-num&gt;&lt;/record&gt;&lt;/Cite&gt;&lt;/EndNote&gt;</w:instrText>
      </w:r>
      <w:r w:rsidR="000A4932" w:rsidRPr="000D3F83">
        <w:rPr>
          <w:rFonts w:ascii="Arial" w:eastAsia="Arimo" w:hAnsi="Arial" w:cs="Arial"/>
          <w:color w:val="000000" w:themeColor="text1"/>
          <w:sz w:val="22"/>
          <w:szCs w:val="22"/>
        </w:rPr>
        <w:fldChar w:fldCharType="separate"/>
      </w:r>
      <w:r w:rsidR="007B208E">
        <w:rPr>
          <w:rFonts w:ascii="Arial" w:eastAsia="Arimo" w:hAnsi="Arial" w:cs="Arial"/>
          <w:noProof/>
          <w:color w:val="000000" w:themeColor="text1"/>
          <w:sz w:val="22"/>
          <w:szCs w:val="22"/>
        </w:rPr>
        <w:t>(Guerois, et al., 2002)</w:t>
      </w:r>
      <w:r w:rsidR="000A4932" w:rsidRPr="000D3F83">
        <w:rPr>
          <w:rFonts w:ascii="Arial" w:eastAsia="Arimo" w:hAnsi="Arial" w:cs="Arial"/>
          <w:color w:val="000000" w:themeColor="text1"/>
          <w:sz w:val="22"/>
          <w:szCs w:val="22"/>
        </w:rPr>
        <w:fldChar w:fldCharType="end"/>
      </w:r>
      <w:r w:rsidR="000A4932" w:rsidRPr="000D3F83">
        <w:rPr>
          <w:rFonts w:ascii="Arial" w:eastAsia="Arimo" w:hAnsi="Arial" w:cs="Arial"/>
          <w:color w:val="000000" w:themeColor="text1"/>
          <w:sz w:val="22"/>
          <w:szCs w:val="22"/>
        </w:rPr>
        <w:t xml:space="preserve">, Stide </w:t>
      </w:r>
      <w:r w:rsidR="000A4932" w:rsidRPr="000D3F83">
        <w:rPr>
          <w:rFonts w:ascii="Arial" w:eastAsia="Arimo" w:hAnsi="Arial" w:cs="Arial"/>
          <w:color w:val="000000" w:themeColor="text1"/>
          <w:sz w:val="22"/>
          <w:szCs w:val="22"/>
        </w:rPr>
        <w:fldChar w:fldCharType="begin"/>
      </w:r>
      <w:r w:rsidR="007B208E">
        <w:rPr>
          <w:rFonts w:ascii="Arial" w:eastAsia="Arimo" w:hAnsi="Arial" w:cs="Arial"/>
          <w:color w:val="000000" w:themeColor="text1"/>
          <w:sz w:val="22"/>
          <w:szCs w:val="22"/>
        </w:rPr>
        <w:instrText xml:space="preserve"> ADDIN EN.CITE &lt;EndNote&gt;&lt;Cite&gt;&lt;Author&gt;Frishman&lt;/Author&gt;&lt;Year&gt;1995&lt;/Year&gt;&lt;RecNum&gt;33&lt;/RecNum&gt;&lt;IDText&gt;8749853&lt;/IDText&gt;&lt;DisplayText&gt;(Frishman and Argos, 1995)&lt;/DisplayText&gt;&lt;record&gt;&lt;rec-number&gt;33&lt;/rec-number&gt;&lt;foreign-keys&gt;&lt;key app="EN" db-id="sz55wsf28ts5axes2d8pwfwx0wtazzvx5tas" timestamp="1554820235"&gt;33&lt;/key&gt;&lt;/foreign-keys&gt;&lt;ref-type name="Journal Article"&gt;17&lt;/ref-type&gt;&lt;contributors&gt;&lt;authors&gt;&lt;author&gt;Frishman, D.&lt;/author&gt;&lt;author&gt;Argos, P.&lt;/author&gt;&lt;/authors&gt;&lt;/contributors&gt;&lt;auth-address&gt;European Molecular Biology Laboratory, Heidelberg, Germany.&lt;/auth-address&gt;&lt;titles&gt;&lt;title&gt;Knowledge-based protein secondary structure assignment&lt;/title&gt;&lt;secondary-title&gt;Proteins&lt;/secondary-title&gt;&lt;/titles&gt;&lt;periodical&gt;&lt;full-title&gt;Proteins&lt;/full-title&gt;&lt;/periodical&gt;&lt;pages&gt;566-79&lt;/pages&gt;&lt;volume&gt;23&lt;/volume&gt;&lt;number&gt;4&lt;/number&gt;&lt;keywords&gt;&lt;keyword&gt;*Algorithms&lt;/keyword&gt;&lt;keyword&gt;Amino Acid Sequence&lt;/keyword&gt;&lt;keyword&gt;Hydrogen Bonding&lt;/keyword&gt;&lt;keyword&gt;Macromolecular Substances&lt;/keyword&gt;&lt;keyword&gt;*Models, Molecular&lt;/keyword&gt;&lt;keyword&gt;Models, Theoretical&lt;/keyword&gt;&lt;keyword&gt;Probability&lt;/keyword&gt;&lt;keyword&gt;*Protein Structure, Secondary&lt;/keyword&gt;&lt;keyword&gt;Proteins/*chemistry&lt;/keyword&gt;&lt;keyword&gt;Software&lt;/keyword&gt;&lt;/keywords&gt;&lt;dates&gt;&lt;year&gt;1995&lt;/year&gt;&lt;pub-dates&gt;&lt;date&gt;Dec&lt;/date&gt;&lt;/pub-dates&gt;&lt;/dates&gt;&lt;isbn&gt;0887-3585 (Print)&amp;#xD;0887-3585 (Linking)&lt;/isbn&gt;&lt;accession-num&gt;8749853&lt;/accession-num&gt;&lt;urls&gt;&lt;related-urls&gt;&lt;url&gt;https://www.ncbi.nlm.nih.gov/pubmed/8749853&lt;/url&gt;&lt;/related-urls&gt;&lt;/urls&gt;&lt;electronic-resource-num&gt;10.1002/prot.340230412&lt;/electronic-resource-num&gt;&lt;/record&gt;&lt;/Cite&gt;&lt;/EndNote&gt;</w:instrText>
      </w:r>
      <w:r w:rsidR="000A4932" w:rsidRPr="000D3F83">
        <w:rPr>
          <w:rFonts w:ascii="Arial" w:eastAsia="Arimo" w:hAnsi="Arial" w:cs="Arial"/>
          <w:color w:val="000000" w:themeColor="text1"/>
          <w:sz w:val="22"/>
          <w:szCs w:val="22"/>
        </w:rPr>
        <w:fldChar w:fldCharType="separate"/>
      </w:r>
      <w:r w:rsidR="007B208E">
        <w:rPr>
          <w:rFonts w:ascii="Arial" w:eastAsia="Arimo" w:hAnsi="Arial" w:cs="Arial"/>
          <w:noProof/>
          <w:color w:val="000000" w:themeColor="text1"/>
          <w:sz w:val="22"/>
          <w:szCs w:val="22"/>
        </w:rPr>
        <w:t>(Frishman and Argos, 1995)</w:t>
      </w:r>
      <w:r w:rsidR="000A4932" w:rsidRPr="000D3F83">
        <w:rPr>
          <w:rFonts w:ascii="Arial" w:eastAsia="Arimo" w:hAnsi="Arial" w:cs="Arial"/>
          <w:color w:val="000000" w:themeColor="text1"/>
          <w:sz w:val="22"/>
          <w:szCs w:val="22"/>
        </w:rPr>
        <w:fldChar w:fldCharType="end"/>
      </w:r>
      <w:r w:rsidR="000A4932" w:rsidRPr="000D3F83">
        <w:rPr>
          <w:rFonts w:ascii="Arial" w:eastAsia="Arimo" w:hAnsi="Arial" w:cs="Arial"/>
          <w:color w:val="000000" w:themeColor="text1"/>
          <w:sz w:val="22"/>
          <w:szCs w:val="22"/>
        </w:rPr>
        <w:t xml:space="preserve">, </w:t>
      </w:r>
      <w:r w:rsidRPr="000D3F83">
        <w:rPr>
          <w:rFonts w:ascii="Arial" w:eastAsia="Arimo" w:hAnsi="Arial" w:cs="Arial"/>
          <w:color w:val="000000" w:themeColor="text1"/>
          <w:sz w:val="22"/>
          <w:szCs w:val="22"/>
        </w:rPr>
        <w:t>MSMS</w:t>
      </w:r>
      <w:r w:rsidR="000A4932" w:rsidRPr="000D3F83">
        <w:rPr>
          <w:rFonts w:ascii="Arial" w:eastAsia="Arimo" w:hAnsi="Arial" w:cs="Arial"/>
          <w:color w:val="000000" w:themeColor="text1"/>
          <w:sz w:val="22"/>
          <w:szCs w:val="22"/>
        </w:rPr>
        <w:t xml:space="preserve"> </w:t>
      </w:r>
      <w:r w:rsidR="000A4932" w:rsidRPr="000D3F83">
        <w:rPr>
          <w:rFonts w:ascii="Arial" w:eastAsia="Arimo" w:hAnsi="Arial" w:cs="Arial"/>
          <w:color w:val="000000" w:themeColor="text1"/>
          <w:sz w:val="22"/>
          <w:szCs w:val="22"/>
        </w:rPr>
        <w:fldChar w:fldCharType="begin"/>
      </w:r>
      <w:r w:rsidR="007B208E">
        <w:rPr>
          <w:rFonts w:ascii="Arial" w:eastAsia="Arimo" w:hAnsi="Arial" w:cs="Arial"/>
          <w:color w:val="000000" w:themeColor="text1"/>
          <w:sz w:val="22"/>
          <w:szCs w:val="22"/>
        </w:rPr>
        <w:instrText xml:space="preserve"> ADDIN EN.CITE &lt;EndNote&gt;&lt;Cite&gt;&lt;Author&gt;Sanner&lt;/Author&gt;&lt;Year&gt;1996&lt;/Year&gt;&lt;RecNum&gt;24&lt;/RecNum&gt;&lt;IDText&gt;8906967&lt;/IDText&gt;&lt;DisplayText&gt;(Sanner, et al., 1996)&lt;/DisplayText&gt;&lt;record&gt;&lt;rec-number&gt;24&lt;/rec-number&gt;&lt;foreign-keys&gt;&lt;key app="EN" db-id="sz55wsf28ts5axes2d8pwfwx0wtazzvx5tas" timestamp="1554819420"&gt;24&lt;/key&gt;&lt;/foreign-keys&gt;&lt;ref-type name="Journal Article"&gt;17&lt;/ref-type&gt;&lt;contributors&gt;&lt;authors&gt;&lt;author&gt;Sanner, M. F.&lt;/author&gt;&lt;author&gt;Olson, A. J.&lt;/author&gt;&lt;author&gt;Spehner, J. C.&lt;/author&gt;&lt;/authors&gt;&lt;/contributors&gt;&lt;auth-address&gt;The Scripps Research Institute, La Jolla, California 92037, USA.&lt;/auth-address&gt;&lt;titles&gt;&lt;title&gt;Reduced surface: an efficient way to compute molecular surfaces&lt;/title&gt;&lt;secondary-title&gt;Biopolymers&lt;/secondary-title&gt;&lt;/titles&gt;&lt;periodical&gt;&lt;full-title&gt;Biopolymers&lt;/full-title&gt;&lt;/periodical&gt;&lt;pages&gt;305-20&lt;/pages&gt;&lt;volume&gt;38&lt;/volume&gt;&lt;number&gt;3&lt;/number&gt;&lt;keywords&gt;&lt;keyword&gt;Chemistry, Physical/*methods&lt;/keyword&gt;&lt;keyword&gt;*Computer Simulation&lt;/keyword&gt;&lt;keyword&gt;*Models, Chemical&lt;/keyword&gt;&lt;keyword&gt;*Software&lt;/keyword&gt;&lt;keyword&gt;Surface Properties&lt;/keyword&gt;&lt;/keywords&gt;&lt;dates&gt;&lt;year&gt;1996&lt;/year&gt;&lt;pub-dates&gt;&lt;date&gt;Mar&lt;/date&gt;&lt;/pub-dates&gt;&lt;/dates&gt;&lt;isbn&gt;0006-3525 (Print)&amp;#xD;0006-3525 (Linking)&lt;/isbn&gt;&lt;accession-num&gt;8906967&lt;/accession-num&gt;&lt;urls&gt;&lt;related-urls&gt;&lt;url&gt;https://www.ncbi.nlm.nih.gov/pubmed/8906967&lt;/url&gt;&lt;/related-urls&gt;&lt;/urls&gt;&lt;electronic-resource-num&gt;10.1002/(SICI)1097-0282(199603)38:3%3C305::AID-BIP4%3E3.0.CO;2-Y&lt;/electronic-resource-num&gt;&lt;/record&gt;&lt;/Cite&gt;&lt;/EndNote&gt;</w:instrText>
      </w:r>
      <w:r w:rsidR="000A4932" w:rsidRPr="000D3F83">
        <w:rPr>
          <w:rFonts w:ascii="Arial" w:eastAsia="Arimo" w:hAnsi="Arial" w:cs="Arial"/>
          <w:color w:val="000000" w:themeColor="text1"/>
          <w:sz w:val="22"/>
          <w:szCs w:val="22"/>
        </w:rPr>
        <w:fldChar w:fldCharType="separate"/>
      </w:r>
      <w:r w:rsidR="007B208E">
        <w:rPr>
          <w:rFonts w:ascii="Arial" w:eastAsia="Arimo" w:hAnsi="Arial" w:cs="Arial"/>
          <w:noProof/>
          <w:color w:val="000000" w:themeColor="text1"/>
          <w:sz w:val="22"/>
          <w:szCs w:val="22"/>
        </w:rPr>
        <w:t>(Sanner, et al., 1996)</w:t>
      </w:r>
      <w:r w:rsidR="000A4932" w:rsidRPr="000D3F83">
        <w:rPr>
          <w:rFonts w:ascii="Arial" w:eastAsia="Arimo" w:hAnsi="Arial" w:cs="Arial"/>
          <w:color w:val="000000" w:themeColor="text1"/>
          <w:sz w:val="22"/>
          <w:szCs w:val="22"/>
        </w:rPr>
        <w:fldChar w:fldCharType="end"/>
      </w:r>
      <w:r w:rsidRPr="000D3F83">
        <w:rPr>
          <w:rFonts w:ascii="Arial" w:eastAsia="Arimo" w:hAnsi="Arial" w:cs="Arial"/>
          <w:color w:val="000000" w:themeColor="text1"/>
          <w:sz w:val="22"/>
          <w:szCs w:val="22"/>
        </w:rPr>
        <w:t>, and a number of in-house developed routines were used to construct the set of structural features, and Provean</w:t>
      </w:r>
      <w:r w:rsidR="000A4932" w:rsidRPr="000D3F83">
        <w:rPr>
          <w:rFonts w:ascii="Arial" w:eastAsia="Arimo" w:hAnsi="Arial" w:cs="Arial"/>
          <w:color w:val="000000" w:themeColor="text1"/>
          <w:sz w:val="22"/>
          <w:szCs w:val="22"/>
        </w:rPr>
        <w:t xml:space="preserve"> </w:t>
      </w:r>
      <w:r w:rsidR="000A4932" w:rsidRPr="000D3F83">
        <w:rPr>
          <w:rFonts w:ascii="Arial" w:eastAsia="Arimo" w:hAnsi="Arial" w:cs="Arial"/>
          <w:color w:val="000000" w:themeColor="text1"/>
          <w:sz w:val="22"/>
          <w:szCs w:val="22"/>
        </w:rPr>
        <w:fldChar w:fldCharType="begin"/>
      </w:r>
      <w:r w:rsidR="007B208E">
        <w:rPr>
          <w:rFonts w:ascii="Arial" w:eastAsia="Arimo" w:hAnsi="Arial" w:cs="Arial"/>
          <w:color w:val="000000" w:themeColor="text1"/>
          <w:sz w:val="22"/>
          <w:szCs w:val="22"/>
        </w:rPr>
        <w:instrText xml:space="preserve"> ADDIN EN.CITE &lt;EndNote&gt;&lt;Cite&gt;&lt;Author&gt;Choi&lt;/Author&gt;&lt;Year&gt;2012&lt;/Year&gt;&lt;RecNum&gt;30&lt;/RecNum&gt;&lt;IDText&gt;23056405&lt;/IDText&gt;&lt;DisplayText&gt;(Choi, et al., 2012)&lt;/DisplayText&gt;&lt;record&gt;&lt;rec-number&gt;30&lt;/rec-number&gt;&lt;foreign-keys&gt;&lt;key app="EN" db-id="sz55wsf28ts5axes2d8pwfwx0wtazzvx5tas" timestamp="1554819828"&gt;30&lt;/key&gt;&lt;/foreign-keys&gt;&lt;ref-type name="Journal Article"&gt;17&lt;/ref-type&gt;&lt;contributors&gt;&lt;authors&gt;&lt;author&gt;Choi, Y.&lt;/author&gt;&lt;author&gt;Sims, G. E.&lt;/author&gt;&lt;author&gt;Murphy, S.&lt;/author&gt;&lt;author&gt;Miller, J. R.&lt;/author&gt;&lt;author&gt;Chan, A. P.&lt;/author&gt;&lt;/authors&gt;&lt;/contributors&gt;&lt;auth-address&gt;The J. Craig Venter Institute, Rockville, Maryland, United States of America.&lt;/auth-address&gt;&lt;titles&gt;&lt;title&gt;Predicting the functional effect of amino acid substitutions and indels&lt;/title&gt;&lt;secondary-title&gt;PLoS One&lt;/secondary-title&gt;&lt;/titles&gt;&lt;periodical&gt;&lt;full-title&gt;PLoS One&lt;/full-title&gt;&lt;/periodical&gt;&lt;pages&gt;e46688&lt;/pages&gt;&lt;volume&gt;7&lt;/volume&gt;&lt;number&gt;10&lt;/number&gt;&lt;keywords&gt;&lt;keyword&gt;Amino Acid Substitution/*genetics&lt;/keyword&gt;&lt;keyword&gt;Animals&lt;/keyword&gt;&lt;keyword&gt;Computational Biology/*methods&lt;/keyword&gt;&lt;keyword&gt;Databases, Genetic&lt;/keyword&gt;&lt;keyword&gt;Genome, Human/genetics&lt;/keyword&gt;&lt;keyword&gt;Humans&lt;/keyword&gt;&lt;keyword&gt;INDEL Mutation/*genetics&lt;/keyword&gt;&lt;keyword&gt;Mutation&lt;/keyword&gt;&lt;/keywords&gt;&lt;dates&gt;&lt;year&gt;2012&lt;/year&gt;&lt;/dates&gt;&lt;isbn&gt;1932-6203 (Electronic)&amp;#xD;1932-6203 (Linking)&lt;/isbn&gt;&lt;accession-num&gt;23056405&lt;/accession-num&gt;&lt;urls&gt;&lt;related-urls&gt;&lt;url&gt;https://www.ncbi.nlm.nih.gov/pubmed/23056405&lt;/url&gt;&lt;/related-urls&gt;&lt;/urls&gt;&lt;custom2&gt;PMC3466303&lt;/custom2&gt;&lt;electronic-resource-num&gt;10.1371/journal.pone.0046688&lt;/electronic-resource-num&gt;&lt;/record&gt;&lt;/Cite&gt;&lt;/EndNote&gt;</w:instrText>
      </w:r>
      <w:r w:rsidR="000A4932" w:rsidRPr="000D3F83">
        <w:rPr>
          <w:rFonts w:ascii="Arial" w:eastAsia="Arimo" w:hAnsi="Arial" w:cs="Arial"/>
          <w:color w:val="000000" w:themeColor="text1"/>
          <w:sz w:val="22"/>
          <w:szCs w:val="22"/>
        </w:rPr>
        <w:fldChar w:fldCharType="separate"/>
      </w:r>
      <w:r w:rsidR="007B208E">
        <w:rPr>
          <w:rFonts w:ascii="Arial" w:eastAsia="Arimo" w:hAnsi="Arial" w:cs="Arial"/>
          <w:noProof/>
          <w:color w:val="000000" w:themeColor="text1"/>
          <w:sz w:val="22"/>
          <w:szCs w:val="22"/>
        </w:rPr>
        <w:t>(Choi, et al., 2012)</w:t>
      </w:r>
      <w:r w:rsidR="000A4932" w:rsidRPr="000D3F83">
        <w:rPr>
          <w:rFonts w:ascii="Arial" w:eastAsia="Arimo" w:hAnsi="Arial" w:cs="Arial"/>
          <w:color w:val="000000" w:themeColor="text1"/>
          <w:sz w:val="22"/>
          <w:szCs w:val="22"/>
        </w:rPr>
        <w:fldChar w:fldCharType="end"/>
      </w:r>
      <w:r w:rsidRPr="000D3F83">
        <w:rPr>
          <w:rFonts w:ascii="Arial" w:eastAsia="Arimo" w:hAnsi="Arial" w:cs="Arial"/>
          <w:color w:val="000000" w:themeColor="text1"/>
          <w:sz w:val="22"/>
          <w:szCs w:val="22"/>
        </w:rPr>
        <w:t xml:space="preserve">, chemical similarity of the wild-type and </w:t>
      </w:r>
      <w:r w:rsidR="00174F4F" w:rsidRPr="000D3F83">
        <w:rPr>
          <w:rFonts w:ascii="Arial" w:eastAsia="Arimo" w:hAnsi="Arial" w:cs="Arial"/>
          <w:color w:val="000000" w:themeColor="text1"/>
          <w:sz w:val="22"/>
          <w:szCs w:val="22"/>
        </w:rPr>
        <w:t xml:space="preserve">variant </w:t>
      </w:r>
      <w:r w:rsidRPr="000D3F83">
        <w:rPr>
          <w:rFonts w:ascii="Arial" w:eastAsia="Arimo" w:hAnsi="Arial" w:cs="Arial"/>
          <w:color w:val="000000" w:themeColor="text1"/>
          <w:sz w:val="22"/>
          <w:szCs w:val="22"/>
        </w:rPr>
        <w:t>amino acids, and metrics evaluating the alignment between the protein in question and its closest structural template were used to construct the set of sequential features. The ΔΔG</w:t>
      </w:r>
      <w:r w:rsidRPr="000D3F83">
        <w:rPr>
          <w:rFonts w:ascii="Arial" w:eastAsia="Arimo" w:hAnsi="Arial" w:cs="Arial"/>
          <w:color w:val="000000" w:themeColor="text1"/>
          <w:sz w:val="22"/>
          <w:szCs w:val="22"/>
          <w:vertAlign w:val="subscript"/>
        </w:rPr>
        <w:t>fold</w:t>
      </w:r>
      <w:r w:rsidRPr="000D3F83">
        <w:rPr>
          <w:rFonts w:ascii="Arial" w:eastAsia="Arimo" w:hAnsi="Arial" w:cs="Arial"/>
          <w:color w:val="000000" w:themeColor="text1"/>
          <w:sz w:val="22"/>
          <w:szCs w:val="22"/>
        </w:rPr>
        <w:t xml:space="preserve"> </w:t>
      </w:r>
      <w:r w:rsidRPr="000D3F83">
        <w:rPr>
          <w:rFonts w:ascii="Arial" w:eastAsia="Arimo" w:hAnsi="Arial" w:cs="Arial"/>
          <w:color w:val="000000" w:themeColor="text1"/>
          <w:sz w:val="22"/>
          <w:szCs w:val="22"/>
        </w:rPr>
        <w:lastRenderedPageBreak/>
        <w:t xml:space="preserve">predictor is trained using the experimental data in the Protherm </w:t>
      </w:r>
      <w:r w:rsidR="000A4932" w:rsidRPr="000D3F83">
        <w:rPr>
          <w:rFonts w:ascii="Arial" w:eastAsia="Arimo" w:hAnsi="Arial" w:cs="Arial"/>
          <w:color w:val="000000" w:themeColor="text1"/>
          <w:sz w:val="22"/>
          <w:szCs w:val="22"/>
        </w:rPr>
        <w:fldChar w:fldCharType="begin"/>
      </w:r>
      <w:r w:rsidR="007B208E">
        <w:rPr>
          <w:rFonts w:ascii="Arial" w:eastAsia="Arimo" w:hAnsi="Arial" w:cs="Arial"/>
          <w:color w:val="000000" w:themeColor="text1"/>
          <w:sz w:val="22"/>
          <w:szCs w:val="22"/>
        </w:rPr>
        <w:instrText xml:space="preserve"> ADDIN EN.CITE &lt;EndNote&gt;&lt;Cite&gt;&lt;Author&gt;Kumar&lt;/Author&gt;&lt;Year&gt;2006&lt;/Year&gt;&lt;RecNum&gt;26&lt;/RecNum&gt;&lt;IDText&gt;16381846&lt;/IDText&gt;&lt;DisplayText&gt;(Kumar, et al., 2006)&lt;/DisplayText&gt;&lt;record&gt;&lt;rec-number&gt;26&lt;/rec-number&gt;&lt;foreign-keys&gt;&lt;key app="EN" db-id="sz55wsf28ts5axes2d8pwfwx0wtazzvx5tas" timestamp="1554819659"&gt;26&lt;/key&gt;&lt;/foreign-keys&gt;&lt;ref-type name="Journal Article"&gt;17&lt;/ref-type&gt;&lt;contributors&gt;&lt;authors&gt;&lt;author&gt;Kumar, M. D.&lt;/author&gt;&lt;author&gt;Bava, K. A.&lt;/author&gt;&lt;author&gt;Gromiha, M. M.&lt;/author&gt;&lt;author&gt;Prabakaran, P.&lt;/author&gt;&lt;author&gt;Kitajima, K.&lt;/author&gt;&lt;author&gt;Uedaira, H.&lt;/author&gt;&lt;author&gt;Sarai, A.&lt;/author&gt;&lt;/authors&gt;&lt;/contributors&gt;&lt;auth-address&gt;Department of Bioscience and Bioinformatics, Kyushu Institute of Technology (KIT), 680-4 Kawazu Iizuka, 820-8502 Japan.&lt;/auth-address&gt;&lt;titles&gt;&lt;title&gt;ProTherm and ProNIT: thermodynamic databases for proteins and protein-nucleic acid interactions&lt;/title&gt;&lt;secondary-title&gt;Nucleic Acids Res&lt;/secondary-title&gt;&lt;/titles&gt;&lt;periodical&gt;&lt;full-title&gt;Nucleic Acids Res&lt;/full-title&gt;&lt;/periodical&gt;&lt;pages&gt;D204-6&lt;/pages&gt;&lt;volume&gt;34&lt;/volume&gt;&lt;number&gt;Database issue&lt;/number&gt;&lt;keywords&gt;&lt;keyword&gt;DNA/*chemistry/metabolism&lt;/keyword&gt;&lt;keyword&gt;DNA-Binding Proteins/chemistry&lt;/keyword&gt;&lt;keyword&gt;*Databases, Genetic&lt;/keyword&gt;&lt;keyword&gt;Internet&lt;/keyword&gt;&lt;keyword&gt;Mutation&lt;/keyword&gt;&lt;keyword&gt;Proteins/*chemistry/genetics/metabolism&lt;/keyword&gt;&lt;keyword&gt;RNA/*chemistry/metabolism&lt;/keyword&gt;&lt;keyword&gt;RNA-Binding Proteins/chemistry&lt;/keyword&gt;&lt;keyword&gt;*Thermodynamics&lt;/keyword&gt;&lt;keyword&gt;User-Computer Interface&lt;/keyword&gt;&lt;/keywords&gt;&lt;dates&gt;&lt;year&gt;2006&lt;/year&gt;&lt;pub-dates&gt;&lt;date&gt;Jan 1&lt;/date&gt;&lt;/pub-dates&gt;&lt;/dates&gt;&lt;isbn&gt;1362-4962 (Electronic)&amp;#xD;0305-1048 (Linking)&lt;/isbn&gt;&lt;accession-num&gt;16381846&lt;/accession-num&gt;&lt;urls&gt;&lt;related-urls&gt;&lt;url&gt;https://www.ncbi.nlm.nih.gov/pubmed/16381846&lt;/url&gt;&lt;/related-urls&gt;&lt;/urls&gt;&lt;custom2&gt;PMC1347465&lt;/custom2&gt;&lt;electronic-resource-num&gt;10.1093/nar/gkj103&lt;/electronic-resource-num&gt;&lt;/record&gt;&lt;/Cite&gt;&lt;/EndNote&gt;</w:instrText>
      </w:r>
      <w:r w:rsidR="000A4932" w:rsidRPr="000D3F83">
        <w:rPr>
          <w:rFonts w:ascii="Arial" w:eastAsia="Arimo" w:hAnsi="Arial" w:cs="Arial"/>
          <w:color w:val="000000" w:themeColor="text1"/>
          <w:sz w:val="22"/>
          <w:szCs w:val="22"/>
        </w:rPr>
        <w:fldChar w:fldCharType="separate"/>
      </w:r>
      <w:r w:rsidR="007B208E">
        <w:rPr>
          <w:rFonts w:ascii="Arial" w:eastAsia="Arimo" w:hAnsi="Arial" w:cs="Arial"/>
          <w:noProof/>
          <w:color w:val="000000" w:themeColor="text1"/>
          <w:sz w:val="22"/>
          <w:szCs w:val="22"/>
        </w:rPr>
        <w:t>(Kumar, et al., 2006)</w:t>
      </w:r>
      <w:r w:rsidR="000A4932" w:rsidRPr="000D3F83">
        <w:rPr>
          <w:rFonts w:ascii="Arial" w:eastAsia="Arimo" w:hAnsi="Arial" w:cs="Arial"/>
          <w:color w:val="000000" w:themeColor="text1"/>
          <w:sz w:val="22"/>
          <w:szCs w:val="22"/>
        </w:rPr>
        <w:fldChar w:fldCharType="end"/>
      </w:r>
      <w:r w:rsidR="000A4932" w:rsidRPr="000D3F83">
        <w:rPr>
          <w:rFonts w:ascii="Arial" w:eastAsia="Arimo" w:hAnsi="Arial" w:cs="Arial"/>
          <w:color w:val="000000" w:themeColor="text1"/>
          <w:sz w:val="22"/>
          <w:szCs w:val="22"/>
        </w:rPr>
        <w:t xml:space="preserve">  </w:t>
      </w:r>
      <w:r w:rsidRPr="000D3F83">
        <w:rPr>
          <w:rFonts w:ascii="Arial" w:eastAsia="Arimo" w:hAnsi="Arial" w:cs="Arial"/>
          <w:color w:val="000000" w:themeColor="text1"/>
          <w:sz w:val="22"/>
          <w:szCs w:val="22"/>
        </w:rPr>
        <w:t>database, while the ΔΔG</w:t>
      </w:r>
      <w:r w:rsidRPr="000D3F83">
        <w:rPr>
          <w:rFonts w:ascii="Arial" w:eastAsia="Arimo" w:hAnsi="Arial" w:cs="Arial"/>
          <w:color w:val="000000" w:themeColor="text1"/>
          <w:sz w:val="22"/>
          <w:szCs w:val="22"/>
          <w:vertAlign w:val="subscript"/>
        </w:rPr>
        <w:t>bind</w:t>
      </w:r>
      <w:r w:rsidRPr="000D3F83">
        <w:rPr>
          <w:rFonts w:ascii="Arial" w:eastAsia="Arimo" w:hAnsi="Arial" w:cs="Arial"/>
          <w:color w:val="000000" w:themeColor="text1"/>
          <w:sz w:val="22"/>
          <w:szCs w:val="22"/>
        </w:rPr>
        <w:t xml:space="preserve"> predictor is trained</w:t>
      </w:r>
      <w:r w:rsidR="000A4932" w:rsidRPr="000D3F83">
        <w:rPr>
          <w:rFonts w:ascii="Arial" w:eastAsia="Arimo" w:hAnsi="Arial" w:cs="Arial"/>
          <w:color w:val="000000" w:themeColor="text1"/>
          <w:sz w:val="22"/>
          <w:szCs w:val="22"/>
        </w:rPr>
        <w:t xml:space="preserve"> using </w:t>
      </w:r>
      <w:r w:rsidR="00174F4F" w:rsidRPr="000D3F83">
        <w:rPr>
          <w:rFonts w:ascii="Arial" w:eastAsia="Arimo" w:hAnsi="Arial" w:cs="Arial"/>
          <w:color w:val="000000" w:themeColor="text1"/>
          <w:sz w:val="22"/>
          <w:szCs w:val="22"/>
        </w:rPr>
        <w:t xml:space="preserve">variations </w:t>
      </w:r>
      <w:r w:rsidR="000A4932" w:rsidRPr="000D3F83">
        <w:rPr>
          <w:rFonts w:ascii="Arial" w:eastAsia="Arimo" w:hAnsi="Arial" w:cs="Arial"/>
          <w:color w:val="000000" w:themeColor="text1"/>
          <w:sz w:val="22"/>
          <w:szCs w:val="22"/>
        </w:rPr>
        <w:t xml:space="preserve">from the Skempi </w:t>
      </w:r>
      <w:r w:rsidRPr="000D3F83">
        <w:rPr>
          <w:rFonts w:ascii="Arial" w:eastAsia="Arimo" w:hAnsi="Arial" w:cs="Arial"/>
          <w:color w:val="000000" w:themeColor="text1"/>
          <w:sz w:val="22"/>
          <w:szCs w:val="22"/>
        </w:rPr>
        <w:t>dataset</w:t>
      </w:r>
      <w:r w:rsidR="000A4932" w:rsidRPr="000D3F83">
        <w:rPr>
          <w:rFonts w:ascii="Arial" w:eastAsia="Arimo" w:hAnsi="Arial" w:cs="Arial"/>
          <w:color w:val="000000" w:themeColor="text1"/>
          <w:sz w:val="22"/>
          <w:szCs w:val="22"/>
        </w:rPr>
        <w:t xml:space="preserve"> </w:t>
      </w:r>
      <w:r w:rsidR="000A4932" w:rsidRPr="000D3F83">
        <w:rPr>
          <w:rFonts w:ascii="Arial" w:eastAsia="Arimo" w:hAnsi="Arial" w:cs="Arial"/>
          <w:color w:val="000000" w:themeColor="text1"/>
          <w:sz w:val="22"/>
          <w:szCs w:val="22"/>
        </w:rPr>
        <w:fldChar w:fldCharType="begin"/>
      </w:r>
      <w:r w:rsidR="007B208E">
        <w:rPr>
          <w:rFonts w:ascii="Arial" w:eastAsia="Arimo" w:hAnsi="Arial" w:cs="Arial"/>
          <w:color w:val="000000" w:themeColor="text1"/>
          <w:sz w:val="22"/>
          <w:szCs w:val="22"/>
        </w:rPr>
        <w:instrText xml:space="preserve"> ADDIN EN.CITE &lt;EndNote&gt;&lt;Cite&gt;&lt;Author&gt;Moal&lt;/Author&gt;&lt;Year&gt;2012&lt;/Year&gt;&lt;RecNum&gt;23&lt;/RecNum&gt;&lt;IDText&gt;22859501&lt;/IDText&gt;&lt;DisplayText&gt;(Moal and Fernandez-Recio, 2012)&lt;/DisplayText&gt;&lt;record&gt;&lt;rec-number&gt;23&lt;/rec-number&gt;&lt;foreign-keys&gt;&lt;key app="EN" db-id="sz55wsf28ts5axes2d8pwfwx0wtazzvx5tas" timestamp="1554819392"&gt;23&lt;/key&gt;&lt;/foreign-keys&gt;&lt;ref-type name="Journal Article"&gt;17&lt;/ref-type&gt;&lt;contributors&gt;&lt;authors&gt;&lt;author&gt;Moal, I. H.&lt;/author&gt;&lt;author&gt;Fernandez-Recio, J.&lt;/author&gt;&lt;/authors&gt;&lt;/contributors&gt;&lt;auth-address&gt;Joint BSC-IRB Research Program in Computational Biology, Life Science Department, Barcelona Supercomputing Center, Barcelona, Spain.&lt;/auth-address&gt;&lt;titles&gt;&lt;title&gt;SKEMPI: a Structural Kinetic and Energetic database of Mutant Protein Interactions and its use in empirical models&lt;/title&gt;&lt;secondary-title&gt;Bioinformatics&lt;/secondary-title&gt;&lt;/titles&gt;&lt;periodical&gt;&lt;full-title&gt;Bioinformatics&lt;/full-title&gt;&lt;/periodical&gt;&lt;pages&gt;2600-7&lt;/pages&gt;&lt;volume&gt;28&lt;/volume&gt;&lt;number&gt;20&lt;/number&gt;&lt;keywords&gt;&lt;keyword&gt;*Databases, Protein&lt;/keyword&gt;&lt;keyword&gt;Kinetics&lt;/keyword&gt;&lt;keyword&gt;Models, Chemical&lt;/keyword&gt;&lt;keyword&gt;Mutant Proteins/*chemistry/*genetics/metabolism&lt;/keyword&gt;&lt;keyword&gt;Protein Binding&lt;/keyword&gt;&lt;keyword&gt;Protein Interaction Mapping&lt;/keyword&gt;&lt;keyword&gt;Thermodynamics&lt;/keyword&gt;&lt;/keywords&gt;&lt;dates&gt;&lt;year&gt;2012&lt;/year&gt;&lt;pub-dates&gt;&lt;date&gt;Oct 15&lt;/date&gt;&lt;/pub-dates&gt;&lt;/dates&gt;&lt;isbn&gt;1367-4811 (Electronic)&amp;#xD;1367-4803 (Linking)&lt;/isbn&gt;&lt;accession-num&gt;22859501&lt;/accession-num&gt;&lt;urls&gt;&lt;related-urls&gt;&lt;url&gt;https://www.ncbi.nlm.nih.gov/pubmed/22859501&lt;/url&gt;&lt;/related-urls&gt;&lt;/urls&gt;&lt;electronic-resource-num&gt;10.1093/bioinformatics/bts489&lt;/electronic-resource-num&gt;&lt;/record&gt;&lt;/Cite&gt;&lt;/EndNote&gt;</w:instrText>
      </w:r>
      <w:r w:rsidR="000A4932" w:rsidRPr="000D3F83">
        <w:rPr>
          <w:rFonts w:ascii="Arial" w:eastAsia="Arimo" w:hAnsi="Arial" w:cs="Arial"/>
          <w:color w:val="000000" w:themeColor="text1"/>
          <w:sz w:val="22"/>
          <w:szCs w:val="22"/>
        </w:rPr>
        <w:fldChar w:fldCharType="separate"/>
      </w:r>
      <w:r w:rsidR="007B208E">
        <w:rPr>
          <w:rFonts w:ascii="Arial" w:eastAsia="Arimo" w:hAnsi="Arial" w:cs="Arial"/>
          <w:noProof/>
          <w:color w:val="000000" w:themeColor="text1"/>
          <w:sz w:val="22"/>
          <w:szCs w:val="22"/>
        </w:rPr>
        <w:t>(Moal and Fernandez-Recio, 2012)</w:t>
      </w:r>
      <w:r w:rsidR="000A4932" w:rsidRPr="000D3F83">
        <w:rPr>
          <w:rFonts w:ascii="Arial" w:eastAsia="Arimo" w:hAnsi="Arial" w:cs="Arial"/>
          <w:color w:val="000000" w:themeColor="text1"/>
          <w:sz w:val="22"/>
          <w:szCs w:val="22"/>
        </w:rPr>
        <w:fldChar w:fldCharType="end"/>
      </w:r>
      <w:r w:rsidRPr="000D3F83">
        <w:rPr>
          <w:rFonts w:ascii="Arial" w:eastAsia="Arimo" w:hAnsi="Arial" w:cs="Arial"/>
          <w:color w:val="000000" w:themeColor="text1"/>
          <w:sz w:val="22"/>
          <w:szCs w:val="22"/>
        </w:rPr>
        <w:t xml:space="preserve">. In both cases, the hyperparameters of the GBDT algorithm are selected by maximizing a metric which includes the accuracy of the predictor on the training dataset, evaluated using 6-fold cross-validation, as well as the accuracy of the predictor on a validation dataset containing benign </w:t>
      </w:r>
      <w:r w:rsidR="00174F4F" w:rsidRPr="000D3F83">
        <w:rPr>
          <w:rFonts w:ascii="Arial" w:eastAsia="Arimo" w:hAnsi="Arial" w:cs="Arial"/>
          <w:color w:val="000000" w:themeColor="text1"/>
          <w:sz w:val="22"/>
          <w:szCs w:val="22"/>
        </w:rPr>
        <w:t xml:space="preserve">variants </w:t>
      </w:r>
      <w:r w:rsidRPr="000D3F83">
        <w:rPr>
          <w:rFonts w:ascii="Arial" w:eastAsia="Arimo" w:hAnsi="Arial" w:cs="Arial"/>
          <w:color w:val="000000" w:themeColor="text1"/>
          <w:sz w:val="22"/>
          <w:szCs w:val="22"/>
        </w:rPr>
        <w:t xml:space="preserve">as well as </w:t>
      </w:r>
      <w:r w:rsidR="00174F4F" w:rsidRPr="000D3F83">
        <w:rPr>
          <w:rFonts w:ascii="Arial" w:eastAsia="Arimo" w:hAnsi="Arial" w:cs="Arial"/>
          <w:color w:val="000000" w:themeColor="text1"/>
          <w:sz w:val="22"/>
          <w:szCs w:val="22"/>
        </w:rPr>
        <w:t xml:space="preserve">variants </w:t>
      </w:r>
      <w:r w:rsidRPr="000D3F83">
        <w:rPr>
          <w:rFonts w:ascii="Arial" w:eastAsia="Arimo" w:hAnsi="Arial" w:cs="Arial"/>
          <w:color w:val="000000" w:themeColor="text1"/>
          <w:sz w:val="22"/>
          <w:szCs w:val="22"/>
        </w:rPr>
        <w:t xml:space="preserve">involved in disease. The purpose of this submission to the CAGI5 </w:t>
      </w:r>
      <w:r w:rsidR="003A1837" w:rsidRPr="000D3F83">
        <w:rPr>
          <w:rFonts w:ascii="Arial" w:eastAsia="Arimo" w:hAnsi="Arial" w:cs="Arial"/>
          <w:color w:val="000000" w:themeColor="text1"/>
          <w:sz w:val="22"/>
          <w:szCs w:val="22"/>
        </w:rPr>
        <w:t>frataxin</w:t>
      </w:r>
      <w:r w:rsidRPr="000D3F83">
        <w:rPr>
          <w:rFonts w:ascii="Arial" w:eastAsia="Arimo" w:hAnsi="Arial" w:cs="Arial"/>
          <w:color w:val="000000" w:themeColor="text1"/>
          <w:sz w:val="22"/>
          <w:szCs w:val="22"/>
        </w:rPr>
        <w:t xml:space="preserve"> challenge was to validate the accuracy of the ELASPIC webserver </w:t>
      </w:r>
      <w:r w:rsidR="000A4932" w:rsidRPr="000D3F83">
        <w:rPr>
          <w:rFonts w:ascii="Arial" w:eastAsia="Arimo" w:hAnsi="Arial" w:cs="Arial"/>
          <w:color w:val="000000" w:themeColor="text1"/>
          <w:sz w:val="22"/>
          <w:szCs w:val="22"/>
        </w:rPr>
        <w:fldChar w:fldCharType="begin">
          <w:fldData xml:space="preserve">PEVuZE5vdGU+PENpdGU+PEF1dGhvcj5XaXR2bGlldDwvQXV0aG9yPjxZZWFyPjIwMTY8L1llYXI+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</w:fldData>
        </w:fldChar>
      </w:r>
      <w:r w:rsidR="007B208E">
        <w:rPr>
          <w:rFonts w:ascii="Arial" w:eastAsia="Arimo" w:hAnsi="Arial" w:cs="Arial"/>
          <w:color w:val="000000" w:themeColor="text1"/>
          <w:sz w:val="22"/>
          <w:szCs w:val="22"/>
        </w:rPr>
        <w:instrText xml:space="preserve"> ADDIN EN.CITE </w:instrText>
      </w:r>
      <w:r w:rsidR="007B208E">
        <w:rPr>
          <w:rFonts w:ascii="Arial" w:eastAsia="Arimo" w:hAnsi="Arial" w:cs="Arial"/>
          <w:color w:val="000000" w:themeColor="text1"/>
          <w:sz w:val="22"/>
          <w:szCs w:val="22"/>
        </w:rPr>
        <w:fldChar w:fldCharType="begin">
          <w:fldData xml:space="preserve">PEVuZE5vdGU+PENpdGU+PEF1dGhvcj5XaXR2bGlldDwvQXV0aG9yPjxZZWFyPjIwMTY8L1llYXI+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</w:fldData>
        </w:fldChar>
      </w:r>
      <w:r w:rsidR="007B208E">
        <w:rPr>
          <w:rFonts w:ascii="Arial" w:eastAsia="Arimo" w:hAnsi="Arial" w:cs="Arial"/>
          <w:color w:val="000000" w:themeColor="text1"/>
          <w:sz w:val="22"/>
          <w:szCs w:val="22"/>
        </w:rPr>
        <w:instrText xml:space="preserve"> ADDIN EN.CITE.DATA </w:instrText>
      </w:r>
      <w:r w:rsidR="007B208E">
        <w:rPr>
          <w:rFonts w:ascii="Arial" w:eastAsia="Arimo" w:hAnsi="Arial" w:cs="Arial"/>
          <w:color w:val="000000" w:themeColor="text1"/>
          <w:sz w:val="22"/>
          <w:szCs w:val="22"/>
        </w:rPr>
      </w:r>
      <w:r w:rsidR="007B208E">
        <w:rPr>
          <w:rFonts w:ascii="Arial" w:eastAsia="Arimo" w:hAnsi="Arial" w:cs="Arial"/>
          <w:color w:val="000000" w:themeColor="text1"/>
          <w:sz w:val="22"/>
          <w:szCs w:val="22"/>
        </w:rPr>
        <w:fldChar w:fldCharType="end"/>
      </w:r>
      <w:r w:rsidR="000A4932" w:rsidRPr="000D3F83">
        <w:rPr>
          <w:rFonts w:ascii="Arial" w:eastAsia="Arimo" w:hAnsi="Arial" w:cs="Arial"/>
          <w:color w:val="000000" w:themeColor="text1"/>
          <w:sz w:val="22"/>
          <w:szCs w:val="22"/>
        </w:rPr>
      </w:r>
      <w:r w:rsidR="000A4932" w:rsidRPr="000D3F83">
        <w:rPr>
          <w:rFonts w:ascii="Arial" w:eastAsia="Arimo" w:hAnsi="Arial" w:cs="Arial"/>
          <w:color w:val="000000" w:themeColor="text1"/>
          <w:sz w:val="22"/>
          <w:szCs w:val="22"/>
        </w:rPr>
        <w:fldChar w:fldCharType="separate"/>
      </w:r>
      <w:r w:rsidR="007B208E">
        <w:rPr>
          <w:rFonts w:ascii="Arial" w:eastAsia="Arimo" w:hAnsi="Arial" w:cs="Arial"/>
          <w:noProof/>
          <w:color w:val="000000" w:themeColor="text1"/>
          <w:sz w:val="22"/>
          <w:szCs w:val="22"/>
        </w:rPr>
        <w:t>(Witvliet, et al., 2016)</w:t>
      </w:r>
      <w:r w:rsidR="000A4932" w:rsidRPr="000D3F83">
        <w:rPr>
          <w:rFonts w:ascii="Arial" w:eastAsia="Arimo" w:hAnsi="Arial" w:cs="Arial"/>
          <w:color w:val="000000" w:themeColor="text1"/>
          <w:sz w:val="22"/>
          <w:szCs w:val="22"/>
        </w:rPr>
        <w:fldChar w:fldCharType="end"/>
      </w:r>
      <w:r w:rsidRPr="000D3F83">
        <w:rPr>
          <w:rFonts w:ascii="Arial" w:eastAsia="Arimo" w:hAnsi="Arial" w:cs="Arial"/>
          <w:color w:val="000000" w:themeColor="text1"/>
          <w:sz w:val="22"/>
          <w:szCs w:val="22"/>
        </w:rPr>
        <w:t xml:space="preserve"> and, more specifically, to make sure that no overfit on the features extracted from FoldX, Provean, and other tools was present. To that end, the first submission (G6-1) contains </w:t>
      </w:r>
      <w:r w:rsidR="00174F4F" w:rsidRPr="000D3F83">
        <w:rPr>
          <w:rFonts w:ascii="Arial" w:eastAsia="Arimo" w:hAnsi="Arial" w:cs="Arial"/>
          <w:color w:val="000000" w:themeColor="text1"/>
          <w:sz w:val="22"/>
          <w:szCs w:val="22"/>
        </w:rPr>
        <w:t xml:space="preserve">variant </w:t>
      </w:r>
      <w:r w:rsidRPr="000D3F83">
        <w:rPr>
          <w:rFonts w:ascii="Arial" w:eastAsia="Arimo" w:hAnsi="Arial" w:cs="Arial"/>
          <w:color w:val="000000" w:themeColor="text1"/>
          <w:sz w:val="22"/>
          <w:szCs w:val="22"/>
        </w:rPr>
        <w:t>ΔΔG values calculated using the ELASPIC webserver, the second submission (G6-2) contains ΔΔG values calculated using FoldX, and the third submission (G6-3) contains the deleteriousness scores calculated using Provean.</w:t>
      </w:r>
    </w:p>
    <w:p w14:paraId="2E60F854" w14:textId="77777777" w:rsidR="007B4AA4" w:rsidRPr="000D3F83" w:rsidRDefault="007B4AA4" w:rsidP="007E5CAD">
      <w:pPr>
        <w:pStyle w:val="Normal1"/>
        <w:spacing w:line="312" w:lineRule="auto"/>
        <w:ind w:left="-540"/>
        <w:jc w:val="both"/>
        <w:rPr>
          <w:rFonts w:ascii="Arial" w:eastAsia="Arial" w:hAnsi="Arial" w:cs="Arial"/>
          <w:color w:val="000000" w:themeColor="text1"/>
          <w:sz w:val="22"/>
          <w:szCs w:val="22"/>
        </w:rPr>
      </w:pPr>
    </w:p>
    <w:p w14:paraId="59238548" w14:textId="77777777" w:rsidR="007B4AA4" w:rsidRPr="000D3F83" w:rsidRDefault="007B4AA4" w:rsidP="007E5CAD">
      <w:pPr>
        <w:pStyle w:val="Normal1"/>
        <w:spacing w:line="312" w:lineRule="auto"/>
        <w:ind w:left="-540"/>
        <w:jc w:val="both"/>
        <w:rPr>
          <w:rFonts w:ascii="Arial" w:eastAsia="Arial" w:hAnsi="Arial" w:cs="Arial"/>
          <w:color w:val="000000" w:themeColor="text1"/>
          <w:sz w:val="22"/>
          <w:szCs w:val="22"/>
        </w:rPr>
      </w:pPr>
    </w:p>
    <w:p w14:paraId="42BD0208" w14:textId="77777777" w:rsidR="007B4AA4" w:rsidRPr="000D3F83" w:rsidRDefault="00D26E60" w:rsidP="007E5CAD">
      <w:pPr>
        <w:pStyle w:val="Normal1"/>
        <w:tabs>
          <w:tab w:val="left" w:pos="540"/>
        </w:tabs>
        <w:spacing w:before="10" w:line="312" w:lineRule="auto"/>
        <w:ind w:left="-540"/>
        <w:jc w:val="both"/>
        <w:rPr>
          <w:rFonts w:ascii="Arial" w:eastAsia="Arial" w:hAnsi="Arial" w:cs="Arial"/>
          <w:b/>
          <w:color w:val="000000" w:themeColor="text1"/>
          <w:sz w:val="22"/>
          <w:szCs w:val="22"/>
        </w:rPr>
      </w:pPr>
      <w:r w:rsidRPr="000D3F83">
        <w:rPr>
          <w:rFonts w:ascii="Arial" w:eastAsia="Arial" w:hAnsi="Arial" w:cs="Arial"/>
          <w:b/>
          <w:color w:val="000000" w:themeColor="text1"/>
          <w:sz w:val="22"/>
          <w:szCs w:val="22"/>
        </w:rPr>
        <w:t>3</w:t>
      </w:r>
      <w:r w:rsidRPr="000D3F83">
        <w:rPr>
          <w:rFonts w:ascii="Arial" w:eastAsia="Arial" w:hAnsi="Arial" w:cs="Arial"/>
          <w:b/>
          <w:color w:val="000000" w:themeColor="text1"/>
          <w:sz w:val="22"/>
          <w:szCs w:val="22"/>
        </w:rPr>
        <w:tab/>
        <w:t>Measures of performance</w:t>
      </w:r>
    </w:p>
    <w:p w14:paraId="6803D5CE" w14:textId="77777777" w:rsidR="007B4AA4" w:rsidRPr="000D3F83" w:rsidRDefault="007B4AA4" w:rsidP="007E5CAD">
      <w:pPr>
        <w:pStyle w:val="Normal1"/>
        <w:pBdr>
          <w:top w:val="nil"/>
          <w:left w:val="nil"/>
          <w:bottom w:val="nil"/>
          <w:right w:val="nil"/>
          <w:between w:val="nil"/>
        </w:pBdr>
        <w:tabs>
          <w:tab w:val="left" w:pos="567"/>
          <w:tab w:val="left" w:pos="2268"/>
        </w:tabs>
        <w:spacing w:before="10" w:line="312" w:lineRule="auto"/>
        <w:ind w:left="-540" w:right="86"/>
        <w:jc w:val="both"/>
        <w:rPr>
          <w:rFonts w:ascii="Arial" w:eastAsia="Arial" w:hAnsi="Arial" w:cs="Arial"/>
          <w:i/>
          <w:color w:val="000000" w:themeColor="text1"/>
          <w:sz w:val="22"/>
          <w:szCs w:val="22"/>
          <w:u w:val="single"/>
        </w:rPr>
      </w:pPr>
    </w:p>
    <w:p w14:paraId="762E2510" w14:textId="77777777" w:rsidR="007B4AA4" w:rsidRPr="000D3F83" w:rsidRDefault="00D26E60" w:rsidP="007E5CAD">
      <w:pPr>
        <w:pStyle w:val="Normal1"/>
        <w:pBdr>
          <w:top w:val="nil"/>
          <w:left w:val="nil"/>
          <w:bottom w:val="nil"/>
          <w:right w:val="nil"/>
          <w:between w:val="nil"/>
        </w:pBdr>
        <w:tabs>
          <w:tab w:val="left" w:pos="567"/>
          <w:tab w:val="left" w:pos="2268"/>
        </w:tabs>
        <w:spacing w:before="10" w:line="312" w:lineRule="auto"/>
        <w:ind w:left="-540" w:right="86"/>
        <w:jc w:val="both"/>
        <w:rPr>
          <w:rFonts w:ascii="Arial" w:eastAsia="Arial" w:hAnsi="Arial" w:cs="Arial"/>
          <w:b/>
          <w:i/>
          <w:color w:val="000000" w:themeColor="text1"/>
          <w:sz w:val="22"/>
          <w:szCs w:val="22"/>
        </w:rPr>
      </w:pPr>
      <w:r w:rsidRPr="000D3F83">
        <w:rPr>
          <w:rFonts w:ascii="Arial" w:eastAsia="Arial" w:hAnsi="Arial" w:cs="Arial"/>
          <w:b/>
          <w:i/>
          <w:color w:val="000000" w:themeColor="text1"/>
          <w:sz w:val="22"/>
          <w:szCs w:val="22"/>
        </w:rPr>
        <w:t>Performance in regression mode</w:t>
      </w:r>
    </w:p>
    <w:p w14:paraId="6350BFDC" w14:textId="67CBC8BD" w:rsidR="007B4AA4" w:rsidRPr="000D3F83" w:rsidRDefault="00D26E60" w:rsidP="007E5CAD">
      <w:pPr>
        <w:pStyle w:val="Normal1"/>
        <w:spacing w:before="10" w:line="312" w:lineRule="auto"/>
        <w:ind w:left="-540"/>
        <w:jc w:val="both"/>
        <w:rPr>
          <w:rFonts w:ascii="Arial" w:eastAsia="Arial" w:hAnsi="Arial" w:cs="Arial"/>
          <w:color w:val="000000" w:themeColor="text1"/>
          <w:sz w:val="20"/>
          <w:szCs w:val="20"/>
        </w:rPr>
      </w:pPr>
      <w:r w:rsidRPr="000D3F83">
        <w:rPr>
          <w:rFonts w:ascii="Arial" w:eastAsia="Arial" w:hAnsi="Arial" w:cs="Arial"/>
          <w:color w:val="000000" w:themeColor="text1"/>
          <w:sz w:val="22"/>
          <w:szCs w:val="22"/>
        </w:rPr>
        <w:t xml:space="preserve">For evaluating the performance of the methods in the regression task we compared the predicted and experimental values of the variation of free energy change upon </w:t>
      </w:r>
      <w:r w:rsidR="00174F4F" w:rsidRPr="000D3F83">
        <w:rPr>
          <w:rFonts w:ascii="Arial" w:eastAsia="Arial" w:hAnsi="Arial" w:cs="Arial"/>
          <w:color w:val="000000" w:themeColor="text1"/>
          <w:sz w:val="22"/>
          <w:szCs w:val="22"/>
        </w:rPr>
        <w:t xml:space="preserve">amino acid </w:t>
      </w:r>
      <w:r w:rsidR="00C32A2C" w:rsidRPr="000D3F83">
        <w:rPr>
          <w:rFonts w:ascii="Arial" w:eastAsia="Arial" w:hAnsi="Arial" w:cs="Arial"/>
          <w:color w:val="000000" w:themeColor="text1"/>
          <w:sz w:val="22"/>
          <w:szCs w:val="22"/>
        </w:rPr>
        <w:t>substitution</w:t>
      </w:r>
      <w:r w:rsidR="00174F4F" w:rsidRPr="000D3F83">
        <w:rPr>
          <w:rFonts w:ascii="Arial" w:eastAsia="Arial" w:hAnsi="Arial" w:cs="Arial"/>
          <w:color w:val="000000" w:themeColor="text1"/>
        </w:rPr>
        <w:t xml:space="preserve"> </w:t>
      </w:r>
      <w:r w:rsidRPr="000D3F83">
        <w:rPr>
          <w:rFonts w:ascii="Arial" w:eastAsia="Arial" w:hAnsi="Arial" w:cs="Arial"/>
          <w:color w:val="000000" w:themeColor="text1"/>
          <w:sz w:val="22"/>
          <w:szCs w:val="22"/>
        </w:rPr>
        <w:t>(ΔΔG</w:t>
      </w:r>
      <w:r w:rsidRPr="000D3F83">
        <w:rPr>
          <w:rFonts w:ascii="Arial" w:eastAsia="Arial" w:hAnsi="Arial" w:cs="Arial"/>
          <w:color w:val="000000" w:themeColor="text1"/>
          <w:sz w:val="22"/>
          <w:szCs w:val="22"/>
          <w:vertAlign w:val="superscript"/>
        </w:rPr>
        <w:t>H</w:t>
      </w:r>
      <w:r w:rsidRPr="000D3F83">
        <w:rPr>
          <w:rFonts w:ascii="Arial" w:eastAsia="Arial" w:hAnsi="Arial" w:cs="Arial"/>
          <w:color w:val="000000" w:themeColor="text1"/>
          <w:sz w:val="18"/>
          <w:szCs w:val="18"/>
          <w:vertAlign w:val="superscript"/>
        </w:rPr>
        <w:t>2</w:t>
      </w:r>
      <w:r w:rsidRPr="000D3F83">
        <w:rPr>
          <w:rFonts w:ascii="Arial" w:eastAsia="Arial" w:hAnsi="Arial" w:cs="Arial"/>
          <w:color w:val="000000" w:themeColor="text1"/>
          <w:sz w:val="22"/>
          <w:szCs w:val="22"/>
          <w:vertAlign w:val="superscript"/>
        </w:rPr>
        <w:t>0</w:t>
      </w:r>
      <w:r w:rsidRPr="000D3F83">
        <w:rPr>
          <w:rFonts w:ascii="Arial" w:eastAsia="Arial" w:hAnsi="Arial" w:cs="Arial"/>
          <w:color w:val="000000" w:themeColor="text1"/>
          <w:sz w:val="22"/>
          <w:szCs w:val="22"/>
        </w:rPr>
        <w:t>).</w:t>
      </w:r>
    </w:p>
    <w:p w14:paraId="2BDD4E3D" w14:textId="77777777" w:rsidR="007B4AA4" w:rsidRPr="000D3F83" w:rsidRDefault="00D26E60" w:rsidP="007E5CAD">
      <w:pPr>
        <w:pStyle w:val="Normal1"/>
        <w:pBdr>
          <w:top w:val="nil"/>
          <w:left w:val="nil"/>
          <w:bottom w:val="nil"/>
          <w:right w:val="nil"/>
          <w:between w:val="nil"/>
        </w:pBdr>
        <w:tabs>
          <w:tab w:val="left" w:pos="567"/>
          <w:tab w:val="left" w:pos="2268"/>
        </w:tabs>
        <w:spacing w:before="10" w:line="312" w:lineRule="auto"/>
        <w:ind w:left="-540" w:right="86"/>
        <w:jc w:val="both"/>
        <w:rPr>
          <w:rFonts w:ascii="Arial" w:eastAsia="Arial" w:hAnsi="Arial" w:cs="Arial"/>
          <w:color w:val="000000" w:themeColor="text1"/>
          <w:sz w:val="22"/>
          <w:szCs w:val="22"/>
        </w:rPr>
      </w:pPr>
      <w:r w:rsidRPr="000D3F83">
        <w:rPr>
          <w:rFonts w:ascii="Arial" w:eastAsia="Arial" w:hAnsi="Arial" w:cs="Arial"/>
          <w:color w:val="000000" w:themeColor="text1"/>
          <w:sz w:val="22"/>
          <w:szCs w:val="22"/>
        </w:rPr>
        <w:t>The standard scoring values calculated in our assessment are the Pearson, Spearman and Kendall-Tau correlation coefficients (</w:t>
      </w:r>
      <w:r w:rsidRPr="000D3F83">
        <w:rPr>
          <w:rFonts w:ascii="Arial" w:eastAsia="Arial" w:hAnsi="Arial" w:cs="Arial"/>
          <w:i/>
          <w:color w:val="000000" w:themeColor="text1"/>
          <w:sz w:val="22"/>
          <w:szCs w:val="22"/>
        </w:rPr>
        <w:t>r</w:t>
      </w:r>
      <w:r w:rsidRPr="000D3F83">
        <w:rPr>
          <w:rFonts w:ascii="Arial" w:eastAsia="Arial" w:hAnsi="Arial" w:cs="Arial"/>
          <w:i/>
          <w:color w:val="000000" w:themeColor="text1"/>
          <w:sz w:val="22"/>
          <w:szCs w:val="22"/>
          <w:vertAlign w:val="subscript"/>
        </w:rPr>
        <w:t>P</w:t>
      </w:r>
      <w:r w:rsidRPr="000D3F83">
        <w:rPr>
          <w:rFonts w:ascii="Arial" w:eastAsia="Arial" w:hAnsi="Arial" w:cs="Arial"/>
          <w:i/>
          <w:color w:val="000000" w:themeColor="text1"/>
          <w:sz w:val="22"/>
          <w:szCs w:val="22"/>
        </w:rPr>
        <w:t>, r</w:t>
      </w:r>
      <w:r w:rsidRPr="000D3F83">
        <w:rPr>
          <w:rFonts w:ascii="Arial" w:eastAsia="Arial" w:hAnsi="Arial" w:cs="Arial"/>
          <w:i/>
          <w:color w:val="000000" w:themeColor="text1"/>
          <w:sz w:val="22"/>
          <w:szCs w:val="22"/>
          <w:vertAlign w:val="subscript"/>
        </w:rPr>
        <w:t>S</w:t>
      </w:r>
      <w:r w:rsidRPr="000D3F83">
        <w:rPr>
          <w:rFonts w:ascii="Arial" w:eastAsia="Arial" w:hAnsi="Arial" w:cs="Arial"/>
          <w:i/>
          <w:color w:val="000000" w:themeColor="text1"/>
          <w:sz w:val="22"/>
          <w:szCs w:val="22"/>
        </w:rPr>
        <w:t>, and r</w:t>
      </w:r>
      <w:r w:rsidRPr="000D3F83">
        <w:rPr>
          <w:rFonts w:ascii="Arial" w:eastAsia="Arial" w:hAnsi="Arial" w:cs="Arial"/>
          <w:i/>
          <w:color w:val="000000" w:themeColor="text1"/>
          <w:sz w:val="22"/>
          <w:szCs w:val="22"/>
          <w:vertAlign w:val="subscript"/>
        </w:rPr>
        <w:t>KT</w:t>
      </w:r>
      <w:r w:rsidRPr="000D3F83">
        <w:rPr>
          <w:rFonts w:ascii="Arial" w:eastAsia="Arial" w:hAnsi="Arial" w:cs="Arial"/>
          <w:i/>
          <w:color w:val="000000" w:themeColor="text1"/>
          <w:sz w:val="22"/>
          <w:szCs w:val="22"/>
        </w:rPr>
        <w:t xml:space="preserve"> </w:t>
      </w:r>
      <w:r w:rsidRPr="000D3F83">
        <w:rPr>
          <w:rFonts w:ascii="Arial" w:eastAsia="Arial" w:hAnsi="Arial" w:cs="Arial"/>
          <w:color w:val="000000" w:themeColor="text1"/>
          <w:sz w:val="22"/>
          <w:szCs w:val="22"/>
        </w:rPr>
        <w:t>respectively), the root mean square error (RMSE) and the mean absolute error (MAE). They are defined as follows:</w:t>
      </w:r>
    </w:p>
    <w:p w14:paraId="387893CE" w14:textId="7940F8C7" w:rsidR="007B4AA4" w:rsidRPr="000D3F83" w:rsidRDefault="00D26E60" w:rsidP="007E5CAD">
      <w:pPr>
        <w:pStyle w:val="Normal1"/>
        <w:pBdr>
          <w:top w:val="nil"/>
          <w:left w:val="nil"/>
          <w:bottom w:val="nil"/>
          <w:right w:val="nil"/>
          <w:between w:val="nil"/>
        </w:pBdr>
        <w:tabs>
          <w:tab w:val="left" w:pos="567"/>
          <w:tab w:val="left" w:pos="2268"/>
        </w:tabs>
        <w:spacing w:before="100" w:line="312" w:lineRule="auto"/>
        <w:ind w:left="-540" w:right="86" w:firstLine="720"/>
        <w:jc w:val="both"/>
        <w:rPr>
          <w:rFonts w:ascii="Arial" w:eastAsia="Arial" w:hAnsi="Arial" w:cs="Arial"/>
          <w:color w:val="000000" w:themeColor="text1"/>
          <w:sz w:val="36"/>
          <w:szCs w:val="36"/>
          <w:vertAlign w:val="subscript"/>
        </w:rPr>
      </w:pPr>
      <w:r w:rsidRPr="000D3F83">
        <w:rPr>
          <w:rFonts w:ascii="Arial" w:eastAsia="Arial" w:hAnsi="Arial" w:cs="Arial"/>
          <w:noProof/>
          <w:color w:val="000000" w:themeColor="text1"/>
          <w:sz w:val="36"/>
          <w:szCs w:val="36"/>
          <w:vertAlign w:val="subscript"/>
          <w:lang w:val="de-DE" w:eastAsia="de-DE"/>
        </w:rPr>
        <w:drawing>
          <wp:inline distT="0" distB="0" distL="114300" distR="114300" wp14:anchorId="7AA20CD5" wp14:editId="35D34F00">
            <wp:extent cx="2908300" cy="85090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2908300" cy="850900"/>
                    </a:xfrm>
                    <a:prstGeom prst="rect">
                      <a:avLst/>
                    </a:prstGeom>
                    <a:ln/>
                  </pic:spPr>
                </pic:pic>
              </a:graphicData>
            </a:graphic>
          </wp:inline>
        </w:drawing>
      </w:r>
      <w:r w:rsidRPr="000D3F83">
        <w:rPr>
          <w:rFonts w:ascii="Arial" w:eastAsia="Arial" w:hAnsi="Arial" w:cs="Arial"/>
          <w:color w:val="000000" w:themeColor="text1"/>
          <w:sz w:val="36"/>
          <w:szCs w:val="36"/>
          <w:vertAlign w:val="subscript"/>
        </w:rPr>
        <w:tab/>
      </w:r>
      <w:r w:rsidRPr="000D3F83">
        <w:rPr>
          <w:rFonts w:ascii="Arial" w:eastAsia="Arial" w:hAnsi="Arial" w:cs="Arial"/>
          <w:color w:val="000000" w:themeColor="text1"/>
          <w:sz w:val="36"/>
          <w:szCs w:val="36"/>
          <w:vertAlign w:val="subscript"/>
        </w:rPr>
        <w:tab/>
      </w:r>
      <w:r w:rsidRPr="000D3F83">
        <w:rPr>
          <w:rFonts w:ascii="Arial" w:eastAsia="Arial" w:hAnsi="Arial" w:cs="Arial"/>
          <w:color w:val="000000" w:themeColor="text1"/>
          <w:sz w:val="36"/>
          <w:szCs w:val="36"/>
          <w:vertAlign w:val="subscript"/>
        </w:rPr>
        <w:tab/>
      </w:r>
      <w:r w:rsidR="007E5CAD" w:rsidRPr="000D3F83">
        <w:rPr>
          <w:rFonts w:ascii="Arial" w:eastAsia="Arial" w:hAnsi="Arial" w:cs="Arial"/>
          <w:color w:val="000000" w:themeColor="text1"/>
          <w:sz w:val="36"/>
          <w:szCs w:val="36"/>
          <w:vertAlign w:val="subscript"/>
        </w:rPr>
        <w:tab/>
      </w:r>
      <w:r w:rsidRPr="000D3F83">
        <w:rPr>
          <w:rFonts w:ascii="Arial" w:eastAsia="Arial" w:hAnsi="Arial" w:cs="Arial"/>
          <w:color w:val="000000" w:themeColor="text1"/>
          <w:sz w:val="36"/>
          <w:szCs w:val="36"/>
          <w:vertAlign w:val="subscript"/>
        </w:rPr>
        <w:t>[4]</w:t>
      </w:r>
    </w:p>
    <w:p w14:paraId="04CB205A" w14:textId="77777777" w:rsidR="007B4AA4" w:rsidRPr="000D3F83" w:rsidRDefault="007B4AA4" w:rsidP="007E5CAD">
      <w:pPr>
        <w:pStyle w:val="Normal1"/>
        <w:pBdr>
          <w:top w:val="nil"/>
          <w:left w:val="nil"/>
          <w:bottom w:val="nil"/>
          <w:right w:val="nil"/>
          <w:between w:val="nil"/>
        </w:pBdr>
        <w:tabs>
          <w:tab w:val="left" w:pos="567"/>
          <w:tab w:val="left" w:pos="2268"/>
        </w:tabs>
        <w:spacing w:before="100" w:line="312" w:lineRule="auto"/>
        <w:ind w:left="-540" w:right="86" w:firstLine="720"/>
        <w:jc w:val="both"/>
        <w:rPr>
          <w:rFonts w:ascii="Arial" w:eastAsia="Arial" w:hAnsi="Arial" w:cs="Arial"/>
          <w:color w:val="000000" w:themeColor="text1"/>
          <w:sz w:val="36"/>
          <w:szCs w:val="36"/>
          <w:vertAlign w:val="subscript"/>
        </w:rPr>
      </w:pPr>
    </w:p>
    <w:p w14:paraId="7FA4E05A" w14:textId="77777777" w:rsidR="007B4AA4" w:rsidRPr="000D3F83" w:rsidRDefault="00D26E60" w:rsidP="007E5CAD">
      <w:pPr>
        <w:pStyle w:val="Normal1"/>
        <w:pBdr>
          <w:top w:val="nil"/>
          <w:left w:val="nil"/>
          <w:bottom w:val="nil"/>
          <w:right w:val="nil"/>
          <w:between w:val="nil"/>
        </w:pBdr>
        <w:tabs>
          <w:tab w:val="left" w:pos="567"/>
          <w:tab w:val="left" w:pos="2268"/>
        </w:tabs>
        <w:spacing w:before="100" w:line="312" w:lineRule="auto"/>
        <w:ind w:left="-540" w:right="86" w:firstLine="720"/>
        <w:jc w:val="both"/>
        <w:rPr>
          <w:rFonts w:ascii="Arial" w:eastAsia="Arial" w:hAnsi="Arial" w:cs="Arial"/>
          <w:color w:val="000000" w:themeColor="text1"/>
          <w:sz w:val="36"/>
          <w:szCs w:val="36"/>
          <w:vertAlign w:val="subscript"/>
        </w:rPr>
      </w:pPr>
      <w:r w:rsidRPr="000D3F83">
        <w:rPr>
          <w:rFonts w:ascii="Arial" w:eastAsia="Arial" w:hAnsi="Arial" w:cs="Arial"/>
          <w:noProof/>
          <w:color w:val="000000" w:themeColor="text1"/>
          <w:sz w:val="36"/>
          <w:szCs w:val="36"/>
          <w:vertAlign w:val="subscript"/>
          <w:lang w:val="de-DE" w:eastAsia="de-DE"/>
        </w:rPr>
        <w:drawing>
          <wp:inline distT="0" distB="0" distL="114300" distR="114300" wp14:anchorId="068A8427" wp14:editId="0AFC74C8">
            <wp:extent cx="3594100" cy="8509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3594100" cy="850900"/>
                    </a:xfrm>
                    <a:prstGeom prst="rect">
                      <a:avLst/>
                    </a:prstGeom>
                    <a:ln/>
                  </pic:spPr>
                </pic:pic>
              </a:graphicData>
            </a:graphic>
          </wp:inline>
        </w:drawing>
      </w:r>
      <w:r w:rsidRPr="000D3F83">
        <w:rPr>
          <w:rFonts w:ascii="Arial" w:eastAsia="Arial" w:hAnsi="Arial" w:cs="Arial"/>
          <w:color w:val="000000" w:themeColor="text1"/>
          <w:sz w:val="36"/>
          <w:szCs w:val="36"/>
          <w:vertAlign w:val="subscript"/>
        </w:rPr>
        <w:tab/>
      </w:r>
      <w:r w:rsidRPr="000D3F83">
        <w:rPr>
          <w:rFonts w:ascii="Arial" w:eastAsia="Arial" w:hAnsi="Arial" w:cs="Arial"/>
          <w:color w:val="000000" w:themeColor="text1"/>
          <w:sz w:val="36"/>
          <w:szCs w:val="36"/>
          <w:vertAlign w:val="subscript"/>
        </w:rPr>
        <w:tab/>
        <w:t>[5]</w:t>
      </w:r>
    </w:p>
    <w:p w14:paraId="733FDDB8" w14:textId="77777777" w:rsidR="007B4AA4" w:rsidRPr="000D3F83" w:rsidRDefault="00D26E60" w:rsidP="007E5CAD">
      <w:pPr>
        <w:pStyle w:val="Normal1"/>
        <w:pBdr>
          <w:top w:val="nil"/>
          <w:left w:val="nil"/>
          <w:bottom w:val="nil"/>
          <w:right w:val="nil"/>
          <w:between w:val="nil"/>
        </w:pBdr>
        <w:tabs>
          <w:tab w:val="left" w:pos="720"/>
        </w:tabs>
        <w:spacing w:before="100" w:line="312" w:lineRule="auto"/>
        <w:ind w:left="180" w:right="86"/>
        <w:jc w:val="both"/>
        <w:rPr>
          <w:rFonts w:ascii="Arial" w:eastAsia="Arial" w:hAnsi="Arial" w:cs="Arial"/>
          <w:color w:val="000000" w:themeColor="text1"/>
          <w:sz w:val="22"/>
          <w:szCs w:val="22"/>
        </w:rPr>
      </w:pPr>
      <w:r w:rsidRPr="000D3F83">
        <w:rPr>
          <w:rFonts w:ascii="Arial" w:eastAsia="Arial" w:hAnsi="Arial" w:cs="Arial"/>
          <w:color w:val="000000" w:themeColor="text1"/>
          <w:sz w:val="36"/>
          <w:szCs w:val="36"/>
          <w:vertAlign w:val="subscript"/>
        </w:rPr>
        <w:br/>
      </w:r>
      <w:r w:rsidRPr="000D3F83">
        <w:rPr>
          <w:rFonts w:ascii="Arial" w:eastAsia="Arial" w:hAnsi="Arial" w:cs="Arial"/>
          <w:noProof/>
          <w:color w:val="000000" w:themeColor="text1"/>
          <w:sz w:val="36"/>
          <w:szCs w:val="36"/>
          <w:vertAlign w:val="subscript"/>
          <w:lang w:val="de-DE" w:eastAsia="de-DE"/>
        </w:rPr>
        <w:drawing>
          <wp:inline distT="0" distB="0" distL="114300" distR="114300" wp14:anchorId="1218E15E" wp14:editId="5F8A9C47">
            <wp:extent cx="3111500" cy="444500"/>
            <wp:effectExtent l="0" t="0" r="0" b="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8"/>
                    <a:srcRect/>
                    <a:stretch>
                      <a:fillRect/>
                    </a:stretch>
                  </pic:blipFill>
                  <pic:spPr>
                    <a:xfrm>
                      <a:off x="0" y="0"/>
                      <a:ext cx="3111500" cy="444500"/>
                    </a:xfrm>
                    <a:prstGeom prst="rect">
                      <a:avLst/>
                    </a:prstGeom>
                    <a:ln/>
                  </pic:spPr>
                </pic:pic>
              </a:graphicData>
            </a:graphic>
          </wp:inline>
        </w:drawing>
      </w:r>
      <w:r w:rsidRPr="000D3F83">
        <w:rPr>
          <w:rFonts w:ascii="Arial" w:eastAsia="Arial" w:hAnsi="Arial" w:cs="Arial"/>
          <w:color w:val="000000" w:themeColor="text1"/>
          <w:sz w:val="22"/>
          <w:szCs w:val="22"/>
        </w:rPr>
        <w:tab/>
      </w:r>
      <w:r w:rsidRPr="000D3F83">
        <w:rPr>
          <w:rFonts w:ascii="Arial" w:eastAsia="Arial" w:hAnsi="Arial" w:cs="Arial"/>
          <w:color w:val="000000" w:themeColor="text1"/>
          <w:sz w:val="22"/>
          <w:szCs w:val="22"/>
        </w:rPr>
        <w:tab/>
      </w:r>
      <w:r w:rsidRPr="000D3F83">
        <w:rPr>
          <w:rFonts w:ascii="Arial" w:eastAsia="Arial" w:hAnsi="Arial" w:cs="Arial"/>
          <w:color w:val="000000" w:themeColor="text1"/>
          <w:sz w:val="22"/>
          <w:szCs w:val="22"/>
        </w:rPr>
        <w:tab/>
        <w:t>[6]</w:t>
      </w:r>
    </w:p>
    <w:p w14:paraId="7429D3F3" w14:textId="5FD71149" w:rsidR="007B4AA4" w:rsidRPr="000D3F83" w:rsidRDefault="00D26E60" w:rsidP="007E5CAD">
      <w:pPr>
        <w:pStyle w:val="Normal1"/>
        <w:pBdr>
          <w:top w:val="nil"/>
          <w:left w:val="nil"/>
          <w:bottom w:val="nil"/>
          <w:right w:val="nil"/>
          <w:between w:val="nil"/>
        </w:pBdr>
        <w:tabs>
          <w:tab w:val="left" w:pos="720"/>
        </w:tabs>
        <w:spacing w:before="200" w:after="200" w:line="312" w:lineRule="auto"/>
        <w:ind w:left="180" w:right="86"/>
        <w:jc w:val="both"/>
        <w:rPr>
          <w:rFonts w:ascii="Arial" w:eastAsia="Arial" w:hAnsi="Arial" w:cs="Arial"/>
          <w:color w:val="000000" w:themeColor="text1"/>
          <w:sz w:val="22"/>
          <w:szCs w:val="22"/>
        </w:rPr>
      </w:pPr>
      <w:r w:rsidRPr="000D3F83">
        <w:rPr>
          <w:rFonts w:ascii="Arial" w:eastAsia="Arial" w:hAnsi="Arial" w:cs="Arial"/>
          <w:noProof/>
          <w:color w:val="000000" w:themeColor="text1"/>
          <w:sz w:val="36"/>
          <w:szCs w:val="36"/>
          <w:vertAlign w:val="subscript"/>
          <w:lang w:val="de-DE" w:eastAsia="de-DE"/>
        </w:rPr>
        <w:lastRenderedPageBreak/>
        <w:drawing>
          <wp:inline distT="0" distB="0" distL="114300" distR="114300" wp14:anchorId="639A346B" wp14:editId="2DD9EAE7">
            <wp:extent cx="1562100" cy="546100"/>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1562100" cy="546100"/>
                    </a:xfrm>
                    <a:prstGeom prst="rect">
                      <a:avLst/>
                    </a:prstGeom>
                    <a:ln/>
                  </pic:spPr>
                </pic:pic>
              </a:graphicData>
            </a:graphic>
          </wp:inline>
        </w:drawing>
      </w:r>
      <w:r w:rsidRPr="000D3F83">
        <w:rPr>
          <w:rFonts w:ascii="Arial" w:eastAsia="Arial" w:hAnsi="Arial" w:cs="Arial"/>
          <w:color w:val="000000" w:themeColor="text1"/>
          <w:sz w:val="36"/>
          <w:szCs w:val="36"/>
          <w:vertAlign w:val="subscript"/>
        </w:rPr>
        <w:tab/>
      </w:r>
      <w:r w:rsidRPr="000D3F83">
        <w:rPr>
          <w:rFonts w:ascii="Arial" w:eastAsia="Arial" w:hAnsi="Arial" w:cs="Arial"/>
          <w:color w:val="000000" w:themeColor="text1"/>
          <w:sz w:val="36"/>
          <w:szCs w:val="36"/>
          <w:vertAlign w:val="subscript"/>
        </w:rPr>
        <w:tab/>
      </w:r>
      <w:r w:rsidRPr="000D3F83">
        <w:rPr>
          <w:rFonts w:ascii="Arial" w:eastAsia="Arial" w:hAnsi="Arial" w:cs="Arial"/>
          <w:color w:val="000000" w:themeColor="text1"/>
          <w:sz w:val="36"/>
          <w:szCs w:val="36"/>
          <w:vertAlign w:val="subscript"/>
        </w:rPr>
        <w:tab/>
      </w:r>
      <w:r w:rsidRPr="000D3F83">
        <w:rPr>
          <w:rFonts w:ascii="Arial" w:eastAsia="Arial" w:hAnsi="Arial" w:cs="Arial"/>
          <w:color w:val="000000" w:themeColor="text1"/>
          <w:sz w:val="36"/>
          <w:szCs w:val="36"/>
          <w:vertAlign w:val="subscript"/>
        </w:rPr>
        <w:tab/>
      </w:r>
      <w:r w:rsidRPr="000D3F83">
        <w:rPr>
          <w:rFonts w:ascii="Arial" w:eastAsia="Arial" w:hAnsi="Arial" w:cs="Arial"/>
          <w:color w:val="000000" w:themeColor="text1"/>
          <w:sz w:val="36"/>
          <w:szCs w:val="36"/>
          <w:vertAlign w:val="subscript"/>
        </w:rPr>
        <w:tab/>
      </w:r>
      <w:r w:rsidRPr="000D3F83">
        <w:rPr>
          <w:rFonts w:ascii="Arial" w:eastAsia="Arial" w:hAnsi="Arial" w:cs="Arial"/>
          <w:color w:val="000000" w:themeColor="text1"/>
          <w:sz w:val="36"/>
          <w:szCs w:val="36"/>
          <w:vertAlign w:val="subscript"/>
        </w:rPr>
        <w:tab/>
      </w:r>
      <w:r w:rsidR="008F2CF5" w:rsidRPr="000D3F83">
        <w:rPr>
          <w:rFonts w:ascii="Arial" w:eastAsia="Arial" w:hAnsi="Arial" w:cs="Arial"/>
          <w:color w:val="000000" w:themeColor="text1"/>
          <w:sz w:val="36"/>
          <w:szCs w:val="36"/>
          <w:vertAlign w:val="subscript"/>
        </w:rPr>
        <w:tab/>
      </w:r>
      <w:r w:rsidRPr="000D3F83">
        <w:rPr>
          <w:rFonts w:ascii="Arial" w:eastAsia="Arial" w:hAnsi="Arial" w:cs="Arial"/>
          <w:color w:val="000000" w:themeColor="text1"/>
          <w:sz w:val="22"/>
          <w:szCs w:val="22"/>
        </w:rPr>
        <w:t>[7]</w:t>
      </w:r>
      <w:r w:rsidRPr="000D3F83">
        <w:rPr>
          <w:rFonts w:ascii="Arial" w:eastAsia="Arial" w:hAnsi="Arial" w:cs="Arial"/>
          <w:color w:val="000000" w:themeColor="text1"/>
          <w:sz w:val="36"/>
          <w:szCs w:val="36"/>
          <w:vertAlign w:val="subscript"/>
        </w:rPr>
        <w:tab/>
      </w:r>
    </w:p>
    <w:p w14:paraId="03B51814" w14:textId="58BF1900" w:rsidR="007B4AA4" w:rsidRPr="000D3F83" w:rsidRDefault="00D26E60" w:rsidP="007E5CAD">
      <w:pPr>
        <w:pStyle w:val="Normal1"/>
        <w:pBdr>
          <w:top w:val="nil"/>
          <w:left w:val="nil"/>
          <w:bottom w:val="nil"/>
          <w:right w:val="nil"/>
          <w:between w:val="nil"/>
        </w:pBdr>
        <w:tabs>
          <w:tab w:val="left" w:pos="180"/>
          <w:tab w:val="left" w:pos="270"/>
          <w:tab w:val="left" w:pos="2268"/>
        </w:tabs>
        <w:spacing w:before="100" w:line="312" w:lineRule="auto"/>
        <w:ind w:left="270" w:right="86"/>
        <w:jc w:val="both"/>
        <w:rPr>
          <w:rFonts w:ascii="Arial" w:eastAsia="Arial" w:hAnsi="Arial" w:cs="Arial"/>
          <w:color w:val="000000" w:themeColor="text1"/>
          <w:sz w:val="22"/>
          <w:szCs w:val="22"/>
        </w:rPr>
      </w:pPr>
      <w:r w:rsidRPr="000D3F83">
        <w:rPr>
          <w:rFonts w:ascii="Arial" w:eastAsia="Arial" w:hAnsi="Arial" w:cs="Arial"/>
          <w:noProof/>
          <w:color w:val="000000" w:themeColor="text1"/>
          <w:sz w:val="36"/>
          <w:szCs w:val="36"/>
          <w:vertAlign w:val="subscript"/>
          <w:lang w:val="de-DE" w:eastAsia="de-DE"/>
        </w:rPr>
        <w:drawing>
          <wp:inline distT="0" distB="0" distL="114300" distR="114300" wp14:anchorId="1C156754" wp14:editId="7C29B8F6">
            <wp:extent cx="1244600" cy="508000"/>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1244600" cy="508000"/>
                    </a:xfrm>
                    <a:prstGeom prst="rect">
                      <a:avLst/>
                    </a:prstGeom>
                    <a:ln/>
                  </pic:spPr>
                </pic:pic>
              </a:graphicData>
            </a:graphic>
          </wp:inline>
        </w:drawing>
      </w:r>
      <w:r w:rsidRPr="000D3F83">
        <w:rPr>
          <w:rFonts w:ascii="Arial" w:eastAsia="Arial" w:hAnsi="Arial" w:cs="Arial"/>
          <w:noProof/>
          <w:color w:val="000000" w:themeColor="text1"/>
          <w:sz w:val="22"/>
          <w:szCs w:val="22"/>
          <w:lang w:val="de-DE" w:eastAsia="de-DE"/>
        </w:rPr>
        <w:drawing>
          <wp:inline distT="0" distB="0" distL="114300" distR="114300" wp14:anchorId="67A99F17" wp14:editId="71491A95">
            <wp:extent cx="127000" cy="1905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127000" cy="190500"/>
                    </a:xfrm>
                    <a:prstGeom prst="rect">
                      <a:avLst/>
                    </a:prstGeom>
                    <a:ln/>
                  </pic:spPr>
                </pic:pic>
              </a:graphicData>
            </a:graphic>
          </wp:inline>
        </w:drawing>
      </w:r>
      <w:r w:rsidRPr="000D3F83">
        <w:rPr>
          <w:rFonts w:ascii="Arial" w:eastAsia="Arial" w:hAnsi="Arial" w:cs="Arial"/>
          <w:color w:val="000000" w:themeColor="text1"/>
          <w:sz w:val="36"/>
          <w:szCs w:val="36"/>
          <w:vertAlign w:val="subscript"/>
        </w:rPr>
        <w:tab/>
      </w:r>
      <w:r w:rsidRPr="000D3F83">
        <w:rPr>
          <w:rFonts w:ascii="Arial" w:eastAsia="Arial" w:hAnsi="Arial" w:cs="Arial"/>
          <w:color w:val="000000" w:themeColor="text1"/>
          <w:sz w:val="36"/>
          <w:szCs w:val="36"/>
          <w:vertAlign w:val="subscript"/>
        </w:rPr>
        <w:tab/>
      </w:r>
      <w:r w:rsidRPr="000D3F83">
        <w:rPr>
          <w:rFonts w:ascii="Arial" w:eastAsia="Arial" w:hAnsi="Arial" w:cs="Arial"/>
          <w:color w:val="000000" w:themeColor="text1"/>
          <w:sz w:val="36"/>
          <w:szCs w:val="36"/>
          <w:vertAlign w:val="subscript"/>
        </w:rPr>
        <w:tab/>
      </w:r>
      <w:r w:rsidRPr="000D3F83">
        <w:rPr>
          <w:rFonts w:ascii="Arial" w:eastAsia="Arial" w:hAnsi="Arial" w:cs="Arial"/>
          <w:color w:val="000000" w:themeColor="text1"/>
          <w:sz w:val="36"/>
          <w:szCs w:val="36"/>
          <w:vertAlign w:val="subscript"/>
        </w:rPr>
        <w:tab/>
      </w:r>
      <w:r w:rsidRPr="000D3F83">
        <w:rPr>
          <w:rFonts w:ascii="Arial" w:eastAsia="Arial" w:hAnsi="Arial" w:cs="Arial"/>
          <w:color w:val="000000" w:themeColor="text1"/>
          <w:sz w:val="36"/>
          <w:szCs w:val="36"/>
          <w:vertAlign w:val="subscript"/>
        </w:rPr>
        <w:tab/>
      </w:r>
      <w:r w:rsidRPr="000D3F83">
        <w:rPr>
          <w:rFonts w:ascii="Arial" w:eastAsia="Arial" w:hAnsi="Arial" w:cs="Arial"/>
          <w:color w:val="000000" w:themeColor="text1"/>
          <w:sz w:val="36"/>
          <w:szCs w:val="36"/>
          <w:vertAlign w:val="subscript"/>
        </w:rPr>
        <w:tab/>
      </w:r>
      <w:r w:rsidR="008F2CF5" w:rsidRPr="000D3F83">
        <w:rPr>
          <w:rFonts w:ascii="Arial" w:eastAsia="Arial" w:hAnsi="Arial" w:cs="Arial"/>
          <w:color w:val="000000" w:themeColor="text1"/>
          <w:sz w:val="36"/>
          <w:szCs w:val="36"/>
          <w:vertAlign w:val="subscript"/>
        </w:rPr>
        <w:tab/>
      </w:r>
      <w:r w:rsidRPr="000D3F83">
        <w:rPr>
          <w:rFonts w:ascii="Arial" w:eastAsia="Arial" w:hAnsi="Arial" w:cs="Arial"/>
          <w:color w:val="000000" w:themeColor="text1"/>
          <w:sz w:val="22"/>
          <w:szCs w:val="22"/>
        </w:rPr>
        <w:t>[8]</w:t>
      </w:r>
      <w:r w:rsidRPr="000D3F83">
        <w:rPr>
          <w:rFonts w:ascii="Arial" w:eastAsia="Arial" w:hAnsi="Arial" w:cs="Arial"/>
          <w:color w:val="000000" w:themeColor="text1"/>
          <w:sz w:val="36"/>
          <w:szCs w:val="36"/>
          <w:vertAlign w:val="subscript"/>
        </w:rPr>
        <w:tab/>
      </w:r>
    </w:p>
    <w:p w14:paraId="5569620C" w14:textId="77777777" w:rsidR="007B4AA4" w:rsidRPr="000D3F83" w:rsidRDefault="007B4AA4" w:rsidP="007E5CAD">
      <w:pPr>
        <w:pStyle w:val="Normal1"/>
        <w:pBdr>
          <w:top w:val="nil"/>
          <w:left w:val="nil"/>
          <w:bottom w:val="nil"/>
          <w:right w:val="nil"/>
          <w:between w:val="nil"/>
        </w:pBdr>
        <w:tabs>
          <w:tab w:val="left" w:pos="567"/>
          <w:tab w:val="left" w:pos="2268"/>
        </w:tabs>
        <w:spacing w:before="100" w:line="312" w:lineRule="auto"/>
        <w:ind w:left="-540" w:right="86"/>
        <w:jc w:val="both"/>
        <w:rPr>
          <w:rFonts w:ascii="Arial" w:eastAsia="Arial" w:hAnsi="Arial" w:cs="Arial"/>
          <w:color w:val="000000" w:themeColor="text1"/>
          <w:sz w:val="22"/>
          <w:szCs w:val="22"/>
        </w:rPr>
      </w:pPr>
    </w:p>
    <w:p w14:paraId="46E35BB2" w14:textId="5C8967B3" w:rsidR="007B4AA4" w:rsidRPr="000D3F83" w:rsidRDefault="00D26E60" w:rsidP="007E5CAD">
      <w:pPr>
        <w:pStyle w:val="Normal1"/>
        <w:pBdr>
          <w:top w:val="nil"/>
          <w:left w:val="nil"/>
          <w:bottom w:val="nil"/>
          <w:right w:val="nil"/>
          <w:between w:val="nil"/>
        </w:pBdr>
        <w:tabs>
          <w:tab w:val="left" w:pos="567"/>
          <w:tab w:val="left" w:pos="2268"/>
        </w:tabs>
        <w:spacing w:before="100" w:line="312" w:lineRule="auto"/>
        <w:ind w:left="-540" w:right="86"/>
        <w:jc w:val="both"/>
        <w:rPr>
          <w:rFonts w:ascii="Arial" w:eastAsia="Arial" w:hAnsi="Arial" w:cs="Arial"/>
          <w:color w:val="000000" w:themeColor="text1"/>
          <w:sz w:val="22"/>
          <w:szCs w:val="22"/>
        </w:rPr>
      </w:pPr>
      <w:r w:rsidRPr="000D3F83">
        <w:rPr>
          <w:rFonts w:ascii="Arial" w:eastAsia="Arial" w:hAnsi="Arial" w:cs="Arial"/>
          <w:color w:val="000000" w:themeColor="text1"/>
          <w:sz w:val="22"/>
          <w:szCs w:val="22"/>
        </w:rPr>
        <w:t>where</w:t>
      </w:r>
      <w:r w:rsidR="000C30EA" w:rsidRPr="000D3F83">
        <w:rPr>
          <w:rFonts w:ascii="Arial" w:eastAsia="Arial" w:hAnsi="Arial" w:cs="Arial"/>
          <w:color w:val="000000" w:themeColor="text1"/>
          <w:sz w:val="22"/>
          <w:szCs w:val="22"/>
        </w:rPr>
        <w:t xml:space="preserve"> </w:t>
      </w:r>
      <w:r w:rsidR="00490B05" w:rsidRPr="000D3F83">
        <w:rPr>
          <w:rFonts w:ascii="Arial" w:eastAsia="Arial" w:hAnsi="Arial" w:cs="Arial"/>
          <w:noProof/>
          <w:color w:val="000000" w:themeColor="text1"/>
          <w:position w:val="-12"/>
          <w:sz w:val="22"/>
          <w:szCs w:val="22"/>
        </w:rPr>
        <w:object w:dxaOrig="260" w:dyaOrig="380" w14:anchorId="70218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2.9pt;height:19.1pt;mso-width-percent:0;mso-height-percent:0;mso-width-percent:0;mso-height-percent:0" o:ole="">
            <v:imagedata r:id="rId22" o:title=""/>
          </v:shape>
          <o:OLEObject Type="Embed" ProgID="Equation.3" ShapeID="_x0000_i1028" DrawAspect="Content" ObjectID="_1621984859" r:id="rId23"/>
        </w:object>
      </w:r>
      <w:r w:rsidRPr="000D3F83">
        <w:rPr>
          <w:rFonts w:ascii="Arial" w:eastAsia="Arial" w:hAnsi="Arial" w:cs="Arial"/>
          <w:color w:val="000000" w:themeColor="text1"/>
          <w:sz w:val="22"/>
          <w:szCs w:val="22"/>
        </w:rPr>
        <w:t xml:space="preserve">and </w:t>
      </w:r>
      <w:r w:rsidR="00490B05" w:rsidRPr="000D3F83">
        <w:rPr>
          <w:rFonts w:ascii="Arial" w:eastAsia="Arial" w:hAnsi="Arial" w:cs="Arial"/>
          <w:noProof/>
          <w:color w:val="000000" w:themeColor="text1"/>
          <w:position w:val="-12"/>
          <w:sz w:val="22"/>
          <w:szCs w:val="22"/>
        </w:rPr>
        <w:object w:dxaOrig="260" w:dyaOrig="380" w14:anchorId="0C11300B">
          <v:shape id="_x0000_i1027" type="#_x0000_t75" alt="" style="width:12.9pt;height:19.1pt;mso-width-percent:0;mso-height-percent:0;mso-width-percent:0;mso-height-percent:0" o:ole="">
            <v:imagedata r:id="rId24" o:title=""/>
          </v:shape>
          <o:OLEObject Type="Embed" ProgID="Equation.3" ShapeID="_x0000_i1027" DrawAspect="Content" ObjectID="_1621984860" r:id="rId25"/>
        </w:object>
      </w:r>
      <w:r w:rsidRPr="000D3F83">
        <w:rPr>
          <w:rFonts w:ascii="Arial" w:eastAsia="Arial" w:hAnsi="Arial" w:cs="Arial"/>
          <w:color w:val="000000" w:themeColor="text1"/>
          <w:sz w:val="22"/>
          <w:szCs w:val="22"/>
        </w:rPr>
        <w:t xml:space="preserve"> are the predicted and experimental ΔΔ</w:t>
      </w:r>
      <w:r w:rsidRPr="000D3F83">
        <w:rPr>
          <w:rFonts w:ascii="Arial" w:eastAsia="Arial" w:hAnsi="Arial" w:cs="Arial"/>
          <w:i/>
          <w:color w:val="000000" w:themeColor="text1"/>
          <w:sz w:val="22"/>
          <w:szCs w:val="22"/>
        </w:rPr>
        <w:t>G</w:t>
      </w:r>
      <w:r w:rsidRPr="000D3F83">
        <w:rPr>
          <w:rFonts w:ascii="Arial" w:eastAsia="Arial" w:hAnsi="Arial" w:cs="Arial"/>
          <w:color w:val="000000" w:themeColor="text1"/>
          <w:sz w:val="22"/>
          <w:szCs w:val="22"/>
          <w:vertAlign w:val="superscript"/>
        </w:rPr>
        <w:t>H</w:t>
      </w:r>
      <w:r w:rsidRPr="000D3F83">
        <w:rPr>
          <w:rFonts w:ascii="Arial" w:eastAsia="Arial" w:hAnsi="Arial" w:cs="Arial"/>
          <w:color w:val="000000" w:themeColor="text1"/>
          <w:sz w:val="18"/>
          <w:szCs w:val="18"/>
          <w:vertAlign w:val="superscript"/>
        </w:rPr>
        <w:t>2</w:t>
      </w:r>
      <w:r w:rsidRPr="000D3F83">
        <w:rPr>
          <w:rFonts w:ascii="Arial" w:eastAsia="Arial" w:hAnsi="Arial" w:cs="Arial"/>
          <w:color w:val="000000" w:themeColor="text1"/>
          <w:sz w:val="22"/>
          <w:szCs w:val="22"/>
          <w:vertAlign w:val="superscript"/>
        </w:rPr>
        <w:t>O</w:t>
      </w:r>
      <w:r w:rsidRPr="000D3F83">
        <w:rPr>
          <w:rFonts w:ascii="Arial" w:eastAsia="Arial" w:hAnsi="Arial" w:cs="Arial"/>
          <w:color w:val="000000" w:themeColor="text1"/>
          <w:sz w:val="22"/>
          <w:szCs w:val="22"/>
        </w:rPr>
        <w:t xml:space="preserve"> values respectively and </w:t>
      </w:r>
      <w:r w:rsidR="00490B05" w:rsidRPr="000D3F83">
        <w:rPr>
          <w:rFonts w:ascii="Arial" w:eastAsia="Arial" w:hAnsi="Arial" w:cs="Arial"/>
          <w:noProof/>
          <w:color w:val="000000" w:themeColor="text1"/>
          <w:position w:val="-12"/>
          <w:sz w:val="22"/>
          <w:szCs w:val="22"/>
        </w:rPr>
        <w:object w:dxaOrig="540" w:dyaOrig="380" w14:anchorId="557E4BCF">
          <v:shape id="_x0000_i1026" type="#_x0000_t75" alt="" style="width:27.1pt;height:19.1pt;mso-width-percent:0;mso-height-percent:0;mso-width-percent:0;mso-height-percent:0" o:ole="">
            <v:imagedata r:id="rId26" o:title=""/>
          </v:shape>
          <o:OLEObject Type="Embed" ProgID="Equation.3" ShapeID="_x0000_i1026" DrawAspect="Content" ObjectID="_1621984861" r:id="rId27"/>
        </w:object>
      </w:r>
      <w:r w:rsidRPr="000D3F83">
        <w:rPr>
          <w:rFonts w:ascii="Arial" w:eastAsia="Arial" w:hAnsi="Arial" w:cs="Arial"/>
          <w:i/>
          <w:color w:val="000000" w:themeColor="text1"/>
          <w:sz w:val="22"/>
          <w:szCs w:val="22"/>
        </w:rPr>
        <w:t>,</w:t>
      </w:r>
      <w:r w:rsidRPr="000D3F83">
        <w:rPr>
          <w:rFonts w:ascii="Arial" w:eastAsia="Arial" w:hAnsi="Arial" w:cs="Arial"/>
          <w:color w:val="000000" w:themeColor="text1"/>
          <w:sz w:val="22"/>
          <w:szCs w:val="22"/>
        </w:rPr>
        <w:t xml:space="preserve"> </w:t>
      </w:r>
      <w:r w:rsidR="00490B05" w:rsidRPr="000D3F83">
        <w:rPr>
          <w:rFonts w:ascii="Arial" w:eastAsia="Arial" w:hAnsi="Arial" w:cs="Arial"/>
          <w:noProof/>
          <w:color w:val="000000" w:themeColor="text1"/>
          <w:position w:val="-12"/>
          <w:sz w:val="22"/>
          <w:szCs w:val="22"/>
        </w:rPr>
        <w:object w:dxaOrig="540" w:dyaOrig="380" w14:anchorId="3B2E37B3">
          <v:shape id="_x0000_i1025" type="#_x0000_t75" alt="" style="width:27.1pt;height:19.1pt;mso-width-percent:0;mso-height-percent:0;mso-width-percent:0;mso-height-percent:0" o:ole="">
            <v:imagedata r:id="rId28" o:title=""/>
          </v:shape>
          <o:OLEObject Type="Embed" ProgID="Equation.3" ShapeID="_x0000_i1025" DrawAspect="Content" ObjectID="_1621984862" r:id="rId29"/>
        </w:object>
      </w:r>
      <w:r w:rsidR="003401DA" w:rsidRPr="000D3F83">
        <w:rPr>
          <w:rFonts w:ascii="Arial" w:eastAsia="Arial" w:hAnsi="Arial" w:cs="Arial"/>
          <w:color w:val="000000" w:themeColor="text1"/>
          <w:sz w:val="22"/>
          <w:szCs w:val="22"/>
        </w:rPr>
        <w:t xml:space="preserve"> </w:t>
      </w:r>
      <w:r w:rsidRPr="000D3F83">
        <w:rPr>
          <w:rFonts w:ascii="Arial" w:eastAsia="Arial" w:hAnsi="Arial" w:cs="Arial"/>
          <w:color w:val="000000" w:themeColor="text1"/>
          <w:sz w:val="22"/>
          <w:szCs w:val="22"/>
        </w:rPr>
        <w:t>their ranks.</w:t>
      </w:r>
    </w:p>
    <w:p w14:paraId="1B41A6BD" w14:textId="77777777" w:rsidR="007B4AA4" w:rsidRPr="000D3F83" w:rsidRDefault="007B4AA4" w:rsidP="007E5CAD">
      <w:pPr>
        <w:pStyle w:val="Normal1"/>
        <w:pBdr>
          <w:top w:val="nil"/>
          <w:left w:val="nil"/>
          <w:bottom w:val="nil"/>
          <w:right w:val="nil"/>
          <w:between w:val="nil"/>
        </w:pBdr>
        <w:tabs>
          <w:tab w:val="left" w:pos="567"/>
          <w:tab w:val="left" w:pos="2268"/>
        </w:tabs>
        <w:spacing w:before="100" w:line="312" w:lineRule="auto"/>
        <w:ind w:left="-540" w:right="86"/>
        <w:jc w:val="both"/>
        <w:rPr>
          <w:rFonts w:ascii="Arial" w:eastAsia="Arial" w:hAnsi="Arial" w:cs="Arial"/>
          <w:color w:val="000000" w:themeColor="text1"/>
          <w:sz w:val="22"/>
          <w:szCs w:val="22"/>
        </w:rPr>
      </w:pPr>
    </w:p>
    <w:p w14:paraId="40A669CA" w14:textId="77777777" w:rsidR="007B4AA4" w:rsidRPr="000D3F83" w:rsidRDefault="00D26E60" w:rsidP="007E5CAD">
      <w:pPr>
        <w:pStyle w:val="Normal1"/>
        <w:pBdr>
          <w:top w:val="nil"/>
          <w:left w:val="nil"/>
          <w:bottom w:val="nil"/>
          <w:right w:val="nil"/>
          <w:between w:val="nil"/>
        </w:pBdr>
        <w:tabs>
          <w:tab w:val="left" w:pos="567"/>
          <w:tab w:val="left" w:pos="2268"/>
        </w:tabs>
        <w:spacing w:before="100" w:line="312" w:lineRule="auto"/>
        <w:ind w:left="-540" w:right="86"/>
        <w:jc w:val="both"/>
        <w:rPr>
          <w:rFonts w:ascii="Arial" w:eastAsia="Arial" w:hAnsi="Arial" w:cs="Arial"/>
          <w:b/>
          <w:i/>
          <w:color w:val="000000" w:themeColor="text1"/>
          <w:sz w:val="22"/>
          <w:szCs w:val="22"/>
        </w:rPr>
      </w:pPr>
      <w:r w:rsidRPr="000D3F83">
        <w:rPr>
          <w:rFonts w:ascii="Arial" w:eastAsia="Arial" w:hAnsi="Arial" w:cs="Arial"/>
          <w:b/>
          <w:i/>
          <w:color w:val="000000" w:themeColor="text1"/>
          <w:sz w:val="22"/>
          <w:szCs w:val="22"/>
        </w:rPr>
        <w:t>Performance of the binary classifier</w:t>
      </w:r>
    </w:p>
    <w:p w14:paraId="4B354F03" w14:textId="53A6EDBB" w:rsidR="007B4AA4" w:rsidRPr="000D3F83" w:rsidRDefault="00D26E60" w:rsidP="007E5CAD">
      <w:pPr>
        <w:pStyle w:val="Normal1"/>
        <w:pBdr>
          <w:top w:val="nil"/>
          <w:left w:val="nil"/>
          <w:bottom w:val="nil"/>
          <w:right w:val="nil"/>
          <w:between w:val="nil"/>
        </w:pBdr>
        <w:tabs>
          <w:tab w:val="left" w:pos="567"/>
          <w:tab w:val="left" w:pos="2268"/>
        </w:tabs>
        <w:spacing w:before="100" w:line="312" w:lineRule="auto"/>
        <w:ind w:left="-540" w:right="86"/>
        <w:jc w:val="both"/>
        <w:rPr>
          <w:rFonts w:ascii="Arial" w:eastAsia="Arial" w:hAnsi="Arial" w:cs="Arial"/>
          <w:color w:val="000000" w:themeColor="text1"/>
          <w:sz w:val="22"/>
          <w:szCs w:val="22"/>
        </w:rPr>
      </w:pPr>
      <w:bookmarkStart w:id="0" w:name="_gjdgxs" w:colFirst="0" w:colLast="0"/>
      <w:bookmarkEnd w:id="0"/>
      <w:r w:rsidRPr="000D3F83">
        <w:rPr>
          <w:rFonts w:ascii="Arial" w:eastAsia="Arial" w:hAnsi="Arial" w:cs="Arial"/>
          <w:color w:val="000000" w:themeColor="text1"/>
          <w:sz w:val="22"/>
          <w:szCs w:val="22"/>
        </w:rPr>
        <w:t xml:space="preserve">For the assessment of the </w:t>
      </w:r>
      <w:r w:rsidR="00400BF4" w:rsidRPr="000D3F83">
        <w:rPr>
          <w:rFonts w:ascii="Arial" w:eastAsia="Arial" w:hAnsi="Arial" w:cs="Arial"/>
          <w:color w:val="000000" w:themeColor="text1"/>
          <w:sz w:val="22"/>
          <w:szCs w:val="22"/>
        </w:rPr>
        <w:t>f</w:t>
      </w:r>
      <w:r w:rsidRPr="000D3F83">
        <w:rPr>
          <w:rFonts w:ascii="Arial" w:eastAsia="Arial" w:hAnsi="Arial" w:cs="Arial"/>
          <w:color w:val="000000" w:themeColor="text1"/>
          <w:sz w:val="22"/>
          <w:szCs w:val="22"/>
        </w:rPr>
        <w:t>rataxin challenge we transformed the predictions in a binary classification task considering a threshold of -1.0 kcal/mol for discriminating between destabilizing variants (ΔΔG</w:t>
      </w:r>
      <w:r w:rsidRPr="000D3F83">
        <w:rPr>
          <w:rFonts w:ascii="Arial" w:eastAsia="Arial" w:hAnsi="Arial" w:cs="Arial"/>
          <w:color w:val="000000" w:themeColor="text1"/>
          <w:sz w:val="22"/>
          <w:szCs w:val="22"/>
          <w:vertAlign w:val="superscript"/>
        </w:rPr>
        <w:t>H</w:t>
      </w:r>
      <w:r w:rsidRPr="000D3F83">
        <w:rPr>
          <w:rFonts w:ascii="Arial" w:eastAsia="Arial" w:hAnsi="Arial" w:cs="Arial"/>
          <w:color w:val="000000" w:themeColor="text1"/>
          <w:sz w:val="18"/>
          <w:szCs w:val="18"/>
          <w:vertAlign w:val="superscript"/>
        </w:rPr>
        <w:t>2</w:t>
      </w:r>
      <w:r w:rsidRPr="000D3F83">
        <w:rPr>
          <w:rFonts w:ascii="Arial" w:eastAsia="Arial" w:hAnsi="Arial" w:cs="Arial"/>
          <w:color w:val="000000" w:themeColor="text1"/>
          <w:sz w:val="22"/>
          <w:szCs w:val="22"/>
          <w:vertAlign w:val="superscript"/>
        </w:rPr>
        <w:t>O</w:t>
      </w:r>
      <w:r w:rsidRPr="000D3F83">
        <w:rPr>
          <w:rFonts w:ascii="Arial" w:eastAsia="Arial" w:hAnsi="Arial" w:cs="Arial"/>
          <w:color w:val="000000" w:themeColor="text1"/>
          <w:sz w:val="22"/>
          <w:szCs w:val="22"/>
        </w:rPr>
        <w:t xml:space="preserve"> &lt; -1.0 kcal/mol), indicated as negative cases, and not destabilizing </w:t>
      </w:r>
      <w:r w:rsidR="00415143" w:rsidRPr="000D3F83">
        <w:rPr>
          <w:rFonts w:ascii="Arial" w:eastAsia="Arial" w:hAnsi="Arial" w:cs="Arial"/>
          <w:color w:val="000000" w:themeColor="text1"/>
          <w:sz w:val="22"/>
          <w:szCs w:val="22"/>
        </w:rPr>
        <w:t xml:space="preserve">variant </w:t>
      </w:r>
      <w:r w:rsidRPr="000D3F83">
        <w:rPr>
          <w:rFonts w:ascii="Arial" w:eastAsia="Arial" w:hAnsi="Arial" w:cs="Arial"/>
          <w:color w:val="000000" w:themeColor="text1"/>
          <w:sz w:val="22"/>
          <w:szCs w:val="22"/>
        </w:rPr>
        <w:t>(ΔΔG</w:t>
      </w:r>
      <w:r w:rsidRPr="000D3F83">
        <w:rPr>
          <w:rFonts w:ascii="Arial" w:eastAsia="Arial" w:hAnsi="Arial" w:cs="Arial"/>
          <w:color w:val="000000" w:themeColor="text1"/>
          <w:sz w:val="22"/>
          <w:szCs w:val="22"/>
          <w:vertAlign w:val="superscript"/>
        </w:rPr>
        <w:t>H</w:t>
      </w:r>
      <w:r w:rsidRPr="000D3F83">
        <w:rPr>
          <w:rFonts w:ascii="Arial" w:eastAsia="Arial" w:hAnsi="Arial" w:cs="Arial"/>
          <w:color w:val="000000" w:themeColor="text1"/>
          <w:sz w:val="18"/>
          <w:szCs w:val="18"/>
          <w:vertAlign w:val="superscript"/>
        </w:rPr>
        <w:t>2</w:t>
      </w:r>
      <w:r w:rsidRPr="000D3F83">
        <w:rPr>
          <w:rFonts w:ascii="Arial" w:eastAsia="Arial" w:hAnsi="Arial" w:cs="Arial"/>
          <w:color w:val="000000" w:themeColor="text1"/>
          <w:sz w:val="22"/>
          <w:szCs w:val="22"/>
          <w:vertAlign w:val="superscript"/>
        </w:rPr>
        <w:t>O</w:t>
      </w:r>
      <w:r w:rsidRPr="000D3F83">
        <w:rPr>
          <w:rFonts w:ascii="Arial" w:eastAsia="Arial Unicode MS" w:hAnsi="Arial" w:cs="Arial"/>
          <w:color w:val="000000" w:themeColor="text1"/>
          <w:sz w:val="22"/>
          <w:szCs w:val="22"/>
        </w:rPr>
        <w:t xml:space="preserve"> ≥ -1.0 kcal/mol), indicated as positive cases. A representation of the classification of the 8 points in the </w:t>
      </w:r>
      <w:r w:rsidR="00400BF4" w:rsidRPr="000D3F83">
        <w:rPr>
          <w:rFonts w:ascii="Arial" w:eastAsia="Arial Unicode MS" w:hAnsi="Arial" w:cs="Arial"/>
          <w:color w:val="000000" w:themeColor="text1"/>
          <w:sz w:val="22"/>
          <w:szCs w:val="22"/>
        </w:rPr>
        <w:t>f</w:t>
      </w:r>
      <w:r w:rsidRPr="000D3F83">
        <w:rPr>
          <w:rFonts w:ascii="Arial" w:eastAsia="Arial Unicode MS" w:hAnsi="Arial" w:cs="Arial"/>
          <w:color w:val="000000" w:themeColor="text1"/>
          <w:sz w:val="22"/>
          <w:szCs w:val="22"/>
        </w:rPr>
        <w:t xml:space="preserve">rataxin dataset </w:t>
      </w:r>
      <w:r w:rsidRPr="000D3F83">
        <w:rPr>
          <w:rFonts w:ascii="Arial" w:eastAsia="Arial" w:hAnsi="Arial" w:cs="Arial"/>
          <w:color w:val="000000" w:themeColor="text1"/>
          <w:sz w:val="22"/>
          <w:szCs w:val="22"/>
        </w:rPr>
        <w:t>is plotted in Fig. S1.</w:t>
      </w:r>
    </w:p>
    <w:p w14:paraId="4127C2E2" w14:textId="72BA89AF" w:rsidR="007B4AA4" w:rsidRPr="000D3F83" w:rsidRDefault="00D26E60" w:rsidP="007E5CAD">
      <w:pPr>
        <w:pStyle w:val="Normal1"/>
        <w:pBdr>
          <w:top w:val="nil"/>
          <w:left w:val="nil"/>
          <w:bottom w:val="nil"/>
          <w:right w:val="nil"/>
          <w:between w:val="nil"/>
        </w:pBdr>
        <w:tabs>
          <w:tab w:val="left" w:pos="567"/>
          <w:tab w:val="left" w:pos="2268"/>
        </w:tabs>
        <w:spacing w:before="100" w:line="312" w:lineRule="auto"/>
        <w:ind w:left="-540" w:right="86"/>
        <w:jc w:val="both"/>
        <w:rPr>
          <w:rFonts w:ascii="Arial" w:eastAsia="Arial" w:hAnsi="Arial" w:cs="Arial"/>
          <w:color w:val="000000" w:themeColor="text1"/>
          <w:sz w:val="22"/>
          <w:szCs w:val="22"/>
        </w:rPr>
      </w:pPr>
      <w:r w:rsidRPr="000D3F83">
        <w:rPr>
          <w:rFonts w:ascii="Arial" w:eastAsia="Arial" w:hAnsi="Arial" w:cs="Arial"/>
          <w:color w:val="000000" w:themeColor="text1"/>
          <w:sz w:val="22"/>
          <w:szCs w:val="22"/>
        </w:rPr>
        <w:t>According to the previous classification scheme, for each submission we assessed the performance using the following metrics: true and false positive rates (</w:t>
      </w:r>
      <w:r w:rsidRPr="000D3F83">
        <w:rPr>
          <w:rFonts w:ascii="Arial" w:eastAsia="Arial" w:hAnsi="Arial" w:cs="Arial"/>
          <w:i/>
          <w:color w:val="000000" w:themeColor="text1"/>
          <w:sz w:val="22"/>
          <w:szCs w:val="22"/>
        </w:rPr>
        <w:t>TPR, FPR</w:t>
      </w:r>
      <w:r w:rsidRPr="000D3F83">
        <w:rPr>
          <w:rFonts w:ascii="Arial" w:eastAsia="Arial" w:hAnsi="Arial" w:cs="Arial"/>
          <w:color w:val="000000" w:themeColor="text1"/>
          <w:sz w:val="22"/>
          <w:szCs w:val="22"/>
        </w:rPr>
        <w:t>) and balanced accuracy (</w:t>
      </w:r>
      <w:r w:rsidRPr="000D3F83">
        <w:rPr>
          <w:rFonts w:ascii="Arial" w:eastAsia="Arial" w:hAnsi="Arial" w:cs="Arial"/>
          <w:i/>
          <w:color w:val="000000" w:themeColor="text1"/>
          <w:sz w:val="22"/>
          <w:szCs w:val="22"/>
        </w:rPr>
        <w:t>BQ</w:t>
      </w:r>
      <w:r w:rsidRPr="000D3F83">
        <w:rPr>
          <w:rFonts w:ascii="Arial" w:eastAsia="Arial" w:hAnsi="Arial" w:cs="Arial"/>
          <w:i/>
          <w:color w:val="000000" w:themeColor="text1"/>
          <w:sz w:val="22"/>
          <w:szCs w:val="22"/>
          <w:vertAlign w:val="subscript"/>
        </w:rPr>
        <w:t>2</w:t>
      </w:r>
      <w:r w:rsidRPr="000D3F83">
        <w:rPr>
          <w:rFonts w:ascii="Arial" w:eastAsia="Arial" w:hAnsi="Arial" w:cs="Arial"/>
          <w:color w:val="000000" w:themeColor="text1"/>
          <w:sz w:val="22"/>
          <w:szCs w:val="22"/>
        </w:rPr>
        <w:t>)</w:t>
      </w:r>
    </w:p>
    <w:p w14:paraId="2D6C35EA" w14:textId="3E80EABF" w:rsidR="007B4AA4" w:rsidRPr="000D3F83" w:rsidRDefault="007E5CAD" w:rsidP="007E5CAD">
      <w:pPr>
        <w:pStyle w:val="Normal1"/>
        <w:pBdr>
          <w:top w:val="nil"/>
          <w:left w:val="nil"/>
          <w:bottom w:val="nil"/>
          <w:right w:val="nil"/>
          <w:between w:val="nil"/>
        </w:pBdr>
        <w:tabs>
          <w:tab w:val="left" w:pos="7200"/>
        </w:tabs>
        <w:spacing w:before="100" w:line="312" w:lineRule="auto"/>
        <w:ind w:left="270" w:right="90"/>
        <w:jc w:val="both"/>
        <w:rPr>
          <w:rFonts w:ascii="Arial" w:eastAsia="Arial" w:hAnsi="Arial" w:cs="Arial"/>
          <w:color w:val="000000" w:themeColor="text1"/>
          <w:sz w:val="22"/>
          <w:szCs w:val="22"/>
        </w:rPr>
      </w:pPr>
      <w:r w:rsidRPr="000D3F83">
        <w:rPr>
          <w:rFonts w:ascii="Arial" w:eastAsia="Arial" w:hAnsi="Arial" w:cs="Arial"/>
          <w:color w:val="000000" w:themeColor="text1"/>
          <w:sz w:val="22"/>
          <w:szCs w:val="22"/>
        </w:rPr>
        <w:tab/>
      </w:r>
      <w:r w:rsidR="00D26E60" w:rsidRPr="000D3F83">
        <w:rPr>
          <w:rFonts w:ascii="Arial" w:eastAsia="Arial" w:hAnsi="Arial" w:cs="Arial"/>
          <w:noProof/>
          <w:color w:val="000000" w:themeColor="text1"/>
          <w:sz w:val="36"/>
          <w:szCs w:val="36"/>
          <w:vertAlign w:val="subscript"/>
          <w:lang w:val="de-DE" w:eastAsia="de-DE"/>
        </w:rPr>
        <w:drawing>
          <wp:inline distT="0" distB="0" distL="114300" distR="114300" wp14:anchorId="1C8DAF2E" wp14:editId="028644AB">
            <wp:extent cx="2146300" cy="825500"/>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0"/>
                    <a:srcRect/>
                    <a:stretch>
                      <a:fillRect/>
                    </a:stretch>
                  </pic:blipFill>
                  <pic:spPr>
                    <a:xfrm>
                      <a:off x="0" y="0"/>
                      <a:ext cx="2146300" cy="825500"/>
                    </a:xfrm>
                    <a:prstGeom prst="rect">
                      <a:avLst/>
                    </a:prstGeom>
                    <a:ln/>
                  </pic:spPr>
                </pic:pic>
              </a:graphicData>
            </a:graphic>
          </wp:inline>
        </w:drawing>
      </w:r>
      <w:r w:rsidR="00D26E60" w:rsidRPr="000D3F83">
        <w:rPr>
          <w:rFonts w:ascii="Arial" w:eastAsia="Arial" w:hAnsi="Arial" w:cs="Arial"/>
          <w:color w:val="000000" w:themeColor="text1"/>
          <w:sz w:val="22"/>
          <w:szCs w:val="22"/>
        </w:rPr>
        <w:tab/>
        <w:t>[9]</w:t>
      </w:r>
    </w:p>
    <w:p w14:paraId="2B5D155F" w14:textId="77777777" w:rsidR="007B4AA4" w:rsidRPr="000D3F83" w:rsidRDefault="007B4AA4" w:rsidP="007E5CAD">
      <w:pPr>
        <w:pStyle w:val="Normal1"/>
        <w:pBdr>
          <w:top w:val="nil"/>
          <w:left w:val="nil"/>
          <w:bottom w:val="nil"/>
          <w:right w:val="nil"/>
          <w:between w:val="nil"/>
        </w:pBdr>
        <w:tabs>
          <w:tab w:val="left" w:pos="567"/>
          <w:tab w:val="left" w:pos="2268"/>
        </w:tabs>
        <w:spacing w:before="100" w:line="312" w:lineRule="auto"/>
        <w:ind w:left="-540" w:right="90"/>
        <w:jc w:val="both"/>
        <w:rPr>
          <w:rFonts w:ascii="Arial" w:eastAsia="Arial" w:hAnsi="Arial" w:cs="Arial"/>
          <w:color w:val="000000" w:themeColor="text1"/>
          <w:sz w:val="22"/>
          <w:szCs w:val="22"/>
        </w:rPr>
      </w:pPr>
    </w:p>
    <w:p w14:paraId="2D099C4E" w14:textId="77777777" w:rsidR="007B4AA4" w:rsidRPr="000D3F83" w:rsidRDefault="00D26E60" w:rsidP="007E5CAD">
      <w:pPr>
        <w:pStyle w:val="Normal1"/>
        <w:pBdr>
          <w:top w:val="nil"/>
          <w:left w:val="nil"/>
          <w:bottom w:val="nil"/>
          <w:right w:val="nil"/>
          <w:between w:val="nil"/>
        </w:pBdr>
        <w:tabs>
          <w:tab w:val="left" w:pos="567"/>
          <w:tab w:val="left" w:pos="2268"/>
        </w:tabs>
        <w:spacing w:before="100" w:line="312" w:lineRule="auto"/>
        <w:ind w:left="-540" w:right="90"/>
        <w:jc w:val="both"/>
        <w:rPr>
          <w:rFonts w:ascii="Arial" w:eastAsia="Arial" w:hAnsi="Arial" w:cs="Arial"/>
          <w:color w:val="000000" w:themeColor="text1"/>
          <w:sz w:val="22"/>
          <w:szCs w:val="22"/>
        </w:rPr>
      </w:pPr>
      <w:r w:rsidRPr="000D3F83">
        <w:rPr>
          <w:rFonts w:ascii="Arial" w:eastAsia="Arial" w:hAnsi="Arial" w:cs="Arial"/>
          <w:color w:val="000000" w:themeColor="text1"/>
          <w:sz w:val="22"/>
          <w:szCs w:val="22"/>
        </w:rPr>
        <w:t xml:space="preserve">where N and P are the number of negative and positive cases, TN and FN are the true and false negative, </w:t>
      </w:r>
      <w:proofErr w:type="gramStart"/>
      <w:r w:rsidRPr="000D3F83">
        <w:rPr>
          <w:rFonts w:ascii="Arial" w:eastAsia="Arial" w:hAnsi="Arial" w:cs="Arial"/>
          <w:color w:val="000000" w:themeColor="text1"/>
          <w:sz w:val="22"/>
          <w:szCs w:val="22"/>
        </w:rPr>
        <w:t>and  TP</w:t>
      </w:r>
      <w:proofErr w:type="gramEnd"/>
      <w:r w:rsidRPr="000D3F83">
        <w:rPr>
          <w:rFonts w:ascii="Arial" w:eastAsia="Arial" w:hAnsi="Arial" w:cs="Arial"/>
          <w:color w:val="000000" w:themeColor="text1"/>
          <w:sz w:val="22"/>
          <w:szCs w:val="22"/>
        </w:rPr>
        <w:t xml:space="preserve"> and FP are the true and false positive respectively. In our assessment we computed the Matthew’s correlation coefficient </w:t>
      </w:r>
      <w:r w:rsidRPr="000D3F83">
        <w:rPr>
          <w:rFonts w:ascii="Arial" w:eastAsia="Arial" w:hAnsi="Arial" w:cs="Arial"/>
          <w:i/>
          <w:color w:val="000000" w:themeColor="text1"/>
          <w:sz w:val="22"/>
          <w:szCs w:val="22"/>
        </w:rPr>
        <w:t>MCC</w:t>
      </w:r>
      <w:r w:rsidRPr="000D3F83">
        <w:rPr>
          <w:rFonts w:ascii="Arial" w:eastAsia="Arial" w:hAnsi="Arial" w:cs="Arial"/>
          <w:color w:val="000000" w:themeColor="text1"/>
          <w:sz w:val="22"/>
          <w:szCs w:val="22"/>
        </w:rPr>
        <w:t xml:space="preserve"> as:</w:t>
      </w:r>
    </w:p>
    <w:p w14:paraId="64BE180D" w14:textId="77777777" w:rsidR="007B4AA4" w:rsidRPr="000D3F83" w:rsidRDefault="007B4AA4" w:rsidP="007E5CAD">
      <w:pPr>
        <w:pStyle w:val="Normal1"/>
        <w:pBdr>
          <w:top w:val="nil"/>
          <w:left w:val="nil"/>
          <w:bottom w:val="nil"/>
          <w:right w:val="nil"/>
          <w:between w:val="nil"/>
        </w:pBdr>
        <w:tabs>
          <w:tab w:val="left" w:pos="567"/>
          <w:tab w:val="left" w:pos="2268"/>
        </w:tabs>
        <w:spacing w:before="100" w:line="312" w:lineRule="auto"/>
        <w:ind w:left="-540" w:right="90"/>
        <w:jc w:val="both"/>
        <w:rPr>
          <w:rFonts w:ascii="Arial" w:eastAsia="Arial" w:hAnsi="Arial" w:cs="Arial"/>
          <w:color w:val="000000" w:themeColor="text1"/>
          <w:sz w:val="22"/>
          <w:szCs w:val="22"/>
        </w:rPr>
      </w:pPr>
    </w:p>
    <w:p w14:paraId="6BADA202" w14:textId="77777777" w:rsidR="007B4AA4" w:rsidRPr="000D3F83" w:rsidRDefault="00D26E60" w:rsidP="007E5CAD">
      <w:pPr>
        <w:pStyle w:val="Normal1"/>
        <w:pBdr>
          <w:top w:val="nil"/>
          <w:left w:val="nil"/>
          <w:bottom w:val="nil"/>
          <w:right w:val="nil"/>
          <w:between w:val="nil"/>
        </w:pBdr>
        <w:tabs>
          <w:tab w:val="left" w:pos="270"/>
          <w:tab w:val="left" w:pos="720"/>
          <w:tab w:val="left" w:pos="7200"/>
        </w:tabs>
        <w:spacing w:before="100" w:line="312" w:lineRule="auto"/>
        <w:ind w:left="-540" w:right="-70" w:firstLine="720"/>
        <w:jc w:val="both"/>
        <w:rPr>
          <w:rFonts w:ascii="Arial" w:eastAsia="Arial" w:hAnsi="Arial" w:cs="Arial"/>
          <w:color w:val="000000" w:themeColor="text1"/>
          <w:sz w:val="22"/>
          <w:szCs w:val="22"/>
        </w:rPr>
      </w:pPr>
      <w:r w:rsidRPr="000D3F83">
        <w:rPr>
          <w:rFonts w:ascii="Arial" w:eastAsia="Arial" w:hAnsi="Arial" w:cs="Arial"/>
          <w:noProof/>
          <w:color w:val="000000" w:themeColor="text1"/>
          <w:sz w:val="36"/>
          <w:szCs w:val="36"/>
          <w:vertAlign w:val="subscript"/>
          <w:lang w:val="de-DE" w:eastAsia="de-DE"/>
        </w:rPr>
        <w:drawing>
          <wp:inline distT="0" distB="0" distL="114300" distR="114300" wp14:anchorId="7404F623" wp14:editId="7D638863">
            <wp:extent cx="3454400" cy="546100"/>
            <wp:effectExtent l="0" t="0" r="0" b="0"/>
            <wp:docPr id="1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1"/>
                    <a:srcRect/>
                    <a:stretch>
                      <a:fillRect/>
                    </a:stretch>
                  </pic:blipFill>
                  <pic:spPr>
                    <a:xfrm>
                      <a:off x="0" y="0"/>
                      <a:ext cx="3454400" cy="546100"/>
                    </a:xfrm>
                    <a:prstGeom prst="rect">
                      <a:avLst/>
                    </a:prstGeom>
                    <a:ln/>
                  </pic:spPr>
                </pic:pic>
              </a:graphicData>
            </a:graphic>
          </wp:inline>
        </w:drawing>
      </w:r>
      <w:r w:rsidRPr="000D3F83">
        <w:rPr>
          <w:rFonts w:ascii="Arial" w:eastAsia="Arial" w:hAnsi="Arial" w:cs="Arial"/>
          <w:color w:val="000000" w:themeColor="text1"/>
          <w:sz w:val="22"/>
          <w:szCs w:val="22"/>
        </w:rPr>
        <w:tab/>
        <w:t xml:space="preserve">[10] </w:t>
      </w:r>
    </w:p>
    <w:p w14:paraId="7F2D0728" w14:textId="77777777" w:rsidR="007B4AA4" w:rsidRPr="000D3F83" w:rsidRDefault="007B4AA4" w:rsidP="007E5CAD">
      <w:pPr>
        <w:pStyle w:val="Normal1"/>
        <w:pBdr>
          <w:top w:val="nil"/>
          <w:left w:val="nil"/>
          <w:bottom w:val="nil"/>
          <w:right w:val="nil"/>
          <w:between w:val="nil"/>
        </w:pBdr>
        <w:tabs>
          <w:tab w:val="left" w:pos="270"/>
          <w:tab w:val="left" w:pos="6750"/>
        </w:tabs>
        <w:spacing w:before="100" w:line="312" w:lineRule="auto"/>
        <w:ind w:left="-540" w:right="-70"/>
        <w:jc w:val="both"/>
        <w:rPr>
          <w:rFonts w:ascii="Arial" w:eastAsia="Arial" w:hAnsi="Arial" w:cs="Arial"/>
          <w:color w:val="000000" w:themeColor="text1"/>
          <w:sz w:val="22"/>
          <w:szCs w:val="22"/>
        </w:rPr>
      </w:pPr>
    </w:p>
    <w:p w14:paraId="7D78810A" w14:textId="6F9A1447" w:rsidR="003041A2" w:rsidRDefault="00D26E60" w:rsidP="003041A2">
      <w:pPr>
        <w:pStyle w:val="Normal1"/>
        <w:pBdr>
          <w:top w:val="nil"/>
          <w:left w:val="nil"/>
          <w:bottom w:val="nil"/>
          <w:right w:val="nil"/>
          <w:between w:val="nil"/>
        </w:pBdr>
        <w:tabs>
          <w:tab w:val="left" w:pos="270"/>
          <w:tab w:val="left" w:pos="6750"/>
        </w:tabs>
        <w:spacing w:before="100" w:line="312" w:lineRule="auto"/>
        <w:ind w:left="-540" w:right="-72"/>
        <w:jc w:val="both"/>
        <w:rPr>
          <w:rFonts w:ascii="Arial" w:eastAsia="Arial" w:hAnsi="Arial" w:cs="Arial"/>
          <w:color w:val="000000" w:themeColor="text1"/>
          <w:sz w:val="22"/>
          <w:szCs w:val="22"/>
        </w:rPr>
      </w:pPr>
      <w:r w:rsidRPr="000D3F83">
        <w:rPr>
          <w:rFonts w:ascii="Arial" w:eastAsia="Arial" w:hAnsi="Arial" w:cs="Arial"/>
          <w:color w:val="000000" w:themeColor="text1"/>
          <w:sz w:val="22"/>
          <w:szCs w:val="22"/>
        </w:rPr>
        <w:t>and we also calculated the area under the Receiver Operating Characteristic (ROC) curve (AUC), by plotting the True Positive Rate (TPR) as a function of the False Positive Rate (FPR) at different classification thresholds.</w:t>
      </w:r>
      <w:r w:rsidR="003041A2" w:rsidRPr="000D3F83" w:rsidDel="003041A2">
        <w:rPr>
          <w:rFonts w:ascii="Arial" w:eastAsia="Arial" w:hAnsi="Arial" w:cs="Arial"/>
          <w:color w:val="000000" w:themeColor="text1"/>
          <w:sz w:val="22"/>
          <w:szCs w:val="22"/>
        </w:rPr>
        <w:t xml:space="preserve"> </w:t>
      </w:r>
    </w:p>
    <w:p w14:paraId="35588879" w14:textId="18AAD3E2" w:rsidR="007B4AA4" w:rsidRPr="00157529" w:rsidRDefault="00D57C02" w:rsidP="00CC46BB">
      <w:pPr>
        <w:pStyle w:val="Normal1"/>
        <w:pBdr>
          <w:top w:val="nil"/>
          <w:left w:val="nil"/>
          <w:bottom w:val="nil"/>
          <w:right w:val="nil"/>
          <w:between w:val="nil"/>
        </w:pBdr>
        <w:tabs>
          <w:tab w:val="left" w:pos="270"/>
          <w:tab w:val="left" w:pos="6750"/>
        </w:tabs>
        <w:spacing w:before="100" w:line="312" w:lineRule="auto"/>
        <w:ind w:left="-540" w:right="-72"/>
        <w:jc w:val="center"/>
        <w:rPr>
          <w:rFonts w:ascii="Arial" w:eastAsia="Arial" w:hAnsi="Arial" w:cs="Arial"/>
          <w:b/>
          <w:color w:val="000000" w:themeColor="text1"/>
        </w:rPr>
      </w:pPr>
      <w:bookmarkStart w:id="1" w:name="_GoBack"/>
      <w:r w:rsidRPr="00157529">
        <w:rPr>
          <w:rFonts w:ascii="Arial" w:eastAsia="Arial" w:hAnsi="Arial" w:cs="Arial"/>
          <w:b/>
          <w:color w:val="000000" w:themeColor="text1"/>
        </w:rPr>
        <w:lastRenderedPageBreak/>
        <w:t>SUPPORTING REFERENCES</w:t>
      </w:r>
    </w:p>
    <w:bookmarkEnd w:id="1"/>
    <w:p w14:paraId="20785E7A" w14:textId="77777777" w:rsidR="000A4932" w:rsidRPr="000D3F83" w:rsidRDefault="000A4932" w:rsidP="007E5CAD">
      <w:pPr>
        <w:pStyle w:val="Normal1"/>
        <w:spacing w:line="312" w:lineRule="auto"/>
        <w:ind w:left="-540"/>
        <w:jc w:val="both"/>
        <w:rPr>
          <w:rFonts w:ascii="Arial" w:eastAsia="Arial" w:hAnsi="Arial" w:cs="Arial"/>
          <w:color w:val="000000" w:themeColor="text1"/>
          <w:sz w:val="22"/>
          <w:szCs w:val="22"/>
        </w:rPr>
      </w:pPr>
    </w:p>
    <w:p w14:paraId="52C239D7" w14:textId="77777777" w:rsidR="007B208E" w:rsidRPr="000A3EC5" w:rsidRDefault="000A4932" w:rsidP="000A3EC5">
      <w:pPr>
        <w:pStyle w:val="EndNoteBibliography"/>
        <w:spacing w:line="312" w:lineRule="auto"/>
        <w:ind w:left="142" w:hanging="720"/>
        <w:rPr>
          <w:rFonts w:ascii="Arial" w:hAnsi="Arial" w:cs="Arial"/>
          <w:noProof/>
          <w:sz w:val="22"/>
          <w:szCs w:val="22"/>
        </w:rPr>
      </w:pPr>
      <w:r w:rsidRPr="000A3EC5">
        <w:rPr>
          <w:rFonts w:ascii="Arial" w:hAnsi="Arial" w:cs="Arial"/>
          <w:color w:val="000000" w:themeColor="text1"/>
          <w:sz w:val="22"/>
          <w:szCs w:val="22"/>
        </w:rPr>
        <w:fldChar w:fldCharType="begin"/>
      </w:r>
      <w:r w:rsidRPr="000A3EC5">
        <w:rPr>
          <w:rFonts w:ascii="Arial" w:hAnsi="Arial" w:cs="Arial"/>
          <w:color w:val="000000" w:themeColor="text1"/>
          <w:sz w:val="22"/>
          <w:szCs w:val="22"/>
        </w:rPr>
        <w:instrText xml:space="preserve"> ADDIN EN.REFLIST </w:instrText>
      </w:r>
      <w:r w:rsidRPr="000A3EC5">
        <w:rPr>
          <w:rFonts w:ascii="Arial" w:hAnsi="Arial" w:cs="Arial"/>
          <w:color w:val="000000" w:themeColor="text1"/>
          <w:sz w:val="22"/>
          <w:szCs w:val="22"/>
        </w:rPr>
        <w:fldChar w:fldCharType="separate"/>
      </w:r>
      <w:r w:rsidR="007B208E" w:rsidRPr="000A3EC5">
        <w:rPr>
          <w:rFonts w:ascii="Arial" w:hAnsi="Arial" w:cs="Arial"/>
          <w:noProof/>
          <w:sz w:val="22"/>
          <w:szCs w:val="22"/>
        </w:rPr>
        <w:t>Berliner N, Teyra J, Colak R, Garcia Lopez S, Kim PM. 2014. Combining structural modeling with ensemble machine learning to accurately predict protein fold stability and binding affinity effects upon mutation. PLoS One 9(9):e107353.</w:t>
      </w:r>
    </w:p>
    <w:p w14:paraId="72898A38" w14:textId="77777777" w:rsidR="007B208E" w:rsidRPr="000A3EC5" w:rsidRDefault="007B208E" w:rsidP="000A3EC5">
      <w:pPr>
        <w:pStyle w:val="EndNoteBibliography"/>
        <w:spacing w:line="312" w:lineRule="auto"/>
        <w:ind w:left="142" w:hanging="720"/>
        <w:rPr>
          <w:rFonts w:ascii="Arial" w:hAnsi="Arial" w:cs="Arial"/>
          <w:noProof/>
          <w:sz w:val="22"/>
          <w:szCs w:val="22"/>
        </w:rPr>
      </w:pPr>
      <w:r w:rsidRPr="000A3EC5">
        <w:rPr>
          <w:rFonts w:ascii="Arial" w:hAnsi="Arial" w:cs="Arial"/>
          <w:noProof/>
          <w:sz w:val="22"/>
          <w:szCs w:val="22"/>
        </w:rPr>
        <w:t>Choi Y, Sims GE, Murphy S, Miller JR, Chan AP. 2012. Predicting the functional effect of amino acid substitutions and indels. PLoS One 7(10):e46688.</w:t>
      </w:r>
    </w:p>
    <w:p w14:paraId="03E63CE4" w14:textId="77777777" w:rsidR="007B208E" w:rsidRPr="000A3EC5" w:rsidRDefault="007B208E" w:rsidP="000A3EC5">
      <w:pPr>
        <w:pStyle w:val="EndNoteBibliography"/>
        <w:spacing w:line="312" w:lineRule="auto"/>
        <w:ind w:left="142" w:hanging="720"/>
        <w:rPr>
          <w:rFonts w:ascii="Arial" w:hAnsi="Arial" w:cs="Arial"/>
          <w:noProof/>
          <w:sz w:val="22"/>
          <w:szCs w:val="22"/>
        </w:rPr>
      </w:pPr>
      <w:r w:rsidRPr="000A3EC5">
        <w:rPr>
          <w:rFonts w:ascii="Arial" w:hAnsi="Arial" w:cs="Arial"/>
          <w:noProof/>
          <w:sz w:val="22"/>
          <w:szCs w:val="22"/>
        </w:rPr>
        <w:t>Correia AR, Pastore C, Adinolfi S, Pastore A, Gomes CM. 2008. Dynamics, stability and iron-binding activity of frataxin clinical mutants. FEBS J 275(14):3680-90.</w:t>
      </w:r>
    </w:p>
    <w:p w14:paraId="3F9FB2F0" w14:textId="77777777" w:rsidR="007B208E" w:rsidRPr="000A3EC5" w:rsidRDefault="007B208E" w:rsidP="000A3EC5">
      <w:pPr>
        <w:pStyle w:val="EndNoteBibliography"/>
        <w:spacing w:line="312" w:lineRule="auto"/>
        <w:ind w:left="142" w:hanging="720"/>
        <w:rPr>
          <w:rFonts w:ascii="Arial" w:hAnsi="Arial" w:cs="Arial"/>
          <w:noProof/>
          <w:sz w:val="22"/>
          <w:szCs w:val="22"/>
        </w:rPr>
      </w:pPr>
      <w:r w:rsidRPr="000A3EC5">
        <w:rPr>
          <w:rFonts w:ascii="Arial" w:hAnsi="Arial" w:cs="Arial"/>
          <w:noProof/>
          <w:sz w:val="22"/>
          <w:szCs w:val="22"/>
        </w:rPr>
        <w:t>Dayhoff MO, Schwartz RM, Orcutt BC. 1978. A model of evolutionary change in proteins. . Atlas Protein Sequence Struct. 5(3):345- 352.</w:t>
      </w:r>
    </w:p>
    <w:p w14:paraId="50EDC716" w14:textId="77777777" w:rsidR="007B208E" w:rsidRPr="000A3EC5" w:rsidRDefault="007B208E" w:rsidP="000A3EC5">
      <w:pPr>
        <w:pStyle w:val="EndNoteBibliography"/>
        <w:spacing w:line="312" w:lineRule="auto"/>
        <w:ind w:left="142" w:hanging="720"/>
        <w:rPr>
          <w:rFonts w:ascii="Arial" w:hAnsi="Arial" w:cs="Arial"/>
          <w:noProof/>
          <w:sz w:val="22"/>
          <w:szCs w:val="22"/>
        </w:rPr>
      </w:pPr>
      <w:r w:rsidRPr="000A3EC5">
        <w:rPr>
          <w:rFonts w:ascii="Arial" w:hAnsi="Arial" w:cs="Arial"/>
          <w:noProof/>
          <w:sz w:val="22"/>
          <w:szCs w:val="22"/>
        </w:rPr>
        <w:t>Fariselli P, Martelli PL, Savojardo C, Casadio R. 2015. INPS: predicting the impact of non-synonymous variations on protein stability from sequence. Bioinformatics 31(17):2816-21.</w:t>
      </w:r>
    </w:p>
    <w:p w14:paraId="76E361A7" w14:textId="77777777" w:rsidR="007B208E" w:rsidRPr="000A3EC5" w:rsidRDefault="007B208E" w:rsidP="000A3EC5">
      <w:pPr>
        <w:pStyle w:val="EndNoteBibliography"/>
        <w:spacing w:line="312" w:lineRule="auto"/>
        <w:ind w:left="142" w:hanging="720"/>
        <w:rPr>
          <w:rFonts w:ascii="Arial" w:hAnsi="Arial" w:cs="Arial"/>
          <w:noProof/>
          <w:sz w:val="22"/>
          <w:szCs w:val="22"/>
        </w:rPr>
      </w:pPr>
      <w:r w:rsidRPr="000A3EC5">
        <w:rPr>
          <w:rFonts w:ascii="Arial" w:hAnsi="Arial" w:cs="Arial"/>
          <w:noProof/>
          <w:sz w:val="22"/>
          <w:szCs w:val="22"/>
        </w:rPr>
        <w:t>Folkman L, Stantic B, Sattar A. 2014. Towards sequence-based prediction of mutation-induced stability changes in unseen non-homologous proteins. BMC Genomics 15 Suppl 1:S4.</w:t>
      </w:r>
    </w:p>
    <w:p w14:paraId="2F913B98" w14:textId="77777777" w:rsidR="007B208E" w:rsidRPr="000A3EC5" w:rsidRDefault="007B208E" w:rsidP="000A3EC5">
      <w:pPr>
        <w:pStyle w:val="EndNoteBibliography"/>
        <w:spacing w:line="312" w:lineRule="auto"/>
        <w:ind w:left="142" w:hanging="720"/>
        <w:rPr>
          <w:rFonts w:ascii="Arial" w:hAnsi="Arial" w:cs="Arial"/>
          <w:noProof/>
          <w:sz w:val="22"/>
          <w:szCs w:val="22"/>
        </w:rPr>
      </w:pPr>
      <w:r w:rsidRPr="000A3EC5">
        <w:rPr>
          <w:rFonts w:ascii="Arial" w:hAnsi="Arial" w:cs="Arial"/>
          <w:noProof/>
          <w:sz w:val="22"/>
          <w:szCs w:val="22"/>
        </w:rPr>
        <w:t>Folkman L, Stantic B, Sattar A, Zhou Y. 2016. EASE-MM: Sequence-Based Prediction of Mutation-Induced Stability Changes with Feature-Based Multiple Models. J Mol Biol 428(6):1394-1405.</w:t>
      </w:r>
    </w:p>
    <w:p w14:paraId="5335B265" w14:textId="77777777" w:rsidR="007B208E" w:rsidRPr="000A3EC5" w:rsidRDefault="007B208E" w:rsidP="000A3EC5">
      <w:pPr>
        <w:pStyle w:val="EndNoteBibliography"/>
        <w:spacing w:line="312" w:lineRule="auto"/>
        <w:ind w:left="142" w:hanging="720"/>
        <w:rPr>
          <w:rFonts w:ascii="Arial" w:hAnsi="Arial" w:cs="Arial"/>
          <w:noProof/>
          <w:sz w:val="22"/>
          <w:szCs w:val="22"/>
        </w:rPr>
      </w:pPr>
      <w:r w:rsidRPr="000A3EC5">
        <w:rPr>
          <w:rFonts w:ascii="Arial" w:hAnsi="Arial" w:cs="Arial"/>
          <w:noProof/>
          <w:sz w:val="22"/>
          <w:szCs w:val="22"/>
        </w:rPr>
        <w:t xml:space="preserve">Friedman JH. 2002. </w:t>
      </w:r>
    </w:p>
    <w:p w14:paraId="0B455640" w14:textId="77777777" w:rsidR="007B208E" w:rsidRPr="000A3EC5" w:rsidRDefault="007B208E" w:rsidP="000A3EC5">
      <w:pPr>
        <w:pStyle w:val="EndNoteBibliography"/>
        <w:spacing w:line="312" w:lineRule="auto"/>
        <w:ind w:left="142" w:hanging="720"/>
        <w:rPr>
          <w:rFonts w:ascii="Arial" w:hAnsi="Arial" w:cs="Arial"/>
          <w:noProof/>
          <w:sz w:val="22"/>
          <w:szCs w:val="22"/>
        </w:rPr>
      </w:pPr>
      <w:r w:rsidRPr="000A3EC5">
        <w:rPr>
          <w:rFonts w:ascii="Arial" w:hAnsi="Arial" w:cs="Arial"/>
          <w:noProof/>
          <w:sz w:val="22"/>
          <w:szCs w:val="22"/>
        </w:rPr>
        <w:t xml:space="preserve">Stochastic gradient boosting. Computational Statistics &amp; Data Analysis - Nonlinear methods and data mining 38(4):367-378 </w:t>
      </w:r>
    </w:p>
    <w:p w14:paraId="76D2A63A" w14:textId="77777777" w:rsidR="007B208E" w:rsidRPr="000A3EC5" w:rsidRDefault="007B208E" w:rsidP="000A3EC5">
      <w:pPr>
        <w:pStyle w:val="EndNoteBibliography"/>
        <w:spacing w:line="312" w:lineRule="auto"/>
        <w:ind w:left="142" w:hanging="720"/>
        <w:rPr>
          <w:rFonts w:ascii="Arial" w:hAnsi="Arial" w:cs="Arial"/>
          <w:noProof/>
          <w:sz w:val="22"/>
          <w:szCs w:val="22"/>
        </w:rPr>
      </w:pPr>
      <w:r w:rsidRPr="000A3EC5">
        <w:rPr>
          <w:rFonts w:ascii="Arial" w:hAnsi="Arial" w:cs="Arial"/>
          <w:noProof/>
          <w:sz w:val="22"/>
          <w:szCs w:val="22"/>
        </w:rPr>
        <w:t>Frishman D, Argos P. 1995. Knowledge-based protein secondary structure assignment. Proteins 23(4):566-79.</w:t>
      </w:r>
    </w:p>
    <w:p w14:paraId="64D5B98D" w14:textId="77777777" w:rsidR="007B208E" w:rsidRPr="000A3EC5" w:rsidRDefault="007B208E" w:rsidP="000A3EC5">
      <w:pPr>
        <w:pStyle w:val="EndNoteBibliography"/>
        <w:spacing w:line="312" w:lineRule="auto"/>
        <w:ind w:left="142" w:hanging="720"/>
        <w:rPr>
          <w:rFonts w:ascii="Arial" w:hAnsi="Arial" w:cs="Arial"/>
          <w:noProof/>
          <w:sz w:val="22"/>
          <w:szCs w:val="22"/>
        </w:rPr>
      </w:pPr>
      <w:r w:rsidRPr="000A3EC5">
        <w:rPr>
          <w:rFonts w:ascii="Arial" w:hAnsi="Arial" w:cs="Arial"/>
          <w:noProof/>
          <w:sz w:val="22"/>
          <w:szCs w:val="22"/>
        </w:rPr>
        <w:t>Guerois R, Nielsen JE, Serrano L. 2002. Predicting changes in the stability of proteins and protein complexes: a study of more than 1000 mutations. J Mol Biol 320(2):369-87.</w:t>
      </w:r>
    </w:p>
    <w:p w14:paraId="010630CA" w14:textId="77777777" w:rsidR="007B208E" w:rsidRPr="000A3EC5" w:rsidRDefault="007B208E" w:rsidP="000A3EC5">
      <w:pPr>
        <w:pStyle w:val="EndNoteBibliography"/>
        <w:spacing w:line="312" w:lineRule="auto"/>
        <w:ind w:left="142" w:hanging="720"/>
        <w:rPr>
          <w:rFonts w:ascii="Arial" w:hAnsi="Arial" w:cs="Arial"/>
          <w:noProof/>
          <w:sz w:val="22"/>
          <w:szCs w:val="22"/>
        </w:rPr>
      </w:pPr>
      <w:r w:rsidRPr="000A3EC5">
        <w:rPr>
          <w:rFonts w:ascii="Arial" w:hAnsi="Arial" w:cs="Arial"/>
          <w:noProof/>
          <w:sz w:val="22"/>
          <w:szCs w:val="22"/>
        </w:rPr>
        <w:t>Heffernan R, Paliwal K, Lyons J, Dehzangi A, Sharma A, Wang J, Sattar A, Yang Y, Zhou Y. 2015. Improving prediction of secondary structure, local backbone angles, and solvent accessible surface area of proteins by iterative deep learning. Sci Rep 5:11476.</w:t>
      </w:r>
    </w:p>
    <w:p w14:paraId="09D73DBE" w14:textId="77777777" w:rsidR="007B208E" w:rsidRPr="000A3EC5" w:rsidRDefault="007B208E" w:rsidP="000A3EC5">
      <w:pPr>
        <w:pStyle w:val="EndNoteBibliography"/>
        <w:spacing w:line="312" w:lineRule="auto"/>
        <w:ind w:left="142" w:hanging="720"/>
        <w:rPr>
          <w:rFonts w:ascii="Arial" w:hAnsi="Arial" w:cs="Arial"/>
          <w:noProof/>
          <w:sz w:val="22"/>
          <w:szCs w:val="22"/>
        </w:rPr>
      </w:pPr>
      <w:r w:rsidRPr="000A3EC5">
        <w:rPr>
          <w:rFonts w:ascii="Arial" w:hAnsi="Arial" w:cs="Arial"/>
          <w:noProof/>
          <w:sz w:val="22"/>
          <w:szCs w:val="22"/>
        </w:rPr>
        <w:t>Henikoff S, Henikoff JG. 1992. Amino acid substitution matrices from protein blocks. Proc Natl Acad Sci U S A 89(22):10915-9.</w:t>
      </w:r>
    </w:p>
    <w:p w14:paraId="71D48919" w14:textId="77777777" w:rsidR="007B208E" w:rsidRPr="000A3EC5" w:rsidRDefault="007B208E" w:rsidP="000A3EC5">
      <w:pPr>
        <w:pStyle w:val="EndNoteBibliography"/>
        <w:spacing w:line="312" w:lineRule="auto"/>
        <w:ind w:left="142" w:hanging="720"/>
        <w:rPr>
          <w:rFonts w:ascii="Arial" w:hAnsi="Arial" w:cs="Arial"/>
          <w:noProof/>
          <w:sz w:val="22"/>
          <w:szCs w:val="22"/>
        </w:rPr>
      </w:pPr>
      <w:r w:rsidRPr="000A3EC5">
        <w:rPr>
          <w:rFonts w:ascii="Arial" w:hAnsi="Arial" w:cs="Arial"/>
          <w:noProof/>
          <w:sz w:val="22"/>
          <w:szCs w:val="22"/>
        </w:rPr>
        <w:t>Karimi M, Shen Y. 2018. iCFN: an efficient exact algorithm for multistate protein design. Bioinformatics 34(17):i811-i820.</w:t>
      </w:r>
    </w:p>
    <w:p w14:paraId="35E02777" w14:textId="77777777" w:rsidR="007B208E" w:rsidRPr="000A3EC5" w:rsidRDefault="007B208E" w:rsidP="000A3EC5">
      <w:pPr>
        <w:pStyle w:val="EndNoteBibliography"/>
        <w:spacing w:line="312" w:lineRule="auto"/>
        <w:ind w:left="142" w:hanging="720"/>
        <w:rPr>
          <w:rFonts w:ascii="Arial" w:hAnsi="Arial" w:cs="Arial"/>
          <w:noProof/>
          <w:sz w:val="22"/>
          <w:szCs w:val="22"/>
        </w:rPr>
      </w:pPr>
      <w:r w:rsidRPr="000A3EC5">
        <w:rPr>
          <w:rFonts w:ascii="Arial" w:hAnsi="Arial" w:cs="Arial"/>
          <w:noProof/>
          <w:sz w:val="22"/>
          <w:szCs w:val="22"/>
        </w:rPr>
        <w:t>Katsonis P, Lichtarge O. 2014. A formal perturbation equation between genotype and phenotype determines the Evolutionary Action of protein-coding variations on fitness. Genome Res 24(12):2050-8.</w:t>
      </w:r>
    </w:p>
    <w:p w14:paraId="30F95611" w14:textId="77777777" w:rsidR="007B208E" w:rsidRPr="000A3EC5" w:rsidRDefault="007B208E" w:rsidP="000A3EC5">
      <w:pPr>
        <w:pStyle w:val="EndNoteBibliography"/>
        <w:spacing w:line="312" w:lineRule="auto"/>
        <w:ind w:left="142" w:hanging="720"/>
        <w:rPr>
          <w:rFonts w:ascii="Arial" w:hAnsi="Arial" w:cs="Arial"/>
          <w:noProof/>
          <w:sz w:val="22"/>
          <w:szCs w:val="22"/>
        </w:rPr>
      </w:pPr>
      <w:r w:rsidRPr="000A3EC5">
        <w:rPr>
          <w:rFonts w:ascii="Arial" w:hAnsi="Arial" w:cs="Arial"/>
          <w:noProof/>
          <w:sz w:val="22"/>
          <w:szCs w:val="22"/>
        </w:rPr>
        <w:t>Kumar MD, Bava KA, Gromiha MM, Prabakaran P, Kitajima K, Uedaira H, Sarai A. 2006. ProTherm and ProNIT: thermodynamic databases for proteins and protein-nucleic acid interactions. Nucleic Acids Res 34(Database issue):D204-6.</w:t>
      </w:r>
    </w:p>
    <w:p w14:paraId="69D86CF6" w14:textId="77777777" w:rsidR="007B208E" w:rsidRPr="000A3EC5" w:rsidRDefault="007B208E" w:rsidP="000A3EC5">
      <w:pPr>
        <w:pStyle w:val="EndNoteBibliography"/>
        <w:spacing w:line="312" w:lineRule="auto"/>
        <w:ind w:left="142" w:hanging="720"/>
        <w:rPr>
          <w:rFonts w:ascii="Arial" w:hAnsi="Arial" w:cs="Arial"/>
          <w:noProof/>
          <w:sz w:val="22"/>
          <w:szCs w:val="22"/>
        </w:rPr>
      </w:pPr>
      <w:r w:rsidRPr="000A3EC5">
        <w:rPr>
          <w:rFonts w:ascii="Arial" w:hAnsi="Arial" w:cs="Arial"/>
          <w:noProof/>
          <w:sz w:val="22"/>
          <w:szCs w:val="22"/>
        </w:rPr>
        <w:t>Kumari R, Kumar R, Open Source Drug Discovery C, Lynn A. 2014. g_mmpbsa--a GROMACS tool for high-throughput MM-PBSA calculations. J Chem Inf Model 54(7):1951-62.</w:t>
      </w:r>
    </w:p>
    <w:p w14:paraId="2D34CD7B" w14:textId="77777777" w:rsidR="007B208E" w:rsidRPr="000A3EC5" w:rsidRDefault="007B208E" w:rsidP="000A3EC5">
      <w:pPr>
        <w:pStyle w:val="EndNoteBibliography"/>
        <w:spacing w:line="312" w:lineRule="auto"/>
        <w:ind w:left="142" w:hanging="720"/>
        <w:rPr>
          <w:rFonts w:ascii="Arial" w:hAnsi="Arial" w:cs="Arial"/>
          <w:noProof/>
          <w:sz w:val="22"/>
          <w:szCs w:val="22"/>
        </w:rPr>
      </w:pPr>
      <w:r w:rsidRPr="000A3EC5">
        <w:rPr>
          <w:rFonts w:ascii="Arial" w:hAnsi="Arial" w:cs="Arial"/>
          <w:noProof/>
          <w:sz w:val="22"/>
          <w:szCs w:val="22"/>
        </w:rPr>
        <w:lastRenderedPageBreak/>
        <w:t>Kyte J, Doolittle RF. 1982. A simple method for displaying the hydropathic character of a protein. J Mol Biol 157(1):105-32.</w:t>
      </w:r>
    </w:p>
    <w:p w14:paraId="079CFC1D" w14:textId="77777777" w:rsidR="007B208E" w:rsidRPr="000A3EC5" w:rsidRDefault="007B208E" w:rsidP="000A3EC5">
      <w:pPr>
        <w:pStyle w:val="EndNoteBibliography"/>
        <w:spacing w:line="312" w:lineRule="auto"/>
        <w:ind w:left="142" w:hanging="720"/>
        <w:rPr>
          <w:rFonts w:ascii="Arial" w:hAnsi="Arial" w:cs="Arial"/>
          <w:noProof/>
          <w:sz w:val="22"/>
          <w:szCs w:val="22"/>
        </w:rPr>
      </w:pPr>
      <w:r w:rsidRPr="000A3EC5">
        <w:rPr>
          <w:rFonts w:ascii="Arial" w:hAnsi="Arial" w:cs="Arial"/>
          <w:noProof/>
          <w:sz w:val="22"/>
          <w:szCs w:val="22"/>
        </w:rPr>
        <w:t>Lichtarge O, Bourne HR, Cohen FE. 1996. An evolutionary trace method defines binding surfaces common to protein families. J Mol Biol 257(2):342-58.</w:t>
      </w:r>
    </w:p>
    <w:p w14:paraId="286953C3" w14:textId="77777777" w:rsidR="007B208E" w:rsidRPr="000A3EC5" w:rsidRDefault="007B208E" w:rsidP="000A3EC5">
      <w:pPr>
        <w:pStyle w:val="EndNoteBibliography"/>
        <w:spacing w:line="312" w:lineRule="auto"/>
        <w:ind w:left="142" w:hanging="720"/>
        <w:rPr>
          <w:rFonts w:ascii="Arial" w:hAnsi="Arial" w:cs="Arial"/>
          <w:noProof/>
          <w:sz w:val="22"/>
          <w:szCs w:val="22"/>
        </w:rPr>
      </w:pPr>
      <w:r w:rsidRPr="000A3EC5">
        <w:rPr>
          <w:rFonts w:ascii="Arial" w:hAnsi="Arial" w:cs="Arial"/>
          <w:noProof/>
          <w:sz w:val="22"/>
          <w:szCs w:val="22"/>
        </w:rPr>
        <w:t>MacKerell AD, Jr., Banavali N, Foloppe N. 2000. Development and current status of the CHARMM force field for nucleic acids. Biopolymers 56(4):257-65.</w:t>
      </w:r>
    </w:p>
    <w:p w14:paraId="1F7D3B2B" w14:textId="77777777" w:rsidR="007B208E" w:rsidRPr="000A3EC5" w:rsidRDefault="007B208E" w:rsidP="000A3EC5">
      <w:pPr>
        <w:pStyle w:val="EndNoteBibliography"/>
        <w:spacing w:line="312" w:lineRule="auto"/>
        <w:ind w:left="142" w:hanging="720"/>
        <w:rPr>
          <w:rFonts w:ascii="Arial" w:hAnsi="Arial" w:cs="Arial"/>
          <w:noProof/>
          <w:sz w:val="22"/>
          <w:szCs w:val="22"/>
        </w:rPr>
      </w:pPr>
      <w:r w:rsidRPr="000A3EC5">
        <w:rPr>
          <w:rFonts w:ascii="Arial" w:hAnsi="Arial" w:cs="Arial"/>
          <w:noProof/>
          <w:sz w:val="22"/>
          <w:szCs w:val="22"/>
        </w:rPr>
        <w:t>Moal IH, Fernandez-Recio J. 2012. SKEMPI: a Structural Kinetic and Energetic database of Mutant Protein Interactions and its use in empirical models. Bioinformatics 28(20):2600-7.</w:t>
      </w:r>
    </w:p>
    <w:p w14:paraId="4F6FA558" w14:textId="77777777" w:rsidR="007B208E" w:rsidRPr="000A3EC5" w:rsidRDefault="007B208E" w:rsidP="000A3EC5">
      <w:pPr>
        <w:pStyle w:val="EndNoteBibliography"/>
        <w:spacing w:line="312" w:lineRule="auto"/>
        <w:ind w:left="142" w:hanging="720"/>
        <w:rPr>
          <w:rFonts w:ascii="Arial" w:hAnsi="Arial" w:cs="Arial"/>
          <w:noProof/>
          <w:sz w:val="22"/>
          <w:szCs w:val="22"/>
        </w:rPr>
      </w:pPr>
      <w:r w:rsidRPr="000A3EC5">
        <w:rPr>
          <w:rFonts w:ascii="Arial" w:hAnsi="Arial" w:cs="Arial"/>
          <w:noProof/>
          <w:sz w:val="22"/>
          <w:szCs w:val="22"/>
        </w:rPr>
        <w:t>Neskey DM, Osman AA, Ow TJ, Katsonis P, McDonald T, Hicks SC, Hsu TK, Pickering CR, Ward A, Patel A, Yordy JS, Skinner HD and others. 2015. Evolutionary Action Score of TP53 Identifies High-Risk Mutations Associated with Decreased Survival and Increased Distant Metastases in Head and Neck Cancer. Cancer Res 75(7):1527-36.</w:t>
      </w:r>
    </w:p>
    <w:p w14:paraId="17727648" w14:textId="77777777" w:rsidR="007B208E" w:rsidRPr="000A3EC5" w:rsidRDefault="007B208E" w:rsidP="000A3EC5">
      <w:pPr>
        <w:pStyle w:val="EndNoteBibliography"/>
        <w:spacing w:line="312" w:lineRule="auto"/>
        <w:ind w:left="142" w:hanging="720"/>
        <w:rPr>
          <w:rFonts w:ascii="Arial" w:hAnsi="Arial" w:cs="Arial"/>
          <w:noProof/>
          <w:sz w:val="22"/>
          <w:szCs w:val="22"/>
        </w:rPr>
      </w:pPr>
      <w:r w:rsidRPr="000A3EC5">
        <w:rPr>
          <w:rFonts w:ascii="Arial" w:hAnsi="Arial" w:cs="Arial"/>
          <w:noProof/>
          <w:sz w:val="22"/>
          <w:szCs w:val="22"/>
        </w:rPr>
        <w:t>Petrosino M, Pasquo A, Novak L, Toto A, Gianni S, Mantuano E, Veneziano L, Minicozzi V, Pastore A, Puglisi R, Capriotti E, Chiaraluce R and others. 2019. Characterization of human frataxin missense variants in cancer tissues. Human Mutation In press:10.1002/humu.23789.</w:t>
      </w:r>
    </w:p>
    <w:p w14:paraId="54B2CD67" w14:textId="77777777" w:rsidR="007B208E" w:rsidRPr="000A3EC5" w:rsidRDefault="007B208E" w:rsidP="000A3EC5">
      <w:pPr>
        <w:pStyle w:val="EndNoteBibliography"/>
        <w:spacing w:line="312" w:lineRule="auto"/>
        <w:ind w:left="142" w:hanging="720"/>
        <w:rPr>
          <w:rFonts w:ascii="Arial" w:hAnsi="Arial" w:cs="Arial"/>
          <w:noProof/>
          <w:sz w:val="22"/>
          <w:szCs w:val="22"/>
        </w:rPr>
      </w:pPr>
      <w:r w:rsidRPr="000A3EC5">
        <w:rPr>
          <w:rFonts w:ascii="Arial" w:hAnsi="Arial" w:cs="Arial"/>
          <w:noProof/>
          <w:sz w:val="22"/>
          <w:szCs w:val="22"/>
        </w:rPr>
        <w:t>Pudil P, Novovičová J, Kittler J. 1994. Floating search methods in feature selection. Pattern Recognition Letters. Pattern Recognition Letters 15(11):1119-1125.</w:t>
      </w:r>
    </w:p>
    <w:p w14:paraId="1B767515" w14:textId="77777777" w:rsidR="007B208E" w:rsidRPr="000A3EC5" w:rsidRDefault="007B208E" w:rsidP="000A3EC5">
      <w:pPr>
        <w:pStyle w:val="EndNoteBibliography"/>
        <w:spacing w:line="312" w:lineRule="auto"/>
        <w:ind w:left="142" w:hanging="720"/>
        <w:rPr>
          <w:rFonts w:ascii="Arial" w:hAnsi="Arial" w:cs="Arial"/>
          <w:noProof/>
          <w:sz w:val="22"/>
          <w:szCs w:val="22"/>
        </w:rPr>
      </w:pPr>
      <w:r w:rsidRPr="000A3EC5">
        <w:rPr>
          <w:rFonts w:ascii="Arial" w:hAnsi="Arial" w:cs="Arial"/>
          <w:noProof/>
          <w:sz w:val="22"/>
          <w:szCs w:val="22"/>
        </w:rPr>
        <w:t>Sanner MF, Olson AJ, Spehner JC. 1996. Reduced surface: an efficient way to compute molecular surfaces. Biopolymers 38(3):305-20.</w:t>
      </w:r>
    </w:p>
    <w:p w14:paraId="14D61F16" w14:textId="77777777" w:rsidR="007B208E" w:rsidRPr="000A3EC5" w:rsidRDefault="007B208E" w:rsidP="000A3EC5">
      <w:pPr>
        <w:pStyle w:val="EndNoteBibliography"/>
        <w:spacing w:line="312" w:lineRule="auto"/>
        <w:ind w:left="142" w:hanging="720"/>
        <w:rPr>
          <w:rFonts w:ascii="Arial" w:hAnsi="Arial" w:cs="Arial"/>
          <w:noProof/>
          <w:sz w:val="22"/>
          <w:szCs w:val="22"/>
        </w:rPr>
      </w:pPr>
      <w:r w:rsidRPr="000A3EC5">
        <w:rPr>
          <w:rFonts w:ascii="Arial" w:hAnsi="Arial" w:cs="Arial"/>
          <w:noProof/>
          <w:sz w:val="22"/>
          <w:szCs w:val="22"/>
        </w:rPr>
        <w:t>Santoro MM, Bolen DW. 1988. Unfolding free energy changes determined by the linear extrapolation method. 1. Unfolding of phenylmethanesulfonyl alpha-chymotrypsin using different denaturants. Biochemistry 27(21):8063-8.</w:t>
      </w:r>
    </w:p>
    <w:p w14:paraId="16B61C21" w14:textId="77777777" w:rsidR="007B208E" w:rsidRPr="000A3EC5" w:rsidRDefault="007B208E" w:rsidP="000A3EC5">
      <w:pPr>
        <w:pStyle w:val="EndNoteBibliography"/>
        <w:spacing w:line="312" w:lineRule="auto"/>
        <w:ind w:left="142" w:hanging="720"/>
        <w:rPr>
          <w:rFonts w:ascii="Arial" w:hAnsi="Arial" w:cs="Arial"/>
          <w:noProof/>
          <w:sz w:val="22"/>
          <w:szCs w:val="22"/>
        </w:rPr>
      </w:pPr>
      <w:r w:rsidRPr="000A3EC5">
        <w:rPr>
          <w:rFonts w:ascii="Arial" w:hAnsi="Arial" w:cs="Arial"/>
          <w:noProof/>
          <w:sz w:val="22"/>
          <w:szCs w:val="22"/>
        </w:rPr>
        <w:t>Savojardo C, Fariselli P, Martelli PL, Casadio R. 2016. INPS-MD: a web server to predict stability of protein variants from sequence and structure. Bioinformatics 32(16):2542-4.</w:t>
      </w:r>
    </w:p>
    <w:p w14:paraId="39E73CD4" w14:textId="77777777" w:rsidR="007B208E" w:rsidRPr="000A3EC5" w:rsidRDefault="007B208E" w:rsidP="000A3EC5">
      <w:pPr>
        <w:pStyle w:val="EndNoteBibliography"/>
        <w:spacing w:line="312" w:lineRule="auto"/>
        <w:ind w:left="142" w:hanging="720"/>
        <w:rPr>
          <w:rFonts w:ascii="Arial" w:hAnsi="Arial" w:cs="Arial"/>
          <w:noProof/>
          <w:sz w:val="22"/>
          <w:szCs w:val="22"/>
        </w:rPr>
      </w:pPr>
      <w:r w:rsidRPr="000A3EC5">
        <w:rPr>
          <w:rFonts w:ascii="Arial" w:hAnsi="Arial" w:cs="Arial"/>
          <w:noProof/>
          <w:sz w:val="22"/>
          <w:szCs w:val="22"/>
        </w:rPr>
        <w:t>Witvliet DK, Strokach A, Giraldo-Forero AF, Teyra J, Colak R, Kim PM. 2016. ELASPIC web-server: proteome-wide structure-based prediction of mutation effects on protein stability and binding affinity. Bioinformatics 32(10):1589-91.</w:t>
      </w:r>
    </w:p>
    <w:p w14:paraId="038F52EF" w14:textId="6361CC4B" w:rsidR="007B4AA4" w:rsidRPr="007B208E" w:rsidRDefault="000A4932" w:rsidP="000A3EC5">
      <w:pPr>
        <w:pStyle w:val="Normal1"/>
        <w:spacing w:line="312" w:lineRule="auto"/>
        <w:ind w:left="142" w:hanging="360"/>
        <w:jc w:val="both"/>
        <w:rPr>
          <w:rFonts w:ascii="Arial" w:eastAsia="Arial" w:hAnsi="Arial" w:cs="Arial"/>
          <w:color w:val="000000" w:themeColor="text1"/>
          <w:sz w:val="22"/>
          <w:szCs w:val="22"/>
        </w:rPr>
      </w:pPr>
      <w:r w:rsidRPr="000A3EC5">
        <w:rPr>
          <w:rFonts w:ascii="Arial" w:hAnsi="Arial" w:cs="Arial"/>
          <w:color w:val="000000" w:themeColor="text1"/>
          <w:sz w:val="22"/>
          <w:szCs w:val="22"/>
        </w:rPr>
        <w:fldChar w:fldCharType="end"/>
      </w:r>
    </w:p>
    <w:p w14:paraId="2C6D4190" w14:textId="77777777" w:rsidR="007B4AA4" w:rsidRPr="000D3F83" w:rsidRDefault="007B4AA4" w:rsidP="007E5CAD">
      <w:pPr>
        <w:pStyle w:val="Normal1"/>
        <w:spacing w:line="312" w:lineRule="auto"/>
        <w:ind w:left="-540"/>
        <w:jc w:val="both"/>
        <w:rPr>
          <w:rFonts w:ascii="Arial" w:eastAsia="Arial" w:hAnsi="Arial" w:cs="Arial"/>
          <w:color w:val="000000" w:themeColor="text1"/>
          <w:sz w:val="22"/>
          <w:szCs w:val="22"/>
        </w:rPr>
      </w:pPr>
    </w:p>
    <w:p w14:paraId="767907A0" w14:textId="77777777" w:rsidR="007B4AA4" w:rsidRPr="000D3F83" w:rsidRDefault="00D26E60" w:rsidP="007E5CAD">
      <w:pPr>
        <w:pStyle w:val="Normal1"/>
        <w:ind w:left="-540"/>
        <w:rPr>
          <w:rFonts w:ascii="Arial" w:eastAsia="Arial" w:hAnsi="Arial" w:cs="Arial"/>
          <w:b/>
          <w:color w:val="000000" w:themeColor="text1"/>
          <w:sz w:val="22"/>
          <w:szCs w:val="22"/>
        </w:rPr>
      </w:pPr>
      <w:r w:rsidRPr="000D3F83">
        <w:rPr>
          <w:rFonts w:ascii="Arial" w:hAnsi="Arial" w:cs="Arial"/>
          <w:color w:val="000000" w:themeColor="text1"/>
        </w:rPr>
        <w:br w:type="page"/>
      </w:r>
    </w:p>
    <w:p w14:paraId="1C268EEC" w14:textId="4EED26C1" w:rsidR="007B4AA4" w:rsidRPr="00157529" w:rsidRDefault="00D57C02" w:rsidP="00C05572">
      <w:pPr>
        <w:pStyle w:val="Normal1"/>
        <w:ind w:left="-540"/>
        <w:jc w:val="center"/>
        <w:rPr>
          <w:rFonts w:ascii="Arial" w:eastAsia="Arial" w:hAnsi="Arial" w:cs="Arial"/>
          <w:b/>
          <w:color w:val="000000" w:themeColor="text1"/>
        </w:rPr>
      </w:pPr>
      <w:r w:rsidRPr="00157529">
        <w:rPr>
          <w:rFonts w:ascii="Arial" w:eastAsia="Arial" w:hAnsi="Arial" w:cs="Arial"/>
          <w:b/>
          <w:color w:val="000000" w:themeColor="text1"/>
        </w:rPr>
        <w:lastRenderedPageBreak/>
        <w:t>SUPPORTING TABLES</w:t>
      </w:r>
    </w:p>
    <w:p w14:paraId="3D4F1E6A" w14:textId="77777777" w:rsidR="004760F0" w:rsidRPr="000D3F83" w:rsidRDefault="004760F0" w:rsidP="007E5CAD">
      <w:pPr>
        <w:pStyle w:val="Normal1"/>
        <w:ind w:left="-540"/>
        <w:rPr>
          <w:rFonts w:ascii="Arial" w:eastAsia="Arial" w:hAnsi="Arial" w:cs="Arial"/>
          <w:b/>
          <w:color w:val="000000" w:themeColor="text1"/>
          <w:sz w:val="22"/>
          <w:szCs w:val="22"/>
        </w:rPr>
      </w:pPr>
    </w:p>
    <w:p w14:paraId="63C1FA15" w14:textId="57ED9AAF" w:rsidR="007B4AA4" w:rsidRPr="000D3F83" w:rsidRDefault="00D54113" w:rsidP="007E5CAD">
      <w:pPr>
        <w:pStyle w:val="Normal1"/>
        <w:ind w:left="-540"/>
        <w:rPr>
          <w:rFonts w:ascii="Arial" w:eastAsia="Arial" w:hAnsi="Arial" w:cs="Arial"/>
          <w:b/>
          <w:color w:val="000000" w:themeColor="text1"/>
          <w:sz w:val="22"/>
          <w:szCs w:val="22"/>
        </w:rPr>
      </w:pPr>
      <w:r>
        <w:rPr>
          <w:rFonts w:ascii="Arial" w:eastAsia="Arial" w:hAnsi="Arial" w:cs="Arial"/>
          <w:b/>
          <w:color w:val="000000" w:themeColor="text1"/>
          <w:sz w:val="22"/>
          <w:szCs w:val="22"/>
        </w:rPr>
        <w:t xml:space="preserve">Supporting </w:t>
      </w:r>
      <w:r w:rsidR="00D26E60" w:rsidRPr="000D3F83">
        <w:rPr>
          <w:rFonts w:ascii="Arial" w:eastAsia="Arial" w:hAnsi="Arial" w:cs="Arial"/>
          <w:b/>
          <w:color w:val="000000" w:themeColor="text1"/>
          <w:sz w:val="22"/>
          <w:szCs w:val="22"/>
        </w:rPr>
        <w:t xml:space="preserve">Table S1. </w:t>
      </w:r>
      <w:r w:rsidR="00D26E60" w:rsidRPr="000D3F83">
        <w:rPr>
          <w:rFonts w:ascii="Arial" w:eastAsia="Arial" w:hAnsi="Arial" w:cs="Arial"/>
          <w:color w:val="000000" w:themeColor="text1"/>
          <w:sz w:val="22"/>
          <w:szCs w:val="22"/>
        </w:rPr>
        <w:t>Experimental ΔΔG</w:t>
      </w:r>
      <w:r w:rsidR="00D26E60" w:rsidRPr="000D3F83">
        <w:rPr>
          <w:rFonts w:ascii="Arial" w:eastAsia="Arial" w:hAnsi="Arial" w:cs="Arial"/>
          <w:color w:val="000000" w:themeColor="text1"/>
          <w:sz w:val="22"/>
          <w:szCs w:val="22"/>
          <w:vertAlign w:val="superscript"/>
        </w:rPr>
        <w:t>H</w:t>
      </w:r>
      <w:r w:rsidR="00D26E60" w:rsidRPr="000D3F83">
        <w:rPr>
          <w:rFonts w:ascii="Arial" w:eastAsia="Arial" w:hAnsi="Arial" w:cs="Arial"/>
          <w:color w:val="000000" w:themeColor="text1"/>
          <w:sz w:val="18"/>
          <w:szCs w:val="18"/>
          <w:vertAlign w:val="superscript"/>
        </w:rPr>
        <w:t>2</w:t>
      </w:r>
      <w:r w:rsidR="00D26E60" w:rsidRPr="000D3F83">
        <w:rPr>
          <w:rFonts w:ascii="Arial" w:eastAsia="Arial" w:hAnsi="Arial" w:cs="Arial"/>
          <w:color w:val="000000" w:themeColor="text1"/>
          <w:sz w:val="22"/>
          <w:szCs w:val="22"/>
          <w:vertAlign w:val="superscript"/>
        </w:rPr>
        <w:t xml:space="preserve">0 </w:t>
      </w:r>
      <w:r w:rsidR="00D26E60" w:rsidRPr="000D3F83">
        <w:rPr>
          <w:rFonts w:ascii="Arial" w:eastAsia="Arial" w:hAnsi="Arial" w:cs="Arial"/>
          <w:color w:val="000000" w:themeColor="text1"/>
          <w:sz w:val="22"/>
          <w:szCs w:val="22"/>
        </w:rPr>
        <w:t>values from CD and Fluorescence</w:t>
      </w:r>
    </w:p>
    <w:p w14:paraId="23A3F3B6" w14:textId="77777777" w:rsidR="007B4AA4" w:rsidRPr="000D3F83" w:rsidRDefault="007B4AA4" w:rsidP="007E5CAD">
      <w:pPr>
        <w:pStyle w:val="Normal1"/>
        <w:ind w:left="-540"/>
        <w:rPr>
          <w:rFonts w:ascii="Arial" w:hAnsi="Arial" w:cs="Arial"/>
          <w:color w:val="000000" w:themeColor="text1"/>
        </w:rPr>
      </w:pPr>
    </w:p>
    <w:tbl>
      <w:tblPr>
        <w:tblStyle w:val="a"/>
        <w:tblW w:w="8955" w:type="dxa"/>
        <w:tblInd w:w="-162" w:type="dxa"/>
        <w:tblLayout w:type="fixed"/>
        <w:tblLook w:val="0400" w:firstRow="0" w:lastRow="0" w:firstColumn="0" w:lastColumn="0" w:noHBand="0" w:noVBand="1"/>
      </w:tblPr>
      <w:tblGrid>
        <w:gridCol w:w="2431"/>
        <w:gridCol w:w="1806"/>
        <w:gridCol w:w="1800"/>
        <w:gridCol w:w="1459"/>
        <w:gridCol w:w="1459"/>
      </w:tblGrid>
      <w:tr w:rsidR="000D3F83" w:rsidRPr="000D3F83" w14:paraId="4700161C" w14:textId="77777777" w:rsidTr="003715A6">
        <w:trPr>
          <w:trHeight w:val="620"/>
        </w:trPr>
        <w:tc>
          <w:tcPr>
            <w:tcW w:w="2431" w:type="dxa"/>
            <w:tcBorders>
              <w:top w:val="single" w:sz="8" w:space="0" w:color="000000"/>
              <w:left w:val="nil"/>
              <w:bottom w:val="single" w:sz="8" w:space="0" w:color="000000"/>
              <w:right w:val="nil"/>
            </w:tcBorders>
            <w:vAlign w:val="center"/>
          </w:tcPr>
          <w:p w14:paraId="63C95F29" w14:textId="77777777" w:rsidR="007B4AA4" w:rsidRPr="000D3F83" w:rsidRDefault="00D26E60" w:rsidP="004F0A88">
            <w:pPr>
              <w:pStyle w:val="Normal1"/>
              <w:ind w:left="-108"/>
              <w:jc w:val="center"/>
              <w:rPr>
                <w:rFonts w:ascii="Arial" w:eastAsia="Arial" w:hAnsi="Arial" w:cs="Arial"/>
                <w:b/>
                <w:color w:val="000000" w:themeColor="text1"/>
                <w:sz w:val="22"/>
                <w:szCs w:val="22"/>
              </w:rPr>
            </w:pPr>
            <w:r w:rsidRPr="000D3F83">
              <w:rPr>
                <w:rFonts w:ascii="Arial" w:eastAsia="Arial" w:hAnsi="Arial" w:cs="Arial"/>
                <w:b/>
                <w:color w:val="000000" w:themeColor="text1"/>
                <w:sz w:val="22"/>
                <w:szCs w:val="22"/>
              </w:rPr>
              <w:t xml:space="preserve">DNA </w:t>
            </w:r>
            <w:r w:rsidRPr="000D3F83">
              <w:rPr>
                <w:rFonts w:ascii="Arial" w:eastAsia="Arial" w:hAnsi="Arial" w:cs="Arial"/>
                <w:b/>
                <w:color w:val="000000" w:themeColor="text1"/>
                <w:sz w:val="22"/>
                <w:szCs w:val="22"/>
              </w:rPr>
              <w:br/>
              <w:t>(hg38)</w:t>
            </w:r>
          </w:p>
        </w:tc>
        <w:tc>
          <w:tcPr>
            <w:tcW w:w="1806" w:type="dxa"/>
            <w:tcBorders>
              <w:top w:val="single" w:sz="8" w:space="0" w:color="000000"/>
              <w:left w:val="nil"/>
              <w:bottom w:val="single" w:sz="8" w:space="0" w:color="000000"/>
              <w:right w:val="nil"/>
            </w:tcBorders>
            <w:vAlign w:val="center"/>
          </w:tcPr>
          <w:p w14:paraId="3F54A420" w14:textId="14731856" w:rsidR="007B4AA4" w:rsidRPr="000D3F83" w:rsidRDefault="00D26E60" w:rsidP="004F0A88">
            <w:pPr>
              <w:pStyle w:val="Normal1"/>
              <w:ind w:left="-108"/>
              <w:jc w:val="center"/>
              <w:rPr>
                <w:rFonts w:ascii="Arial" w:eastAsia="Arial" w:hAnsi="Arial" w:cs="Arial"/>
                <w:b/>
                <w:color w:val="000000" w:themeColor="text1"/>
                <w:sz w:val="22"/>
                <w:szCs w:val="22"/>
              </w:rPr>
            </w:pPr>
            <w:r w:rsidRPr="000D3F83">
              <w:rPr>
                <w:rFonts w:ascii="Arial" w:eastAsia="Arial" w:hAnsi="Arial" w:cs="Arial"/>
                <w:b/>
                <w:color w:val="000000" w:themeColor="text1"/>
                <w:sz w:val="22"/>
                <w:szCs w:val="22"/>
              </w:rPr>
              <w:t xml:space="preserve">mRNA </w:t>
            </w:r>
            <w:r w:rsidRPr="000D3F83">
              <w:rPr>
                <w:rFonts w:ascii="Arial" w:eastAsia="Arial" w:hAnsi="Arial" w:cs="Arial"/>
                <w:b/>
                <w:color w:val="000000" w:themeColor="text1"/>
                <w:sz w:val="22"/>
                <w:szCs w:val="22"/>
              </w:rPr>
              <w:br/>
              <w:t>(NM_000144</w:t>
            </w:r>
            <w:r w:rsidR="00C562DF" w:rsidRPr="000D3F83">
              <w:rPr>
                <w:rFonts w:ascii="Arial" w:eastAsia="Arial" w:hAnsi="Arial" w:cs="Arial"/>
                <w:b/>
                <w:color w:val="000000" w:themeColor="text1"/>
                <w:sz w:val="22"/>
                <w:szCs w:val="22"/>
              </w:rPr>
              <w:t>.4</w:t>
            </w:r>
            <w:r w:rsidRPr="000D3F83">
              <w:rPr>
                <w:rFonts w:ascii="Arial" w:eastAsia="Arial" w:hAnsi="Arial" w:cs="Arial"/>
                <w:b/>
                <w:color w:val="000000" w:themeColor="text1"/>
                <w:sz w:val="22"/>
                <w:szCs w:val="22"/>
              </w:rPr>
              <w:t>)</w:t>
            </w:r>
          </w:p>
        </w:tc>
        <w:tc>
          <w:tcPr>
            <w:tcW w:w="1800" w:type="dxa"/>
            <w:tcBorders>
              <w:top w:val="single" w:sz="8" w:space="0" w:color="000000"/>
              <w:left w:val="nil"/>
              <w:bottom w:val="single" w:sz="8" w:space="0" w:color="000000"/>
              <w:right w:val="nil"/>
            </w:tcBorders>
            <w:shd w:val="clear" w:color="auto" w:fill="auto"/>
            <w:vAlign w:val="center"/>
          </w:tcPr>
          <w:p w14:paraId="2D293F9C" w14:textId="77777777" w:rsidR="007B4AA4" w:rsidRPr="000D3F83" w:rsidRDefault="00D26E60" w:rsidP="004F0A88">
            <w:pPr>
              <w:pStyle w:val="Normal1"/>
              <w:ind w:left="-108"/>
              <w:jc w:val="center"/>
              <w:rPr>
                <w:rFonts w:ascii="Arial" w:eastAsia="Arial" w:hAnsi="Arial" w:cs="Arial"/>
                <w:b/>
                <w:color w:val="000000" w:themeColor="text1"/>
                <w:sz w:val="22"/>
                <w:szCs w:val="22"/>
              </w:rPr>
            </w:pPr>
            <w:r w:rsidRPr="000D3F83">
              <w:rPr>
                <w:rFonts w:ascii="Arial" w:eastAsia="Arial" w:hAnsi="Arial" w:cs="Arial"/>
                <w:b/>
                <w:color w:val="000000" w:themeColor="text1"/>
                <w:sz w:val="22"/>
                <w:szCs w:val="22"/>
              </w:rPr>
              <w:t>Protein</w:t>
            </w:r>
          </w:p>
          <w:p w14:paraId="227A114D" w14:textId="767268A7" w:rsidR="007B4AA4" w:rsidRPr="000D3F83" w:rsidRDefault="00D26E60" w:rsidP="004F0A88">
            <w:pPr>
              <w:pStyle w:val="Normal1"/>
              <w:ind w:left="-108"/>
              <w:jc w:val="center"/>
              <w:rPr>
                <w:rFonts w:ascii="Arial" w:eastAsia="Arial" w:hAnsi="Arial" w:cs="Arial"/>
                <w:b/>
                <w:color w:val="000000" w:themeColor="text1"/>
                <w:sz w:val="22"/>
                <w:szCs w:val="22"/>
              </w:rPr>
            </w:pPr>
            <w:r w:rsidRPr="000D3F83">
              <w:rPr>
                <w:rFonts w:ascii="Arial" w:eastAsia="Arial" w:hAnsi="Arial" w:cs="Arial"/>
                <w:b/>
                <w:color w:val="000000" w:themeColor="text1"/>
                <w:sz w:val="22"/>
                <w:szCs w:val="22"/>
              </w:rPr>
              <w:t>(</w:t>
            </w:r>
            <w:r w:rsidR="003715A6" w:rsidRPr="000D3F83">
              <w:rPr>
                <w:rFonts w:ascii="Arial" w:eastAsia="Arial" w:hAnsi="Arial" w:cs="Arial"/>
                <w:b/>
                <w:color w:val="000000" w:themeColor="text1"/>
                <w:sz w:val="22"/>
                <w:szCs w:val="22"/>
              </w:rPr>
              <w:t>NP_000135.2</w:t>
            </w:r>
            <w:r w:rsidRPr="000D3F83">
              <w:rPr>
                <w:rFonts w:ascii="Arial" w:eastAsia="Arial" w:hAnsi="Arial" w:cs="Arial"/>
                <w:b/>
                <w:color w:val="000000" w:themeColor="text1"/>
              </w:rPr>
              <w:t>)</w:t>
            </w:r>
          </w:p>
        </w:tc>
        <w:tc>
          <w:tcPr>
            <w:tcW w:w="1459" w:type="dxa"/>
            <w:tcBorders>
              <w:top w:val="single" w:sz="8" w:space="0" w:color="000000"/>
              <w:left w:val="nil"/>
              <w:bottom w:val="single" w:sz="8" w:space="0" w:color="000000"/>
              <w:right w:val="nil"/>
            </w:tcBorders>
            <w:shd w:val="clear" w:color="auto" w:fill="auto"/>
            <w:vAlign w:val="center"/>
          </w:tcPr>
          <w:p w14:paraId="3FF67158" w14:textId="77777777" w:rsidR="007B4AA4" w:rsidRPr="000D3F83" w:rsidRDefault="00D26E60" w:rsidP="004F0A88">
            <w:pPr>
              <w:pStyle w:val="Normal1"/>
              <w:ind w:left="-108"/>
              <w:jc w:val="center"/>
              <w:rPr>
                <w:rFonts w:ascii="Arial" w:eastAsia="Arial" w:hAnsi="Arial" w:cs="Arial"/>
                <w:b/>
                <w:color w:val="000000" w:themeColor="text1"/>
                <w:sz w:val="22"/>
                <w:szCs w:val="22"/>
              </w:rPr>
            </w:pPr>
            <w:r w:rsidRPr="000D3F83">
              <w:rPr>
                <w:rFonts w:ascii="Arial" w:eastAsia="Arial" w:hAnsi="Arial" w:cs="Arial"/>
                <w:b/>
                <w:color w:val="000000" w:themeColor="text1"/>
                <w:sz w:val="22"/>
                <w:szCs w:val="22"/>
              </w:rPr>
              <w:t>ΔΔG</w:t>
            </w:r>
            <w:r w:rsidRPr="000D3F83">
              <w:rPr>
                <w:rFonts w:ascii="Arial" w:eastAsia="Arial" w:hAnsi="Arial" w:cs="Arial"/>
                <w:b/>
                <w:color w:val="000000" w:themeColor="text1"/>
                <w:sz w:val="22"/>
                <w:szCs w:val="22"/>
                <w:vertAlign w:val="subscript"/>
              </w:rPr>
              <w:t xml:space="preserve">CD </w:t>
            </w:r>
            <w:r w:rsidRPr="000D3F83">
              <w:rPr>
                <w:rFonts w:ascii="Arial" w:eastAsia="Arial" w:hAnsi="Arial" w:cs="Arial"/>
                <w:b/>
                <w:color w:val="000000" w:themeColor="text1"/>
                <w:sz w:val="22"/>
                <w:szCs w:val="22"/>
                <w:vertAlign w:val="subscript"/>
              </w:rPr>
              <w:br/>
            </w:r>
            <w:r w:rsidRPr="000D3F83">
              <w:rPr>
                <w:rFonts w:ascii="Arial" w:eastAsia="Arial" w:hAnsi="Arial" w:cs="Arial"/>
                <w:b/>
                <w:color w:val="000000" w:themeColor="text1"/>
                <w:sz w:val="22"/>
                <w:szCs w:val="22"/>
              </w:rPr>
              <w:t>kcal/mol</w:t>
            </w:r>
          </w:p>
        </w:tc>
        <w:tc>
          <w:tcPr>
            <w:tcW w:w="1459" w:type="dxa"/>
            <w:tcBorders>
              <w:top w:val="single" w:sz="8" w:space="0" w:color="000000"/>
              <w:left w:val="nil"/>
              <w:bottom w:val="single" w:sz="8" w:space="0" w:color="000000"/>
              <w:right w:val="nil"/>
            </w:tcBorders>
            <w:shd w:val="clear" w:color="auto" w:fill="auto"/>
            <w:vAlign w:val="center"/>
          </w:tcPr>
          <w:p w14:paraId="6C67038C" w14:textId="77777777" w:rsidR="007B4AA4" w:rsidRPr="000D3F83" w:rsidRDefault="00D26E60" w:rsidP="004F0A88">
            <w:pPr>
              <w:pStyle w:val="Normal1"/>
              <w:ind w:left="-108"/>
              <w:jc w:val="center"/>
              <w:rPr>
                <w:rFonts w:ascii="Arial" w:eastAsia="Arial" w:hAnsi="Arial" w:cs="Arial"/>
                <w:b/>
                <w:color w:val="000000" w:themeColor="text1"/>
                <w:sz w:val="22"/>
                <w:szCs w:val="22"/>
              </w:rPr>
            </w:pPr>
            <w:r w:rsidRPr="000D3F83">
              <w:rPr>
                <w:rFonts w:ascii="Arial" w:eastAsia="Arial" w:hAnsi="Arial" w:cs="Arial"/>
                <w:b/>
                <w:color w:val="000000" w:themeColor="text1"/>
                <w:sz w:val="22"/>
                <w:szCs w:val="22"/>
              </w:rPr>
              <w:t>ΔΔG</w:t>
            </w:r>
            <w:r w:rsidRPr="000D3F83">
              <w:rPr>
                <w:rFonts w:ascii="Arial" w:eastAsia="Arial" w:hAnsi="Arial" w:cs="Arial"/>
                <w:b/>
                <w:color w:val="000000" w:themeColor="text1"/>
                <w:sz w:val="22"/>
                <w:szCs w:val="22"/>
                <w:vertAlign w:val="subscript"/>
              </w:rPr>
              <w:t xml:space="preserve">Flu </w:t>
            </w:r>
            <w:r w:rsidRPr="000D3F83">
              <w:rPr>
                <w:rFonts w:ascii="Arial" w:eastAsia="Arial" w:hAnsi="Arial" w:cs="Arial"/>
                <w:b/>
                <w:color w:val="000000" w:themeColor="text1"/>
                <w:sz w:val="22"/>
                <w:szCs w:val="22"/>
                <w:vertAlign w:val="subscript"/>
              </w:rPr>
              <w:br/>
            </w:r>
            <w:r w:rsidRPr="000D3F83">
              <w:rPr>
                <w:rFonts w:ascii="Arial" w:eastAsia="Arial" w:hAnsi="Arial" w:cs="Arial"/>
                <w:b/>
                <w:color w:val="000000" w:themeColor="text1"/>
                <w:sz w:val="22"/>
                <w:szCs w:val="22"/>
              </w:rPr>
              <w:t>kcal/mol</w:t>
            </w:r>
          </w:p>
        </w:tc>
      </w:tr>
      <w:tr w:rsidR="000D3F83" w:rsidRPr="000D3F83" w14:paraId="0A98970F" w14:textId="77777777" w:rsidTr="003715A6">
        <w:trPr>
          <w:trHeight w:val="300"/>
        </w:trPr>
        <w:tc>
          <w:tcPr>
            <w:tcW w:w="2431" w:type="dxa"/>
            <w:tcBorders>
              <w:top w:val="nil"/>
              <w:left w:val="nil"/>
              <w:bottom w:val="nil"/>
              <w:right w:val="nil"/>
            </w:tcBorders>
            <w:vAlign w:val="center"/>
          </w:tcPr>
          <w:p w14:paraId="695CFA93" w14:textId="77777777" w:rsidR="007B4AA4" w:rsidRPr="000D3F83" w:rsidRDefault="00D26E60" w:rsidP="004F0A88">
            <w:pPr>
              <w:pStyle w:val="Normal1"/>
              <w:ind w:left="-108"/>
              <w:rPr>
                <w:rFonts w:ascii="Arial" w:eastAsia="Arial" w:hAnsi="Arial" w:cs="Arial"/>
                <w:color w:val="000000" w:themeColor="text1"/>
                <w:sz w:val="22"/>
                <w:szCs w:val="22"/>
              </w:rPr>
            </w:pPr>
            <w:r w:rsidRPr="000D3F83">
              <w:rPr>
                <w:rFonts w:ascii="Arial" w:eastAsia="Arial" w:hAnsi="Arial" w:cs="Arial"/>
                <w:color w:val="000000" w:themeColor="text1"/>
                <w:sz w:val="22"/>
                <w:szCs w:val="22"/>
              </w:rPr>
              <w:t>chr</w:t>
            </w:r>
            <w:proofErr w:type="gramStart"/>
            <w:r w:rsidRPr="000D3F83">
              <w:rPr>
                <w:rFonts w:ascii="Arial" w:eastAsia="Arial" w:hAnsi="Arial" w:cs="Arial"/>
                <w:color w:val="000000" w:themeColor="text1"/>
                <w:sz w:val="22"/>
                <w:szCs w:val="22"/>
              </w:rPr>
              <w:t>9:g.</w:t>
            </w:r>
            <w:proofErr w:type="gramEnd"/>
            <w:r w:rsidRPr="000D3F83">
              <w:rPr>
                <w:rFonts w:ascii="Arial" w:eastAsia="Arial" w:hAnsi="Arial" w:cs="Arial"/>
                <w:color w:val="000000" w:themeColor="text1"/>
                <w:sz w:val="22"/>
                <w:szCs w:val="22"/>
              </w:rPr>
              <w:t>69053187A&gt;G</w:t>
            </w:r>
          </w:p>
        </w:tc>
        <w:tc>
          <w:tcPr>
            <w:tcW w:w="1806" w:type="dxa"/>
            <w:tcBorders>
              <w:top w:val="nil"/>
              <w:left w:val="nil"/>
              <w:bottom w:val="nil"/>
              <w:right w:val="nil"/>
            </w:tcBorders>
            <w:vAlign w:val="center"/>
          </w:tcPr>
          <w:p w14:paraId="2F05C167" w14:textId="77777777" w:rsidR="007B4AA4" w:rsidRPr="000D3F83" w:rsidRDefault="00D26E60" w:rsidP="004F0A88">
            <w:pPr>
              <w:pStyle w:val="Normal1"/>
              <w:ind w:left="-108"/>
              <w:jc w:val="right"/>
              <w:rPr>
                <w:rFonts w:ascii="Arial" w:eastAsia="Arial" w:hAnsi="Arial" w:cs="Arial"/>
                <w:color w:val="000000" w:themeColor="text1"/>
                <w:sz w:val="22"/>
                <w:szCs w:val="22"/>
              </w:rPr>
            </w:pPr>
            <w:r w:rsidRPr="000D3F83">
              <w:rPr>
                <w:rFonts w:ascii="Arial" w:eastAsia="Arial" w:hAnsi="Arial" w:cs="Arial"/>
                <w:color w:val="000000" w:themeColor="text1"/>
                <w:sz w:val="22"/>
                <w:szCs w:val="22"/>
              </w:rPr>
              <w:t>c.311A&gt;G</w:t>
            </w:r>
          </w:p>
        </w:tc>
        <w:tc>
          <w:tcPr>
            <w:tcW w:w="1800" w:type="dxa"/>
            <w:tcBorders>
              <w:top w:val="nil"/>
              <w:left w:val="nil"/>
              <w:bottom w:val="nil"/>
              <w:right w:val="nil"/>
            </w:tcBorders>
            <w:shd w:val="clear" w:color="auto" w:fill="auto"/>
            <w:vAlign w:val="center"/>
          </w:tcPr>
          <w:p w14:paraId="0AD96AC2" w14:textId="77777777" w:rsidR="007B4AA4" w:rsidRPr="000D3F83" w:rsidRDefault="00D26E60" w:rsidP="004F0A88">
            <w:pPr>
              <w:pStyle w:val="Normal1"/>
              <w:ind w:left="-108"/>
              <w:jc w:val="right"/>
              <w:rPr>
                <w:rFonts w:ascii="Arial" w:eastAsia="Arial" w:hAnsi="Arial" w:cs="Arial"/>
                <w:color w:val="000000" w:themeColor="text1"/>
                <w:sz w:val="22"/>
                <w:szCs w:val="22"/>
              </w:rPr>
            </w:pPr>
            <w:proofErr w:type="gramStart"/>
            <w:r w:rsidRPr="000D3F83">
              <w:rPr>
                <w:rFonts w:ascii="Arial" w:eastAsia="Arial" w:hAnsi="Arial" w:cs="Arial"/>
                <w:color w:val="000000" w:themeColor="text1"/>
                <w:sz w:val="22"/>
                <w:szCs w:val="22"/>
              </w:rPr>
              <w:t>p.D</w:t>
            </w:r>
            <w:proofErr w:type="gramEnd"/>
            <w:r w:rsidRPr="000D3F83">
              <w:rPr>
                <w:rFonts w:ascii="Arial" w:eastAsia="Arial" w:hAnsi="Arial" w:cs="Arial"/>
                <w:color w:val="000000" w:themeColor="text1"/>
                <w:sz w:val="22"/>
                <w:szCs w:val="22"/>
              </w:rPr>
              <w:t>104G</w:t>
            </w:r>
          </w:p>
        </w:tc>
        <w:tc>
          <w:tcPr>
            <w:tcW w:w="1459" w:type="dxa"/>
            <w:tcBorders>
              <w:top w:val="nil"/>
              <w:left w:val="nil"/>
              <w:bottom w:val="nil"/>
              <w:right w:val="nil"/>
            </w:tcBorders>
            <w:shd w:val="clear" w:color="auto" w:fill="auto"/>
            <w:vAlign w:val="bottom"/>
          </w:tcPr>
          <w:p w14:paraId="51E13BE3" w14:textId="2E727C26" w:rsidR="007B4AA4" w:rsidRPr="000D3F83" w:rsidRDefault="00D26E60" w:rsidP="004F0A88">
            <w:pPr>
              <w:pStyle w:val="Normal1"/>
              <w:ind w:left="-108"/>
              <w:jc w:val="right"/>
              <w:rPr>
                <w:rFonts w:ascii="Arial" w:eastAsia="Arial" w:hAnsi="Arial" w:cs="Arial"/>
                <w:color w:val="000000" w:themeColor="text1"/>
                <w:sz w:val="22"/>
                <w:szCs w:val="22"/>
              </w:rPr>
            </w:pPr>
            <w:r w:rsidRPr="000D3F83">
              <w:rPr>
                <w:rFonts w:ascii="Arial" w:eastAsia="Arial" w:hAnsi="Arial" w:cs="Arial"/>
                <w:color w:val="000000" w:themeColor="text1"/>
                <w:sz w:val="22"/>
                <w:szCs w:val="22"/>
              </w:rPr>
              <w:t>0.2±0.</w:t>
            </w:r>
            <w:r w:rsidR="00953F86" w:rsidRPr="000D3F83">
              <w:rPr>
                <w:rFonts w:ascii="Arial" w:eastAsia="Arial" w:hAnsi="Arial" w:cs="Arial"/>
                <w:color w:val="000000" w:themeColor="text1"/>
                <w:sz w:val="22"/>
                <w:szCs w:val="22"/>
              </w:rPr>
              <w:t>7</w:t>
            </w:r>
            <w:r w:rsidRPr="000D3F83">
              <w:rPr>
                <w:rFonts w:ascii="Arial" w:eastAsia="Arial" w:hAnsi="Arial" w:cs="Arial"/>
                <w:color w:val="000000" w:themeColor="text1"/>
                <w:sz w:val="22"/>
                <w:szCs w:val="22"/>
              </w:rPr>
              <w:t xml:space="preserve">* </w:t>
            </w:r>
          </w:p>
        </w:tc>
        <w:tc>
          <w:tcPr>
            <w:tcW w:w="1459" w:type="dxa"/>
            <w:tcBorders>
              <w:top w:val="nil"/>
              <w:left w:val="nil"/>
              <w:bottom w:val="nil"/>
              <w:right w:val="nil"/>
            </w:tcBorders>
            <w:shd w:val="clear" w:color="auto" w:fill="auto"/>
            <w:vAlign w:val="bottom"/>
          </w:tcPr>
          <w:p w14:paraId="48C36222" w14:textId="0809CDF1" w:rsidR="007B4AA4" w:rsidRPr="000D3F83" w:rsidRDefault="00D26E60" w:rsidP="004F0A88">
            <w:pPr>
              <w:pStyle w:val="Normal1"/>
              <w:ind w:left="-108"/>
              <w:jc w:val="right"/>
              <w:rPr>
                <w:rFonts w:ascii="Arial" w:eastAsia="Arial" w:hAnsi="Arial" w:cs="Arial"/>
                <w:color w:val="000000" w:themeColor="text1"/>
                <w:sz w:val="22"/>
                <w:szCs w:val="22"/>
              </w:rPr>
            </w:pPr>
            <w:r w:rsidRPr="000D3F83">
              <w:rPr>
                <w:rFonts w:ascii="Arial" w:eastAsia="Arial" w:hAnsi="Arial" w:cs="Arial"/>
                <w:color w:val="000000" w:themeColor="text1"/>
                <w:sz w:val="22"/>
                <w:szCs w:val="22"/>
              </w:rPr>
              <w:t>0.6±0.5*</w:t>
            </w:r>
          </w:p>
        </w:tc>
      </w:tr>
      <w:tr w:rsidR="000D3F83" w:rsidRPr="000D3F83" w14:paraId="3ED65F6D" w14:textId="77777777" w:rsidTr="003715A6">
        <w:trPr>
          <w:trHeight w:val="300"/>
        </w:trPr>
        <w:tc>
          <w:tcPr>
            <w:tcW w:w="2431" w:type="dxa"/>
            <w:tcBorders>
              <w:top w:val="nil"/>
              <w:left w:val="nil"/>
              <w:bottom w:val="nil"/>
              <w:right w:val="nil"/>
            </w:tcBorders>
            <w:vAlign w:val="center"/>
          </w:tcPr>
          <w:p w14:paraId="1AE7D2B9" w14:textId="77777777" w:rsidR="007B4AA4" w:rsidRPr="000D3F83" w:rsidRDefault="00D26E60" w:rsidP="004F0A88">
            <w:pPr>
              <w:pStyle w:val="Normal1"/>
              <w:ind w:left="-108"/>
              <w:rPr>
                <w:rFonts w:ascii="Arial" w:eastAsia="Arial" w:hAnsi="Arial" w:cs="Arial"/>
                <w:color w:val="000000" w:themeColor="text1"/>
                <w:sz w:val="22"/>
                <w:szCs w:val="22"/>
              </w:rPr>
            </w:pPr>
            <w:r w:rsidRPr="000D3F83">
              <w:rPr>
                <w:rFonts w:ascii="Arial" w:eastAsia="Arial" w:hAnsi="Arial" w:cs="Arial"/>
                <w:color w:val="000000" w:themeColor="text1"/>
                <w:sz w:val="22"/>
                <w:szCs w:val="22"/>
              </w:rPr>
              <w:t>chr</w:t>
            </w:r>
            <w:proofErr w:type="gramStart"/>
            <w:r w:rsidRPr="000D3F83">
              <w:rPr>
                <w:rFonts w:ascii="Arial" w:eastAsia="Arial" w:hAnsi="Arial" w:cs="Arial"/>
                <w:color w:val="000000" w:themeColor="text1"/>
                <w:sz w:val="22"/>
                <w:szCs w:val="22"/>
              </w:rPr>
              <w:t>9:g.</w:t>
            </w:r>
            <w:proofErr w:type="gramEnd"/>
            <w:r w:rsidRPr="000D3F83">
              <w:rPr>
                <w:rFonts w:ascii="Arial" w:eastAsia="Arial" w:hAnsi="Arial" w:cs="Arial"/>
                <w:color w:val="000000" w:themeColor="text1"/>
                <w:sz w:val="22"/>
                <w:szCs w:val="22"/>
              </w:rPr>
              <w:t>69053196C&gt;T</w:t>
            </w:r>
          </w:p>
        </w:tc>
        <w:tc>
          <w:tcPr>
            <w:tcW w:w="1806" w:type="dxa"/>
            <w:tcBorders>
              <w:top w:val="nil"/>
              <w:left w:val="nil"/>
              <w:bottom w:val="nil"/>
              <w:right w:val="nil"/>
            </w:tcBorders>
            <w:vAlign w:val="center"/>
          </w:tcPr>
          <w:p w14:paraId="4A8BC67E" w14:textId="77777777" w:rsidR="007B4AA4" w:rsidRPr="000D3F83" w:rsidRDefault="00D26E60" w:rsidP="004F0A88">
            <w:pPr>
              <w:pStyle w:val="Normal1"/>
              <w:ind w:left="-108"/>
              <w:jc w:val="right"/>
              <w:rPr>
                <w:rFonts w:ascii="Arial" w:eastAsia="Arial" w:hAnsi="Arial" w:cs="Arial"/>
                <w:color w:val="000000" w:themeColor="text1"/>
                <w:sz w:val="22"/>
                <w:szCs w:val="22"/>
              </w:rPr>
            </w:pPr>
            <w:r w:rsidRPr="000D3F83">
              <w:rPr>
                <w:rFonts w:ascii="Arial" w:eastAsia="Arial" w:hAnsi="Arial" w:cs="Arial"/>
                <w:color w:val="000000" w:themeColor="text1"/>
                <w:sz w:val="22"/>
                <w:szCs w:val="22"/>
              </w:rPr>
              <w:t>c.320C&gt;T</w:t>
            </w:r>
          </w:p>
        </w:tc>
        <w:tc>
          <w:tcPr>
            <w:tcW w:w="1800" w:type="dxa"/>
            <w:tcBorders>
              <w:top w:val="nil"/>
              <w:left w:val="nil"/>
              <w:bottom w:val="nil"/>
              <w:right w:val="nil"/>
            </w:tcBorders>
            <w:shd w:val="clear" w:color="auto" w:fill="auto"/>
            <w:vAlign w:val="center"/>
          </w:tcPr>
          <w:p w14:paraId="6F4AADF5" w14:textId="77777777" w:rsidR="007B4AA4" w:rsidRPr="000D3F83" w:rsidRDefault="00D26E60" w:rsidP="004F0A88">
            <w:pPr>
              <w:pStyle w:val="Normal1"/>
              <w:ind w:left="-108"/>
              <w:jc w:val="right"/>
              <w:rPr>
                <w:rFonts w:ascii="Arial" w:eastAsia="Arial" w:hAnsi="Arial" w:cs="Arial"/>
                <w:color w:val="000000" w:themeColor="text1"/>
                <w:sz w:val="22"/>
                <w:szCs w:val="22"/>
              </w:rPr>
            </w:pPr>
            <w:proofErr w:type="gramStart"/>
            <w:r w:rsidRPr="000D3F83">
              <w:rPr>
                <w:rFonts w:ascii="Arial" w:eastAsia="Arial" w:hAnsi="Arial" w:cs="Arial"/>
                <w:color w:val="000000" w:themeColor="text1"/>
                <w:sz w:val="22"/>
                <w:szCs w:val="22"/>
              </w:rPr>
              <w:t>p.A</w:t>
            </w:r>
            <w:proofErr w:type="gramEnd"/>
            <w:r w:rsidRPr="000D3F83">
              <w:rPr>
                <w:rFonts w:ascii="Arial" w:eastAsia="Arial" w:hAnsi="Arial" w:cs="Arial"/>
                <w:color w:val="000000" w:themeColor="text1"/>
                <w:sz w:val="22"/>
                <w:szCs w:val="22"/>
              </w:rPr>
              <w:t>107V</w:t>
            </w:r>
          </w:p>
        </w:tc>
        <w:tc>
          <w:tcPr>
            <w:tcW w:w="1459" w:type="dxa"/>
            <w:tcBorders>
              <w:top w:val="nil"/>
              <w:left w:val="nil"/>
              <w:bottom w:val="nil"/>
              <w:right w:val="nil"/>
            </w:tcBorders>
            <w:shd w:val="clear" w:color="auto" w:fill="auto"/>
            <w:vAlign w:val="bottom"/>
          </w:tcPr>
          <w:p w14:paraId="1F007635" w14:textId="3027A6D1" w:rsidR="007B4AA4" w:rsidRPr="000D3F83" w:rsidRDefault="00D26E60" w:rsidP="004F0A88">
            <w:pPr>
              <w:pStyle w:val="Normal1"/>
              <w:ind w:left="-108"/>
              <w:jc w:val="right"/>
              <w:rPr>
                <w:rFonts w:ascii="Arial" w:eastAsia="Arial" w:hAnsi="Arial" w:cs="Arial"/>
                <w:color w:val="000000" w:themeColor="text1"/>
                <w:sz w:val="22"/>
                <w:szCs w:val="22"/>
              </w:rPr>
            </w:pPr>
            <w:r w:rsidRPr="000D3F83">
              <w:rPr>
                <w:rFonts w:ascii="Arial" w:eastAsia="Arial" w:hAnsi="Arial" w:cs="Arial"/>
                <w:color w:val="000000" w:themeColor="text1"/>
                <w:sz w:val="22"/>
                <w:szCs w:val="22"/>
              </w:rPr>
              <w:t>0.8±1.0*</w:t>
            </w:r>
          </w:p>
        </w:tc>
        <w:tc>
          <w:tcPr>
            <w:tcW w:w="1459" w:type="dxa"/>
            <w:tcBorders>
              <w:top w:val="nil"/>
              <w:left w:val="nil"/>
              <w:bottom w:val="nil"/>
              <w:right w:val="nil"/>
            </w:tcBorders>
            <w:shd w:val="clear" w:color="auto" w:fill="auto"/>
            <w:vAlign w:val="bottom"/>
          </w:tcPr>
          <w:p w14:paraId="6FC39FCD" w14:textId="3754E437" w:rsidR="007B4AA4" w:rsidRPr="000D3F83" w:rsidRDefault="00D26E60" w:rsidP="004F0A88">
            <w:pPr>
              <w:pStyle w:val="Normal1"/>
              <w:ind w:left="-108"/>
              <w:jc w:val="right"/>
              <w:rPr>
                <w:rFonts w:ascii="Arial" w:eastAsia="Arial" w:hAnsi="Arial" w:cs="Arial"/>
                <w:color w:val="000000" w:themeColor="text1"/>
                <w:sz w:val="22"/>
                <w:szCs w:val="22"/>
              </w:rPr>
            </w:pPr>
            <w:r w:rsidRPr="000D3F83">
              <w:rPr>
                <w:rFonts w:ascii="Arial" w:eastAsia="Arial" w:hAnsi="Arial" w:cs="Arial"/>
                <w:color w:val="000000" w:themeColor="text1"/>
                <w:sz w:val="22"/>
                <w:szCs w:val="22"/>
              </w:rPr>
              <w:t>-0.7±0.</w:t>
            </w:r>
            <w:r w:rsidR="00953F86" w:rsidRPr="000D3F83">
              <w:rPr>
                <w:rFonts w:ascii="Arial" w:eastAsia="Arial" w:hAnsi="Arial" w:cs="Arial"/>
                <w:color w:val="000000" w:themeColor="text1"/>
                <w:sz w:val="22"/>
                <w:szCs w:val="22"/>
              </w:rPr>
              <w:t>5</w:t>
            </w:r>
            <w:r w:rsidRPr="000D3F83">
              <w:rPr>
                <w:rFonts w:ascii="Arial" w:eastAsia="Arial" w:hAnsi="Arial" w:cs="Arial"/>
                <w:color w:val="000000" w:themeColor="text1"/>
                <w:sz w:val="22"/>
                <w:szCs w:val="22"/>
              </w:rPr>
              <w:t>*</w:t>
            </w:r>
          </w:p>
        </w:tc>
      </w:tr>
      <w:tr w:rsidR="000D3F83" w:rsidRPr="000D3F83" w14:paraId="7F6037B8" w14:textId="77777777" w:rsidTr="003715A6">
        <w:trPr>
          <w:trHeight w:val="300"/>
        </w:trPr>
        <w:tc>
          <w:tcPr>
            <w:tcW w:w="2431" w:type="dxa"/>
            <w:tcBorders>
              <w:top w:val="nil"/>
              <w:left w:val="nil"/>
              <w:bottom w:val="nil"/>
              <w:right w:val="nil"/>
            </w:tcBorders>
            <w:vAlign w:val="center"/>
          </w:tcPr>
          <w:p w14:paraId="4117BE6D" w14:textId="77777777" w:rsidR="007B4AA4" w:rsidRPr="000D3F83" w:rsidRDefault="00D26E60" w:rsidP="004F0A88">
            <w:pPr>
              <w:pStyle w:val="Normal1"/>
              <w:ind w:left="-108"/>
              <w:rPr>
                <w:rFonts w:ascii="Arial" w:eastAsia="Arial" w:hAnsi="Arial" w:cs="Arial"/>
                <w:color w:val="000000" w:themeColor="text1"/>
                <w:sz w:val="22"/>
                <w:szCs w:val="22"/>
              </w:rPr>
            </w:pPr>
            <w:r w:rsidRPr="000D3F83">
              <w:rPr>
                <w:rFonts w:ascii="Arial" w:eastAsia="Arial" w:hAnsi="Arial" w:cs="Arial"/>
                <w:color w:val="000000" w:themeColor="text1"/>
                <w:sz w:val="22"/>
                <w:szCs w:val="22"/>
              </w:rPr>
              <w:t>chr</w:t>
            </w:r>
            <w:proofErr w:type="gramStart"/>
            <w:r w:rsidRPr="000D3F83">
              <w:rPr>
                <w:rFonts w:ascii="Arial" w:eastAsia="Arial" w:hAnsi="Arial" w:cs="Arial"/>
                <w:color w:val="000000" w:themeColor="text1"/>
                <w:sz w:val="22"/>
                <w:szCs w:val="22"/>
              </w:rPr>
              <w:t>9:g.</w:t>
            </w:r>
            <w:proofErr w:type="gramEnd"/>
            <w:r w:rsidRPr="000D3F83">
              <w:rPr>
                <w:rFonts w:ascii="Arial" w:eastAsia="Arial" w:hAnsi="Arial" w:cs="Arial"/>
                <w:color w:val="000000" w:themeColor="text1"/>
                <w:sz w:val="22"/>
                <w:szCs w:val="22"/>
              </w:rPr>
              <w:t>69053201T&gt;C</w:t>
            </w:r>
          </w:p>
        </w:tc>
        <w:tc>
          <w:tcPr>
            <w:tcW w:w="1806" w:type="dxa"/>
            <w:tcBorders>
              <w:top w:val="nil"/>
              <w:left w:val="nil"/>
              <w:bottom w:val="nil"/>
              <w:right w:val="nil"/>
            </w:tcBorders>
            <w:vAlign w:val="center"/>
          </w:tcPr>
          <w:p w14:paraId="46F12FAB" w14:textId="77777777" w:rsidR="007B4AA4" w:rsidRPr="000D3F83" w:rsidRDefault="00D26E60" w:rsidP="004F0A88">
            <w:pPr>
              <w:pStyle w:val="Normal1"/>
              <w:ind w:left="-108"/>
              <w:jc w:val="right"/>
              <w:rPr>
                <w:rFonts w:ascii="Arial" w:eastAsia="Arial" w:hAnsi="Arial" w:cs="Arial"/>
                <w:color w:val="000000" w:themeColor="text1"/>
                <w:sz w:val="22"/>
                <w:szCs w:val="22"/>
              </w:rPr>
            </w:pPr>
            <w:r w:rsidRPr="000D3F83">
              <w:rPr>
                <w:rFonts w:ascii="Arial" w:eastAsia="Arial" w:hAnsi="Arial" w:cs="Arial"/>
                <w:color w:val="000000" w:themeColor="text1"/>
                <w:sz w:val="22"/>
                <w:szCs w:val="22"/>
              </w:rPr>
              <w:t>c.325T&gt;C</w:t>
            </w:r>
          </w:p>
        </w:tc>
        <w:tc>
          <w:tcPr>
            <w:tcW w:w="1800" w:type="dxa"/>
            <w:tcBorders>
              <w:top w:val="nil"/>
              <w:left w:val="nil"/>
              <w:bottom w:val="nil"/>
              <w:right w:val="nil"/>
            </w:tcBorders>
            <w:shd w:val="clear" w:color="auto" w:fill="auto"/>
            <w:vAlign w:val="center"/>
          </w:tcPr>
          <w:p w14:paraId="2DBE8552" w14:textId="77777777" w:rsidR="007B4AA4" w:rsidRPr="000D3F83" w:rsidRDefault="00D26E60" w:rsidP="004F0A88">
            <w:pPr>
              <w:pStyle w:val="Normal1"/>
              <w:ind w:left="-108"/>
              <w:jc w:val="right"/>
              <w:rPr>
                <w:rFonts w:ascii="Arial" w:eastAsia="Arial" w:hAnsi="Arial" w:cs="Arial"/>
                <w:color w:val="000000" w:themeColor="text1"/>
                <w:sz w:val="22"/>
                <w:szCs w:val="22"/>
              </w:rPr>
            </w:pPr>
            <w:proofErr w:type="gramStart"/>
            <w:r w:rsidRPr="000D3F83">
              <w:rPr>
                <w:rFonts w:ascii="Arial" w:eastAsia="Arial" w:hAnsi="Arial" w:cs="Arial"/>
                <w:color w:val="000000" w:themeColor="text1"/>
                <w:sz w:val="22"/>
                <w:szCs w:val="22"/>
              </w:rPr>
              <w:t>p.F</w:t>
            </w:r>
            <w:proofErr w:type="gramEnd"/>
            <w:r w:rsidRPr="000D3F83">
              <w:rPr>
                <w:rFonts w:ascii="Arial" w:eastAsia="Arial" w:hAnsi="Arial" w:cs="Arial"/>
                <w:color w:val="000000" w:themeColor="text1"/>
                <w:sz w:val="22"/>
                <w:szCs w:val="22"/>
              </w:rPr>
              <w:t>109L</w:t>
            </w:r>
          </w:p>
        </w:tc>
        <w:tc>
          <w:tcPr>
            <w:tcW w:w="1459" w:type="dxa"/>
            <w:tcBorders>
              <w:top w:val="nil"/>
              <w:left w:val="nil"/>
              <w:bottom w:val="nil"/>
              <w:right w:val="nil"/>
            </w:tcBorders>
            <w:shd w:val="clear" w:color="auto" w:fill="auto"/>
            <w:vAlign w:val="bottom"/>
          </w:tcPr>
          <w:p w14:paraId="010D583C" w14:textId="6CFDC154" w:rsidR="007B4AA4" w:rsidRPr="000D3F83" w:rsidRDefault="00D26E60" w:rsidP="004F0A88">
            <w:pPr>
              <w:pStyle w:val="Normal1"/>
              <w:ind w:left="-108"/>
              <w:jc w:val="right"/>
              <w:rPr>
                <w:rFonts w:ascii="Arial" w:eastAsia="Arial" w:hAnsi="Arial" w:cs="Arial"/>
                <w:color w:val="000000" w:themeColor="text1"/>
                <w:sz w:val="22"/>
                <w:szCs w:val="22"/>
              </w:rPr>
            </w:pPr>
            <w:r w:rsidRPr="000D3F83">
              <w:rPr>
                <w:rFonts w:ascii="Arial" w:eastAsia="Arial" w:hAnsi="Arial" w:cs="Arial"/>
                <w:color w:val="000000" w:themeColor="text1"/>
                <w:sz w:val="22"/>
                <w:szCs w:val="22"/>
              </w:rPr>
              <w:t>-2.</w:t>
            </w:r>
            <w:r w:rsidR="00953F86" w:rsidRPr="000D3F83">
              <w:rPr>
                <w:rFonts w:ascii="Arial" w:eastAsia="Arial" w:hAnsi="Arial" w:cs="Arial"/>
                <w:color w:val="000000" w:themeColor="text1"/>
                <w:sz w:val="22"/>
                <w:szCs w:val="22"/>
              </w:rPr>
              <w:t>1</w:t>
            </w:r>
            <w:r w:rsidRPr="000D3F83">
              <w:rPr>
                <w:rFonts w:ascii="Arial" w:eastAsia="Arial" w:hAnsi="Arial" w:cs="Arial"/>
                <w:color w:val="000000" w:themeColor="text1"/>
                <w:sz w:val="22"/>
                <w:szCs w:val="22"/>
              </w:rPr>
              <w:t>±0.</w:t>
            </w:r>
            <w:r w:rsidR="00953F86" w:rsidRPr="000D3F83">
              <w:rPr>
                <w:rFonts w:ascii="Arial" w:eastAsia="Arial" w:hAnsi="Arial" w:cs="Arial"/>
                <w:color w:val="000000" w:themeColor="text1"/>
                <w:sz w:val="22"/>
                <w:szCs w:val="22"/>
              </w:rPr>
              <w:t>6</w:t>
            </w:r>
            <w:r w:rsidRPr="000D3F83">
              <w:rPr>
                <w:rFonts w:ascii="Arial" w:eastAsia="Arial" w:hAnsi="Arial" w:cs="Arial"/>
                <w:color w:val="000000" w:themeColor="text1"/>
                <w:sz w:val="22"/>
                <w:szCs w:val="22"/>
              </w:rPr>
              <w:t>*</w:t>
            </w:r>
          </w:p>
        </w:tc>
        <w:tc>
          <w:tcPr>
            <w:tcW w:w="1459" w:type="dxa"/>
            <w:tcBorders>
              <w:top w:val="nil"/>
              <w:left w:val="nil"/>
              <w:bottom w:val="nil"/>
              <w:right w:val="nil"/>
            </w:tcBorders>
            <w:shd w:val="clear" w:color="auto" w:fill="auto"/>
            <w:vAlign w:val="bottom"/>
          </w:tcPr>
          <w:p w14:paraId="77FEA72C" w14:textId="38F7915E" w:rsidR="007B4AA4" w:rsidRPr="000D3F83" w:rsidRDefault="00D26E60" w:rsidP="004F0A88">
            <w:pPr>
              <w:pStyle w:val="Normal1"/>
              <w:ind w:left="-108"/>
              <w:jc w:val="right"/>
              <w:rPr>
                <w:rFonts w:ascii="Arial" w:eastAsia="Arial" w:hAnsi="Arial" w:cs="Arial"/>
                <w:color w:val="000000" w:themeColor="text1"/>
                <w:sz w:val="22"/>
                <w:szCs w:val="22"/>
              </w:rPr>
            </w:pPr>
            <w:r w:rsidRPr="000D3F83">
              <w:rPr>
                <w:rFonts w:ascii="Arial" w:eastAsia="Arial" w:hAnsi="Arial" w:cs="Arial"/>
                <w:color w:val="000000" w:themeColor="text1"/>
                <w:sz w:val="22"/>
                <w:szCs w:val="22"/>
              </w:rPr>
              <w:t>-3.</w:t>
            </w:r>
            <w:r w:rsidR="00953F86" w:rsidRPr="000D3F83">
              <w:rPr>
                <w:rFonts w:ascii="Arial" w:eastAsia="Arial" w:hAnsi="Arial" w:cs="Arial"/>
                <w:color w:val="000000" w:themeColor="text1"/>
                <w:sz w:val="22"/>
                <w:szCs w:val="22"/>
              </w:rPr>
              <w:t>6</w:t>
            </w:r>
            <w:r w:rsidRPr="000D3F83">
              <w:rPr>
                <w:rFonts w:ascii="Arial" w:eastAsia="Arial" w:hAnsi="Arial" w:cs="Arial"/>
                <w:color w:val="000000" w:themeColor="text1"/>
                <w:sz w:val="22"/>
                <w:szCs w:val="22"/>
              </w:rPr>
              <w:t>±0.4*</w:t>
            </w:r>
          </w:p>
        </w:tc>
      </w:tr>
      <w:tr w:rsidR="000D3F83" w:rsidRPr="000D3F83" w14:paraId="7F7ED742" w14:textId="77777777" w:rsidTr="003715A6">
        <w:trPr>
          <w:trHeight w:val="300"/>
        </w:trPr>
        <w:tc>
          <w:tcPr>
            <w:tcW w:w="2431" w:type="dxa"/>
            <w:tcBorders>
              <w:top w:val="nil"/>
              <w:left w:val="nil"/>
              <w:bottom w:val="nil"/>
              <w:right w:val="nil"/>
            </w:tcBorders>
            <w:vAlign w:val="center"/>
          </w:tcPr>
          <w:p w14:paraId="29469970" w14:textId="77777777" w:rsidR="007B4AA4" w:rsidRPr="000D3F83" w:rsidRDefault="00D26E60" w:rsidP="004F0A88">
            <w:pPr>
              <w:pStyle w:val="Normal1"/>
              <w:ind w:left="-108"/>
              <w:rPr>
                <w:rFonts w:ascii="Arial" w:eastAsia="Arial" w:hAnsi="Arial" w:cs="Arial"/>
                <w:color w:val="000000" w:themeColor="text1"/>
                <w:sz w:val="22"/>
                <w:szCs w:val="22"/>
              </w:rPr>
            </w:pPr>
            <w:r w:rsidRPr="000D3F83">
              <w:rPr>
                <w:rFonts w:ascii="Arial" w:eastAsia="Arial" w:hAnsi="Arial" w:cs="Arial"/>
                <w:color w:val="000000" w:themeColor="text1"/>
                <w:sz w:val="22"/>
                <w:szCs w:val="22"/>
              </w:rPr>
              <w:t>chr</w:t>
            </w:r>
            <w:proofErr w:type="gramStart"/>
            <w:r w:rsidRPr="000D3F83">
              <w:rPr>
                <w:rFonts w:ascii="Arial" w:eastAsia="Arial" w:hAnsi="Arial" w:cs="Arial"/>
                <w:color w:val="000000" w:themeColor="text1"/>
                <w:sz w:val="22"/>
                <w:szCs w:val="22"/>
              </w:rPr>
              <w:t>9:g.</w:t>
            </w:r>
            <w:proofErr w:type="gramEnd"/>
            <w:r w:rsidRPr="000D3F83">
              <w:rPr>
                <w:rFonts w:ascii="Arial" w:eastAsia="Arial" w:hAnsi="Arial" w:cs="Arial"/>
                <w:color w:val="000000" w:themeColor="text1"/>
                <w:sz w:val="22"/>
                <w:szCs w:val="22"/>
              </w:rPr>
              <w:t>69053244A&gt;C</w:t>
            </w:r>
          </w:p>
        </w:tc>
        <w:tc>
          <w:tcPr>
            <w:tcW w:w="1806" w:type="dxa"/>
            <w:tcBorders>
              <w:top w:val="nil"/>
              <w:left w:val="nil"/>
              <w:bottom w:val="nil"/>
              <w:right w:val="nil"/>
            </w:tcBorders>
            <w:vAlign w:val="center"/>
          </w:tcPr>
          <w:p w14:paraId="14792074" w14:textId="77777777" w:rsidR="007B4AA4" w:rsidRPr="000D3F83" w:rsidRDefault="00D26E60" w:rsidP="004F0A88">
            <w:pPr>
              <w:pStyle w:val="Normal1"/>
              <w:ind w:left="-108"/>
              <w:jc w:val="right"/>
              <w:rPr>
                <w:rFonts w:ascii="Arial" w:eastAsia="Arial" w:hAnsi="Arial" w:cs="Arial"/>
                <w:color w:val="000000" w:themeColor="text1"/>
                <w:sz w:val="22"/>
                <w:szCs w:val="22"/>
              </w:rPr>
            </w:pPr>
            <w:r w:rsidRPr="000D3F83">
              <w:rPr>
                <w:rFonts w:ascii="Arial" w:eastAsia="Arial" w:hAnsi="Arial" w:cs="Arial"/>
                <w:color w:val="000000" w:themeColor="text1"/>
                <w:sz w:val="22"/>
                <w:szCs w:val="22"/>
              </w:rPr>
              <w:t>c.368A&gt;C</w:t>
            </w:r>
          </w:p>
        </w:tc>
        <w:tc>
          <w:tcPr>
            <w:tcW w:w="1800" w:type="dxa"/>
            <w:tcBorders>
              <w:top w:val="nil"/>
              <w:left w:val="nil"/>
              <w:bottom w:val="nil"/>
              <w:right w:val="nil"/>
            </w:tcBorders>
            <w:shd w:val="clear" w:color="auto" w:fill="auto"/>
            <w:vAlign w:val="center"/>
          </w:tcPr>
          <w:p w14:paraId="05DEAF8D" w14:textId="77777777" w:rsidR="007B4AA4" w:rsidRPr="000D3F83" w:rsidRDefault="00D26E60" w:rsidP="004F0A88">
            <w:pPr>
              <w:pStyle w:val="Normal1"/>
              <w:ind w:left="-108"/>
              <w:jc w:val="right"/>
              <w:rPr>
                <w:rFonts w:ascii="Arial" w:eastAsia="Arial" w:hAnsi="Arial" w:cs="Arial"/>
                <w:color w:val="000000" w:themeColor="text1"/>
                <w:sz w:val="22"/>
                <w:szCs w:val="22"/>
              </w:rPr>
            </w:pPr>
            <w:proofErr w:type="gramStart"/>
            <w:r w:rsidRPr="000D3F83">
              <w:rPr>
                <w:rFonts w:ascii="Arial" w:eastAsia="Arial" w:hAnsi="Arial" w:cs="Arial"/>
                <w:color w:val="000000" w:themeColor="text1"/>
                <w:sz w:val="22"/>
                <w:szCs w:val="22"/>
              </w:rPr>
              <w:t>p.Y</w:t>
            </w:r>
            <w:proofErr w:type="gramEnd"/>
            <w:r w:rsidRPr="000D3F83">
              <w:rPr>
                <w:rFonts w:ascii="Arial" w:eastAsia="Arial" w:hAnsi="Arial" w:cs="Arial"/>
                <w:color w:val="000000" w:themeColor="text1"/>
                <w:sz w:val="22"/>
                <w:szCs w:val="22"/>
              </w:rPr>
              <w:t>123S</w:t>
            </w:r>
          </w:p>
        </w:tc>
        <w:tc>
          <w:tcPr>
            <w:tcW w:w="1459" w:type="dxa"/>
            <w:tcBorders>
              <w:top w:val="nil"/>
              <w:left w:val="nil"/>
              <w:bottom w:val="nil"/>
              <w:right w:val="nil"/>
            </w:tcBorders>
            <w:shd w:val="clear" w:color="auto" w:fill="auto"/>
            <w:vAlign w:val="bottom"/>
          </w:tcPr>
          <w:p w14:paraId="4B016A8C" w14:textId="2A1B0409" w:rsidR="007B4AA4" w:rsidRPr="000D3F83" w:rsidRDefault="00D26E60" w:rsidP="004F0A88">
            <w:pPr>
              <w:pStyle w:val="Normal1"/>
              <w:ind w:left="-108"/>
              <w:jc w:val="right"/>
              <w:rPr>
                <w:rFonts w:ascii="Arial" w:eastAsia="Arial" w:hAnsi="Arial" w:cs="Arial"/>
                <w:color w:val="000000" w:themeColor="text1"/>
                <w:sz w:val="22"/>
                <w:szCs w:val="22"/>
              </w:rPr>
            </w:pPr>
            <w:r w:rsidRPr="000D3F83">
              <w:rPr>
                <w:rFonts w:ascii="Arial" w:eastAsia="Arial" w:hAnsi="Arial" w:cs="Arial"/>
                <w:color w:val="000000" w:themeColor="text1"/>
                <w:sz w:val="22"/>
                <w:szCs w:val="22"/>
              </w:rPr>
              <w:t>-4.9±0.5*</w:t>
            </w:r>
          </w:p>
        </w:tc>
        <w:tc>
          <w:tcPr>
            <w:tcW w:w="1459" w:type="dxa"/>
            <w:tcBorders>
              <w:top w:val="nil"/>
              <w:left w:val="nil"/>
              <w:bottom w:val="nil"/>
              <w:right w:val="nil"/>
            </w:tcBorders>
            <w:shd w:val="clear" w:color="auto" w:fill="auto"/>
            <w:vAlign w:val="bottom"/>
          </w:tcPr>
          <w:p w14:paraId="10614ACA" w14:textId="23100920" w:rsidR="007B4AA4" w:rsidRPr="000D3F83" w:rsidRDefault="00D26E60" w:rsidP="004F0A88">
            <w:pPr>
              <w:pStyle w:val="Normal1"/>
              <w:ind w:left="-108"/>
              <w:jc w:val="right"/>
              <w:rPr>
                <w:rFonts w:ascii="Arial" w:eastAsia="Arial" w:hAnsi="Arial" w:cs="Arial"/>
                <w:color w:val="000000" w:themeColor="text1"/>
                <w:sz w:val="22"/>
                <w:szCs w:val="22"/>
              </w:rPr>
            </w:pPr>
            <w:r w:rsidRPr="000D3F83">
              <w:rPr>
                <w:rFonts w:ascii="Arial" w:eastAsia="Arial" w:hAnsi="Arial" w:cs="Arial"/>
                <w:color w:val="000000" w:themeColor="text1"/>
                <w:sz w:val="22"/>
                <w:szCs w:val="22"/>
              </w:rPr>
              <w:t>-5.</w:t>
            </w:r>
            <w:r w:rsidR="00F640CB" w:rsidRPr="000D3F83">
              <w:rPr>
                <w:rFonts w:ascii="Arial" w:eastAsia="Arial" w:hAnsi="Arial" w:cs="Arial"/>
                <w:color w:val="000000" w:themeColor="text1"/>
                <w:sz w:val="22"/>
                <w:szCs w:val="22"/>
              </w:rPr>
              <w:t>4</w:t>
            </w:r>
            <w:r w:rsidRPr="000D3F83">
              <w:rPr>
                <w:rFonts w:ascii="Arial" w:eastAsia="Arial" w:hAnsi="Arial" w:cs="Arial"/>
                <w:color w:val="000000" w:themeColor="text1"/>
                <w:sz w:val="22"/>
                <w:szCs w:val="22"/>
              </w:rPr>
              <w:t>±0.4*</w:t>
            </w:r>
          </w:p>
        </w:tc>
      </w:tr>
      <w:tr w:rsidR="000D3F83" w:rsidRPr="000D3F83" w14:paraId="306BDD3C" w14:textId="77777777" w:rsidTr="003715A6">
        <w:trPr>
          <w:trHeight w:val="300"/>
        </w:trPr>
        <w:tc>
          <w:tcPr>
            <w:tcW w:w="2431" w:type="dxa"/>
            <w:tcBorders>
              <w:top w:val="nil"/>
              <w:left w:val="nil"/>
              <w:bottom w:val="nil"/>
              <w:right w:val="nil"/>
            </w:tcBorders>
            <w:vAlign w:val="center"/>
          </w:tcPr>
          <w:p w14:paraId="401501CD" w14:textId="77777777" w:rsidR="007B4AA4" w:rsidRPr="000D3F83" w:rsidRDefault="00D26E60" w:rsidP="004F0A88">
            <w:pPr>
              <w:pStyle w:val="Normal1"/>
              <w:ind w:left="-108"/>
              <w:rPr>
                <w:rFonts w:ascii="Arial" w:eastAsia="Arial" w:hAnsi="Arial" w:cs="Arial"/>
                <w:color w:val="000000" w:themeColor="text1"/>
                <w:sz w:val="22"/>
                <w:szCs w:val="22"/>
              </w:rPr>
            </w:pPr>
            <w:r w:rsidRPr="000D3F83">
              <w:rPr>
                <w:rFonts w:ascii="Arial" w:eastAsia="Arial" w:hAnsi="Arial" w:cs="Arial"/>
                <w:color w:val="000000" w:themeColor="text1"/>
                <w:sz w:val="22"/>
                <w:szCs w:val="22"/>
              </w:rPr>
              <w:t>chr</w:t>
            </w:r>
            <w:proofErr w:type="gramStart"/>
            <w:r w:rsidRPr="000D3F83">
              <w:rPr>
                <w:rFonts w:ascii="Arial" w:eastAsia="Arial" w:hAnsi="Arial" w:cs="Arial"/>
                <w:color w:val="000000" w:themeColor="text1"/>
                <w:sz w:val="22"/>
                <w:szCs w:val="22"/>
              </w:rPr>
              <w:t>9:g.</w:t>
            </w:r>
            <w:proofErr w:type="gramEnd"/>
            <w:r w:rsidRPr="000D3F83">
              <w:rPr>
                <w:rFonts w:ascii="Arial" w:eastAsia="Arial" w:hAnsi="Arial" w:cs="Arial"/>
                <w:color w:val="000000" w:themeColor="text1"/>
                <w:sz w:val="22"/>
                <w:szCs w:val="22"/>
              </w:rPr>
              <w:t>69065035G&gt;T</w:t>
            </w:r>
          </w:p>
        </w:tc>
        <w:tc>
          <w:tcPr>
            <w:tcW w:w="1806" w:type="dxa"/>
            <w:tcBorders>
              <w:top w:val="nil"/>
              <w:left w:val="nil"/>
              <w:bottom w:val="nil"/>
              <w:right w:val="nil"/>
            </w:tcBorders>
            <w:vAlign w:val="center"/>
          </w:tcPr>
          <w:p w14:paraId="00F2F503" w14:textId="77777777" w:rsidR="007B4AA4" w:rsidRPr="000D3F83" w:rsidRDefault="00D26E60" w:rsidP="004F0A88">
            <w:pPr>
              <w:pStyle w:val="Normal1"/>
              <w:ind w:left="-108"/>
              <w:jc w:val="right"/>
              <w:rPr>
                <w:rFonts w:ascii="Arial" w:eastAsia="Arial" w:hAnsi="Arial" w:cs="Arial"/>
                <w:color w:val="000000" w:themeColor="text1"/>
                <w:sz w:val="22"/>
                <w:szCs w:val="22"/>
              </w:rPr>
            </w:pPr>
            <w:r w:rsidRPr="000D3F83">
              <w:rPr>
                <w:rFonts w:ascii="Arial" w:eastAsia="Arial" w:hAnsi="Arial" w:cs="Arial"/>
                <w:color w:val="000000" w:themeColor="text1"/>
                <w:sz w:val="22"/>
                <w:szCs w:val="22"/>
              </w:rPr>
              <w:t>c.482G&gt;T</w:t>
            </w:r>
          </w:p>
        </w:tc>
        <w:tc>
          <w:tcPr>
            <w:tcW w:w="1800" w:type="dxa"/>
            <w:tcBorders>
              <w:top w:val="nil"/>
              <w:left w:val="nil"/>
              <w:bottom w:val="nil"/>
              <w:right w:val="nil"/>
            </w:tcBorders>
            <w:shd w:val="clear" w:color="auto" w:fill="auto"/>
            <w:vAlign w:val="center"/>
          </w:tcPr>
          <w:p w14:paraId="03AE17E9" w14:textId="77777777" w:rsidR="007B4AA4" w:rsidRPr="000D3F83" w:rsidRDefault="00D26E60" w:rsidP="004F0A88">
            <w:pPr>
              <w:pStyle w:val="Normal1"/>
              <w:ind w:left="-108"/>
              <w:jc w:val="right"/>
              <w:rPr>
                <w:rFonts w:ascii="Arial" w:eastAsia="Arial" w:hAnsi="Arial" w:cs="Arial"/>
                <w:color w:val="000000" w:themeColor="text1"/>
                <w:sz w:val="22"/>
                <w:szCs w:val="22"/>
              </w:rPr>
            </w:pPr>
            <w:proofErr w:type="gramStart"/>
            <w:r w:rsidRPr="000D3F83">
              <w:rPr>
                <w:rFonts w:ascii="Arial" w:eastAsia="Arial" w:hAnsi="Arial" w:cs="Arial"/>
                <w:color w:val="000000" w:themeColor="text1"/>
                <w:sz w:val="22"/>
                <w:szCs w:val="22"/>
              </w:rPr>
              <w:t>p.S</w:t>
            </w:r>
            <w:proofErr w:type="gramEnd"/>
            <w:r w:rsidRPr="000D3F83">
              <w:rPr>
                <w:rFonts w:ascii="Arial" w:eastAsia="Arial" w:hAnsi="Arial" w:cs="Arial"/>
                <w:color w:val="000000" w:themeColor="text1"/>
                <w:sz w:val="22"/>
                <w:szCs w:val="22"/>
              </w:rPr>
              <w:t>161I</w:t>
            </w:r>
          </w:p>
        </w:tc>
        <w:tc>
          <w:tcPr>
            <w:tcW w:w="1459" w:type="dxa"/>
            <w:tcBorders>
              <w:top w:val="nil"/>
              <w:left w:val="nil"/>
              <w:bottom w:val="nil"/>
              <w:right w:val="nil"/>
            </w:tcBorders>
            <w:shd w:val="clear" w:color="auto" w:fill="auto"/>
            <w:vAlign w:val="bottom"/>
          </w:tcPr>
          <w:p w14:paraId="48D7F261" w14:textId="76AF2642" w:rsidR="007B4AA4" w:rsidRPr="000D3F83" w:rsidRDefault="00F640CB" w:rsidP="004F0A88">
            <w:pPr>
              <w:pStyle w:val="Normal1"/>
              <w:ind w:left="-108"/>
              <w:jc w:val="right"/>
              <w:rPr>
                <w:rFonts w:ascii="Arial" w:eastAsia="Arial" w:hAnsi="Arial" w:cs="Arial"/>
                <w:color w:val="000000" w:themeColor="text1"/>
                <w:sz w:val="22"/>
                <w:szCs w:val="22"/>
              </w:rPr>
            </w:pPr>
            <w:r w:rsidRPr="000D3F83">
              <w:rPr>
                <w:rFonts w:ascii="Arial" w:eastAsia="Arial" w:hAnsi="Arial" w:cs="Arial"/>
                <w:color w:val="000000" w:themeColor="text1"/>
                <w:sz w:val="22"/>
                <w:szCs w:val="22"/>
              </w:rPr>
              <w:t>-3.3</w:t>
            </w:r>
            <w:r w:rsidR="00D26E60" w:rsidRPr="000D3F83">
              <w:rPr>
                <w:rFonts w:ascii="Arial" w:eastAsia="Arial" w:hAnsi="Arial" w:cs="Arial"/>
                <w:color w:val="000000" w:themeColor="text1"/>
                <w:sz w:val="22"/>
                <w:szCs w:val="22"/>
              </w:rPr>
              <w:t>±0.7*</w:t>
            </w:r>
          </w:p>
        </w:tc>
        <w:tc>
          <w:tcPr>
            <w:tcW w:w="1459" w:type="dxa"/>
            <w:tcBorders>
              <w:top w:val="nil"/>
              <w:left w:val="nil"/>
              <w:bottom w:val="nil"/>
              <w:right w:val="nil"/>
            </w:tcBorders>
            <w:shd w:val="clear" w:color="auto" w:fill="auto"/>
            <w:vAlign w:val="bottom"/>
          </w:tcPr>
          <w:p w14:paraId="1F7A4312" w14:textId="6F7BB2CC" w:rsidR="007B4AA4" w:rsidRPr="000D3F83" w:rsidRDefault="00D26E60" w:rsidP="004F0A88">
            <w:pPr>
              <w:pStyle w:val="Normal1"/>
              <w:ind w:left="-108"/>
              <w:jc w:val="right"/>
              <w:rPr>
                <w:rFonts w:ascii="Arial" w:eastAsia="Arial" w:hAnsi="Arial" w:cs="Arial"/>
                <w:color w:val="000000" w:themeColor="text1"/>
                <w:sz w:val="22"/>
                <w:szCs w:val="22"/>
              </w:rPr>
            </w:pPr>
            <w:r w:rsidRPr="000D3F83">
              <w:rPr>
                <w:rFonts w:ascii="Arial" w:eastAsia="Arial" w:hAnsi="Arial" w:cs="Arial"/>
                <w:color w:val="000000" w:themeColor="text1"/>
                <w:sz w:val="22"/>
                <w:szCs w:val="22"/>
              </w:rPr>
              <w:t>-2.</w:t>
            </w:r>
            <w:r w:rsidR="00F640CB" w:rsidRPr="000D3F83">
              <w:rPr>
                <w:rFonts w:ascii="Arial" w:eastAsia="Arial" w:hAnsi="Arial" w:cs="Arial"/>
                <w:color w:val="000000" w:themeColor="text1"/>
                <w:sz w:val="22"/>
                <w:szCs w:val="22"/>
              </w:rPr>
              <w:t>9</w:t>
            </w:r>
            <w:r w:rsidRPr="000D3F83">
              <w:rPr>
                <w:rFonts w:ascii="Arial" w:eastAsia="Arial" w:hAnsi="Arial" w:cs="Arial"/>
                <w:color w:val="000000" w:themeColor="text1"/>
                <w:sz w:val="22"/>
                <w:szCs w:val="22"/>
              </w:rPr>
              <w:t>±0.</w:t>
            </w:r>
            <w:r w:rsidR="00F640CB" w:rsidRPr="000D3F83">
              <w:rPr>
                <w:rFonts w:ascii="Arial" w:eastAsia="Arial" w:hAnsi="Arial" w:cs="Arial"/>
                <w:color w:val="000000" w:themeColor="text1"/>
                <w:sz w:val="22"/>
                <w:szCs w:val="22"/>
              </w:rPr>
              <w:t>5</w:t>
            </w:r>
            <w:r w:rsidRPr="000D3F83">
              <w:rPr>
                <w:rFonts w:ascii="Arial" w:eastAsia="Arial" w:hAnsi="Arial" w:cs="Arial"/>
                <w:color w:val="000000" w:themeColor="text1"/>
                <w:sz w:val="22"/>
                <w:szCs w:val="22"/>
              </w:rPr>
              <w:t>*</w:t>
            </w:r>
          </w:p>
        </w:tc>
      </w:tr>
      <w:tr w:rsidR="000D3F83" w:rsidRPr="000D3F83" w14:paraId="0FDD5FED" w14:textId="77777777" w:rsidTr="003715A6">
        <w:trPr>
          <w:trHeight w:val="300"/>
        </w:trPr>
        <w:tc>
          <w:tcPr>
            <w:tcW w:w="2431" w:type="dxa"/>
            <w:tcBorders>
              <w:top w:val="nil"/>
              <w:left w:val="nil"/>
              <w:bottom w:val="nil"/>
              <w:right w:val="nil"/>
            </w:tcBorders>
            <w:vAlign w:val="center"/>
          </w:tcPr>
          <w:p w14:paraId="35131C84" w14:textId="77777777" w:rsidR="007B4AA4" w:rsidRPr="000D3F83" w:rsidRDefault="00D26E60" w:rsidP="004F0A88">
            <w:pPr>
              <w:pStyle w:val="Normal1"/>
              <w:ind w:left="-108"/>
              <w:rPr>
                <w:rFonts w:ascii="Arial" w:eastAsia="Arial" w:hAnsi="Arial" w:cs="Arial"/>
                <w:color w:val="000000" w:themeColor="text1"/>
                <w:sz w:val="22"/>
                <w:szCs w:val="22"/>
              </w:rPr>
            </w:pPr>
            <w:r w:rsidRPr="000D3F83">
              <w:rPr>
                <w:rFonts w:ascii="Arial" w:eastAsia="Arial" w:hAnsi="Arial" w:cs="Arial"/>
                <w:color w:val="000000" w:themeColor="text1"/>
                <w:sz w:val="22"/>
                <w:szCs w:val="22"/>
              </w:rPr>
              <w:t>chr</w:t>
            </w:r>
            <w:proofErr w:type="gramStart"/>
            <w:r w:rsidRPr="000D3F83">
              <w:rPr>
                <w:rFonts w:ascii="Arial" w:eastAsia="Arial" w:hAnsi="Arial" w:cs="Arial"/>
                <w:color w:val="000000" w:themeColor="text1"/>
                <w:sz w:val="22"/>
                <w:szCs w:val="22"/>
              </w:rPr>
              <w:t>9:g.</w:t>
            </w:r>
            <w:proofErr w:type="gramEnd"/>
            <w:r w:rsidRPr="000D3F83">
              <w:rPr>
                <w:rFonts w:ascii="Arial" w:eastAsia="Arial" w:hAnsi="Arial" w:cs="Arial"/>
                <w:color w:val="000000" w:themeColor="text1"/>
                <w:sz w:val="22"/>
                <w:szCs w:val="22"/>
              </w:rPr>
              <w:t>69072648G&gt;T</w:t>
            </w:r>
          </w:p>
        </w:tc>
        <w:tc>
          <w:tcPr>
            <w:tcW w:w="1806" w:type="dxa"/>
            <w:tcBorders>
              <w:top w:val="nil"/>
              <w:left w:val="nil"/>
              <w:bottom w:val="nil"/>
              <w:right w:val="nil"/>
            </w:tcBorders>
            <w:vAlign w:val="center"/>
          </w:tcPr>
          <w:p w14:paraId="3939C600" w14:textId="77777777" w:rsidR="007B4AA4" w:rsidRPr="000D3F83" w:rsidRDefault="00D26E60" w:rsidP="004F0A88">
            <w:pPr>
              <w:pStyle w:val="Normal1"/>
              <w:ind w:left="-108"/>
              <w:jc w:val="right"/>
              <w:rPr>
                <w:rFonts w:ascii="Arial" w:eastAsia="Arial" w:hAnsi="Arial" w:cs="Arial"/>
                <w:color w:val="000000" w:themeColor="text1"/>
                <w:sz w:val="22"/>
                <w:szCs w:val="22"/>
              </w:rPr>
            </w:pPr>
            <w:r w:rsidRPr="000D3F83">
              <w:rPr>
                <w:rFonts w:ascii="Arial" w:eastAsia="Arial" w:hAnsi="Arial" w:cs="Arial"/>
                <w:color w:val="000000" w:themeColor="text1"/>
                <w:sz w:val="22"/>
                <w:szCs w:val="22"/>
              </w:rPr>
              <w:t>c.519G&gt;T</w:t>
            </w:r>
          </w:p>
        </w:tc>
        <w:tc>
          <w:tcPr>
            <w:tcW w:w="1800" w:type="dxa"/>
            <w:tcBorders>
              <w:top w:val="nil"/>
              <w:left w:val="nil"/>
              <w:bottom w:val="nil"/>
              <w:right w:val="nil"/>
            </w:tcBorders>
            <w:shd w:val="clear" w:color="auto" w:fill="auto"/>
            <w:vAlign w:val="center"/>
          </w:tcPr>
          <w:p w14:paraId="786DC3DD" w14:textId="77777777" w:rsidR="007B4AA4" w:rsidRPr="000D3F83" w:rsidRDefault="00D26E60" w:rsidP="004F0A88">
            <w:pPr>
              <w:pStyle w:val="Normal1"/>
              <w:ind w:left="-108"/>
              <w:jc w:val="right"/>
              <w:rPr>
                <w:rFonts w:ascii="Arial" w:eastAsia="Arial" w:hAnsi="Arial" w:cs="Arial"/>
                <w:color w:val="000000" w:themeColor="text1"/>
                <w:sz w:val="22"/>
                <w:szCs w:val="22"/>
              </w:rPr>
            </w:pPr>
            <w:proofErr w:type="gramStart"/>
            <w:r w:rsidRPr="000D3F83">
              <w:rPr>
                <w:rFonts w:ascii="Arial" w:eastAsia="Arial" w:hAnsi="Arial" w:cs="Arial"/>
                <w:color w:val="000000" w:themeColor="text1"/>
                <w:sz w:val="22"/>
                <w:szCs w:val="22"/>
              </w:rPr>
              <w:t>p.W</w:t>
            </w:r>
            <w:proofErr w:type="gramEnd"/>
            <w:r w:rsidRPr="000D3F83">
              <w:rPr>
                <w:rFonts w:ascii="Arial" w:eastAsia="Arial" w:hAnsi="Arial" w:cs="Arial"/>
                <w:color w:val="000000" w:themeColor="text1"/>
                <w:sz w:val="22"/>
                <w:szCs w:val="22"/>
              </w:rPr>
              <w:t>173C</w:t>
            </w:r>
          </w:p>
        </w:tc>
        <w:tc>
          <w:tcPr>
            <w:tcW w:w="1459" w:type="dxa"/>
            <w:tcBorders>
              <w:top w:val="nil"/>
              <w:left w:val="nil"/>
              <w:bottom w:val="nil"/>
              <w:right w:val="nil"/>
            </w:tcBorders>
            <w:shd w:val="clear" w:color="auto" w:fill="auto"/>
            <w:vAlign w:val="bottom"/>
          </w:tcPr>
          <w:p w14:paraId="25FFFBA2" w14:textId="4757B55D" w:rsidR="007B4AA4" w:rsidRPr="000D3F83" w:rsidRDefault="00F640CB" w:rsidP="004F0A88">
            <w:pPr>
              <w:pStyle w:val="Normal1"/>
              <w:ind w:left="-108"/>
              <w:jc w:val="right"/>
              <w:rPr>
                <w:rFonts w:ascii="Arial" w:eastAsia="Arial" w:hAnsi="Arial" w:cs="Arial"/>
                <w:color w:val="000000" w:themeColor="text1"/>
                <w:sz w:val="22"/>
                <w:szCs w:val="22"/>
              </w:rPr>
            </w:pPr>
            <w:r w:rsidRPr="000D3F83">
              <w:rPr>
                <w:rFonts w:ascii="Arial" w:eastAsia="Arial" w:hAnsi="Arial" w:cs="Arial"/>
                <w:color w:val="000000" w:themeColor="text1"/>
                <w:sz w:val="22"/>
                <w:szCs w:val="22"/>
              </w:rPr>
              <w:t>-9.2</w:t>
            </w:r>
            <w:r w:rsidR="00D26E60" w:rsidRPr="000D3F83">
              <w:rPr>
                <w:rFonts w:ascii="Arial" w:eastAsia="Arial" w:hAnsi="Arial" w:cs="Arial"/>
                <w:color w:val="000000" w:themeColor="text1"/>
                <w:sz w:val="22"/>
                <w:szCs w:val="22"/>
              </w:rPr>
              <w:t>±0.</w:t>
            </w:r>
            <w:r w:rsidRPr="000D3F83">
              <w:rPr>
                <w:rFonts w:ascii="Arial" w:eastAsia="Arial" w:hAnsi="Arial" w:cs="Arial"/>
                <w:color w:val="000000" w:themeColor="text1"/>
                <w:sz w:val="22"/>
                <w:szCs w:val="22"/>
              </w:rPr>
              <w:t>5</w:t>
            </w:r>
            <w:r w:rsidR="00D26E60" w:rsidRPr="000D3F83">
              <w:rPr>
                <w:rFonts w:ascii="Arial" w:eastAsia="Arial" w:hAnsi="Arial" w:cs="Arial"/>
                <w:color w:val="000000" w:themeColor="text1"/>
                <w:sz w:val="22"/>
                <w:szCs w:val="22"/>
              </w:rPr>
              <w:t>*</w:t>
            </w:r>
          </w:p>
        </w:tc>
        <w:tc>
          <w:tcPr>
            <w:tcW w:w="1459" w:type="dxa"/>
            <w:tcBorders>
              <w:top w:val="nil"/>
              <w:left w:val="nil"/>
              <w:bottom w:val="nil"/>
              <w:right w:val="nil"/>
            </w:tcBorders>
            <w:shd w:val="clear" w:color="auto" w:fill="auto"/>
            <w:vAlign w:val="bottom"/>
          </w:tcPr>
          <w:p w14:paraId="6865438D" w14:textId="20DE7214" w:rsidR="007B4AA4" w:rsidRPr="000D3F83" w:rsidRDefault="00D26E60" w:rsidP="004F0A88">
            <w:pPr>
              <w:pStyle w:val="Normal1"/>
              <w:ind w:left="-108"/>
              <w:jc w:val="right"/>
              <w:rPr>
                <w:rFonts w:ascii="Arial" w:eastAsia="Arial" w:hAnsi="Arial" w:cs="Arial"/>
                <w:color w:val="000000" w:themeColor="text1"/>
                <w:sz w:val="22"/>
                <w:szCs w:val="22"/>
              </w:rPr>
            </w:pPr>
            <w:r w:rsidRPr="000D3F83">
              <w:rPr>
                <w:rFonts w:ascii="Arial" w:eastAsia="Arial" w:hAnsi="Arial" w:cs="Arial"/>
                <w:color w:val="000000" w:themeColor="text1"/>
                <w:sz w:val="22"/>
                <w:szCs w:val="22"/>
              </w:rPr>
              <w:t>-9.</w:t>
            </w:r>
            <w:r w:rsidR="00F640CB" w:rsidRPr="000D3F83">
              <w:rPr>
                <w:rFonts w:ascii="Arial" w:eastAsia="Arial" w:hAnsi="Arial" w:cs="Arial"/>
                <w:color w:val="000000" w:themeColor="text1"/>
                <w:sz w:val="22"/>
                <w:szCs w:val="22"/>
              </w:rPr>
              <w:t>8±0.4</w:t>
            </w:r>
            <w:r w:rsidRPr="000D3F83">
              <w:rPr>
                <w:rFonts w:ascii="Arial" w:eastAsia="Arial" w:hAnsi="Arial" w:cs="Arial"/>
                <w:color w:val="000000" w:themeColor="text1"/>
                <w:sz w:val="22"/>
                <w:szCs w:val="22"/>
              </w:rPr>
              <w:t>*</w:t>
            </w:r>
          </w:p>
        </w:tc>
      </w:tr>
      <w:tr w:rsidR="000D3F83" w:rsidRPr="000D3F83" w14:paraId="4DB25246" w14:textId="77777777" w:rsidTr="003715A6">
        <w:trPr>
          <w:trHeight w:val="300"/>
        </w:trPr>
        <w:tc>
          <w:tcPr>
            <w:tcW w:w="2431" w:type="dxa"/>
            <w:tcBorders>
              <w:top w:val="nil"/>
              <w:left w:val="nil"/>
              <w:bottom w:val="nil"/>
              <w:right w:val="nil"/>
            </w:tcBorders>
            <w:vAlign w:val="center"/>
          </w:tcPr>
          <w:p w14:paraId="3AB5C98F" w14:textId="77777777" w:rsidR="007B4AA4" w:rsidRPr="000D3F83" w:rsidRDefault="00D26E60" w:rsidP="004F0A88">
            <w:pPr>
              <w:pStyle w:val="Normal1"/>
              <w:ind w:left="-108"/>
              <w:rPr>
                <w:rFonts w:ascii="Arial" w:eastAsia="Arial" w:hAnsi="Arial" w:cs="Arial"/>
                <w:color w:val="000000" w:themeColor="text1"/>
                <w:sz w:val="22"/>
                <w:szCs w:val="22"/>
              </w:rPr>
            </w:pPr>
            <w:r w:rsidRPr="000D3F83">
              <w:rPr>
                <w:rFonts w:ascii="Arial" w:eastAsia="Arial" w:hAnsi="Arial" w:cs="Arial"/>
                <w:color w:val="000000" w:themeColor="text1"/>
                <w:sz w:val="22"/>
                <w:szCs w:val="22"/>
              </w:rPr>
              <w:t>chr</w:t>
            </w:r>
            <w:proofErr w:type="gramStart"/>
            <w:r w:rsidRPr="000D3F83">
              <w:rPr>
                <w:rFonts w:ascii="Arial" w:eastAsia="Arial" w:hAnsi="Arial" w:cs="Arial"/>
                <w:color w:val="000000" w:themeColor="text1"/>
                <w:sz w:val="22"/>
                <w:szCs w:val="22"/>
              </w:rPr>
              <w:t>9:g.</w:t>
            </w:r>
            <w:proofErr w:type="gramEnd"/>
            <w:r w:rsidRPr="000D3F83">
              <w:rPr>
                <w:rFonts w:ascii="Arial" w:eastAsia="Arial" w:hAnsi="Arial" w:cs="Arial"/>
                <w:color w:val="000000" w:themeColor="text1"/>
                <w:sz w:val="22"/>
                <w:szCs w:val="22"/>
              </w:rPr>
              <w:t>69072671C&gt;T</w:t>
            </w:r>
          </w:p>
        </w:tc>
        <w:tc>
          <w:tcPr>
            <w:tcW w:w="1806" w:type="dxa"/>
            <w:tcBorders>
              <w:top w:val="nil"/>
              <w:left w:val="nil"/>
              <w:bottom w:val="nil"/>
              <w:right w:val="nil"/>
            </w:tcBorders>
            <w:vAlign w:val="center"/>
          </w:tcPr>
          <w:p w14:paraId="6B025135" w14:textId="77777777" w:rsidR="007B4AA4" w:rsidRPr="000D3F83" w:rsidRDefault="00D26E60" w:rsidP="004F0A88">
            <w:pPr>
              <w:pStyle w:val="Normal1"/>
              <w:ind w:left="-108"/>
              <w:jc w:val="right"/>
              <w:rPr>
                <w:rFonts w:ascii="Arial" w:eastAsia="Arial" w:hAnsi="Arial" w:cs="Arial"/>
                <w:color w:val="000000" w:themeColor="text1"/>
                <w:sz w:val="22"/>
                <w:szCs w:val="22"/>
              </w:rPr>
            </w:pPr>
            <w:r w:rsidRPr="000D3F83">
              <w:rPr>
                <w:rFonts w:ascii="Arial" w:eastAsia="Arial" w:hAnsi="Arial" w:cs="Arial"/>
                <w:color w:val="000000" w:themeColor="text1"/>
                <w:sz w:val="22"/>
                <w:szCs w:val="22"/>
              </w:rPr>
              <w:t>c.542C&gt;T</w:t>
            </w:r>
          </w:p>
        </w:tc>
        <w:tc>
          <w:tcPr>
            <w:tcW w:w="1800" w:type="dxa"/>
            <w:tcBorders>
              <w:top w:val="nil"/>
              <w:left w:val="nil"/>
              <w:bottom w:val="nil"/>
              <w:right w:val="nil"/>
            </w:tcBorders>
            <w:shd w:val="clear" w:color="auto" w:fill="auto"/>
            <w:vAlign w:val="center"/>
          </w:tcPr>
          <w:p w14:paraId="52F24B6C" w14:textId="77777777" w:rsidR="007B4AA4" w:rsidRPr="000D3F83" w:rsidRDefault="00D26E60" w:rsidP="004F0A88">
            <w:pPr>
              <w:pStyle w:val="Normal1"/>
              <w:ind w:left="-108"/>
              <w:jc w:val="right"/>
              <w:rPr>
                <w:rFonts w:ascii="Arial" w:eastAsia="Arial" w:hAnsi="Arial" w:cs="Arial"/>
                <w:color w:val="000000" w:themeColor="text1"/>
                <w:sz w:val="22"/>
                <w:szCs w:val="22"/>
              </w:rPr>
            </w:pPr>
            <w:proofErr w:type="gramStart"/>
            <w:r w:rsidRPr="000D3F83">
              <w:rPr>
                <w:rFonts w:ascii="Arial" w:eastAsia="Arial" w:hAnsi="Arial" w:cs="Arial"/>
                <w:color w:val="000000" w:themeColor="text1"/>
                <w:sz w:val="22"/>
                <w:szCs w:val="22"/>
              </w:rPr>
              <w:t>p.S</w:t>
            </w:r>
            <w:proofErr w:type="gramEnd"/>
            <w:r w:rsidRPr="000D3F83">
              <w:rPr>
                <w:rFonts w:ascii="Arial" w:eastAsia="Arial" w:hAnsi="Arial" w:cs="Arial"/>
                <w:color w:val="000000" w:themeColor="text1"/>
                <w:sz w:val="22"/>
                <w:szCs w:val="22"/>
              </w:rPr>
              <w:t>181F</w:t>
            </w:r>
          </w:p>
        </w:tc>
        <w:tc>
          <w:tcPr>
            <w:tcW w:w="1459" w:type="dxa"/>
            <w:tcBorders>
              <w:top w:val="nil"/>
              <w:left w:val="nil"/>
              <w:bottom w:val="nil"/>
              <w:right w:val="nil"/>
            </w:tcBorders>
            <w:shd w:val="clear" w:color="auto" w:fill="auto"/>
            <w:vAlign w:val="bottom"/>
          </w:tcPr>
          <w:p w14:paraId="3444611A" w14:textId="3A5A2D9E" w:rsidR="007B4AA4" w:rsidRPr="000D3F83" w:rsidRDefault="00F640CB" w:rsidP="004F0A88">
            <w:pPr>
              <w:pStyle w:val="Normal1"/>
              <w:ind w:left="-108"/>
              <w:jc w:val="right"/>
              <w:rPr>
                <w:rFonts w:ascii="Arial" w:eastAsia="Arial" w:hAnsi="Arial" w:cs="Arial"/>
                <w:color w:val="000000" w:themeColor="text1"/>
                <w:sz w:val="22"/>
                <w:szCs w:val="22"/>
              </w:rPr>
            </w:pPr>
            <w:r w:rsidRPr="000D3F83">
              <w:rPr>
                <w:rFonts w:ascii="Arial" w:eastAsia="Arial" w:hAnsi="Arial" w:cs="Arial"/>
                <w:color w:val="000000" w:themeColor="text1"/>
                <w:sz w:val="22"/>
                <w:szCs w:val="22"/>
              </w:rPr>
              <w:t>-3.1</w:t>
            </w:r>
            <w:r w:rsidR="00D26E60" w:rsidRPr="000D3F83">
              <w:rPr>
                <w:rFonts w:ascii="Arial" w:eastAsia="Arial" w:hAnsi="Arial" w:cs="Arial"/>
                <w:color w:val="000000" w:themeColor="text1"/>
                <w:sz w:val="22"/>
                <w:szCs w:val="22"/>
              </w:rPr>
              <w:t>±0.5*</w:t>
            </w:r>
          </w:p>
        </w:tc>
        <w:tc>
          <w:tcPr>
            <w:tcW w:w="1459" w:type="dxa"/>
            <w:tcBorders>
              <w:top w:val="nil"/>
              <w:left w:val="nil"/>
              <w:bottom w:val="nil"/>
              <w:right w:val="nil"/>
            </w:tcBorders>
            <w:shd w:val="clear" w:color="auto" w:fill="auto"/>
            <w:vAlign w:val="bottom"/>
          </w:tcPr>
          <w:p w14:paraId="3E4DE761" w14:textId="2CBB7572" w:rsidR="007B4AA4" w:rsidRPr="000D3F83" w:rsidRDefault="00D26E60" w:rsidP="004F0A88">
            <w:pPr>
              <w:pStyle w:val="Normal1"/>
              <w:ind w:left="-108"/>
              <w:jc w:val="right"/>
              <w:rPr>
                <w:rFonts w:ascii="Arial" w:eastAsia="Arial" w:hAnsi="Arial" w:cs="Arial"/>
                <w:color w:val="000000" w:themeColor="text1"/>
                <w:sz w:val="22"/>
                <w:szCs w:val="22"/>
              </w:rPr>
            </w:pPr>
            <w:r w:rsidRPr="000D3F83">
              <w:rPr>
                <w:rFonts w:ascii="Arial" w:eastAsia="Arial" w:hAnsi="Arial" w:cs="Arial"/>
                <w:color w:val="000000" w:themeColor="text1"/>
                <w:sz w:val="22"/>
                <w:szCs w:val="22"/>
              </w:rPr>
              <w:t>-2.9±0.5*</w:t>
            </w:r>
          </w:p>
        </w:tc>
      </w:tr>
      <w:tr w:rsidR="000D3F83" w:rsidRPr="000D3F83" w14:paraId="0E9AF100" w14:textId="77777777" w:rsidTr="003715A6">
        <w:trPr>
          <w:trHeight w:val="300"/>
        </w:trPr>
        <w:tc>
          <w:tcPr>
            <w:tcW w:w="2431" w:type="dxa"/>
            <w:tcBorders>
              <w:top w:val="nil"/>
              <w:left w:val="nil"/>
              <w:bottom w:val="single" w:sz="8" w:space="0" w:color="000000"/>
              <w:right w:val="nil"/>
            </w:tcBorders>
            <w:vAlign w:val="center"/>
          </w:tcPr>
          <w:p w14:paraId="4D0B1FB2" w14:textId="77777777" w:rsidR="007B4AA4" w:rsidRPr="000D3F83" w:rsidRDefault="00D26E60" w:rsidP="004F0A88">
            <w:pPr>
              <w:pStyle w:val="Normal1"/>
              <w:ind w:left="-108"/>
              <w:rPr>
                <w:rFonts w:ascii="Arial" w:eastAsia="Arial" w:hAnsi="Arial" w:cs="Arial"/>
                <w:color w:val="000000" w:themeColor="text1"/>
                <w:sz w:val="22"/>
                <w:szCs w:val="22"/>
              </w:rPr>
            </w:pPr>
            <w:r w:rsidRPr="000D3F83">
              <w:rPr>
                <w:rFonts w:ascii="Arial" w:eastAsia="Arial" w:hAnsi="Arial" w:cs="Arial"/>
                <w:color w:val="000000" w:themeColor="text1"/>
                <w:sz w:val="22"/>
                <w:szCs w:val="22"/>
              </w:rPr>
              <w:t>chr</w:t>
            </w:r>
            <w:proofErr w:type="gramStart"/>
            <w:r w:rsidRPr="000D3F83">
              <w:rPr>
                <w:rFonts w:ascii="Arial" w:eastAsia="Arial" w:hAnsi="Arial" w:cs="Arial"/>
                <w:color w:val="000000" w:themeColor="text1"/>
                <w:sz w:val="22"/>
                <w:szCs w:val="22"/>
              </w:rPr>
              <w:t>9:g.</w:t>
            </w:r>
            <w:proofErr w:type="gramEnd"/>
            <w:r w:rsidRPr="000D3F83">
              <w:rPr>
                <w:rFonts w:ascii="Arial" w:eastAsia="Arial" w:hAnsi="Arial" w:cs="Arial"/>
                <w:color w:val="000000" w:themeColor="text1"/>
                <w:sz w:val="22"/>
                <w:szCs w:val="22"/>
              </w:rPr>
              <w:t>69072734C&gt;T</w:t>
            </w:r>
          </w:p>
        </w:tc>
        <w:tc>
          <w:tcPr>
            <w:tcW w:w="1806" w:type="dxa"/>
            <w:tcBorders>
              <w:top w:val="nil"/>
              <w:left w:val="nil"/>
              <w:bottom w:val="single" w:sz="8" w:space="0" w:color="000000"/>
              <w:right w:val="nil"/>
            </w:tcBorders>
            <w:vAlign w:val="center"/>
          </w:tcPr>
          <w:p w14:paraId="3ECBC874" w14:textId="77777777" w:rsidR="007B4AA4" w:rsidRPr="000D3F83" w:rsidRDefault="00D26E60" w:rsidP="004F0A88">
            <w:pPr>
              <w:pStyle w:val="Normal1"/>
              <w:ind w:left="-108"/>
              <w:jc w:val="right"/>
              <w:rPr>
                <w:rFonts w:ascii="Arial" w:eastAsia="Arial" w:hAnsi="Arial" w:cs="Arial"/>
                <w:color w:val="000000" w:themeColor="text1"/>
                <w:sz w:val="22"/>
                <w:szCs w:val="22"/>
              </w:rPr>
            </w:pPr>
            <w:r w:rsidRPr="000D3F83">
              <w:rPr>
                <w:rFonts w:ascii="Arial" w:eastAsia="Arial" w:hAnsi="Arial" w:cs="Arial"/>
                <w:color w:val="000000" w:themeColor="text1"/>
                <w:sz w:val="22"/>
                <w:szCs w:val="22"/>
              </w:rPr>
              <w:t>c.605C&gt;T</w:t>
            </w:r>
          </w:p>
        </w:tc>
        <w:tc>
          <w:tcPr>
            <w:tcW w:w="1800" w:type="dxa"/>
            <w:tcBorders>
              <w:top w:val="nil"/>
              <w:left w:val="nil"/>
              <w:bottom w:val="single" w:sz="8" w:space="0" w:color="000000"/>
              <w:right w:val="nil"/>
            </w:tcBorders>
            <w:shd w:val="clear" w:color="auto" w:fill="auto"/>
            <w:vAlign w:val="center"/>
          </w:tcPr>
          <w:p w14:paraId="2AD5ED59" w14:textId="77777777" w:rsidR="007B4AA4" w:rsidRPr="000D3F83" w:rsidRDefault="00D26E60" w:rsidP="004F0A88">
            <w:pPr>
              <w:pStyle w:val="Normal1"/>
              <w:ind w:left="-108"/>
              <w:jc w:val="right"/>
              <w:rPr>
                <w:rFonts w:ascii="Arial" w:eastAsia="Arial" w:hAnsi="Arial" w:cs="Arial"/>
                <w:color w:val="000000" w:themeColor="text1"/>
                <w:sz w:val="22"/>
                <w:szCs w:val="22"/>
              </w:rPr>
            </w:pPr>
            <w:r w:rsidRPr="000D3F83">
              <w:rPr>
                <w:rFonts w:ascii="Arial" w:eastAsia="Arial" w:hAnsi="Arial" w:cs="Arial"/>
                <w:color w:val="000000" w:themeColor="text1"/>
                <w:sz w:val="22"/>
                <w:szCs w:val="22"/>
              </w:rPr>
              <w:t>p.S202F</w:t>
            </w:r>
          </w:p>
        </w:tc>
        <w:tc>
          <w:tcPr>
            <w:tcW w:w="1459" w:type="dxa"/>
            <w:tcBorders>
              <w:top w:val="nil"/>
              <w:left w:val="nil"/>
              <w:bottom w:val="single" w:sz="8" w:space="0" w:color="000000"/>
              <w:right w:val="nil"/>
            </w:tcBorders>
            <w:shd w:val="clear" w:color="auto" w:fill="auto"/>
            <w:vAlign w:val="bottom"/>
          </w:tcPr>
          <w:p w14:paraId="6BFF35B0" w14:textId="3FFF1A63" w:rsidR="007B4AA4" w:rsidRPr="000D3F83" w:rsidRDefault="00D26E60" w:rsidP="004F0A88">
            <w:pPr>
              <w:pStyle w:val="Normal1"/>
              <w:ind w:left="-108"/>
              <w:jc w:val="right"/>
              <w:rPr>
                <w:rFonts w:ascii="Arial" w:eastAsia="Arial" w:hAnsi="Arial" w:cs="Arial"/>
                <w:color w:val="000000" w:themeColor="text1"/>
                <w:sz w:val="22"/>
                <w:szCs w:val="22"/>
              </w:rPr>
            </w:pPr>
            <w:r w:rsidRPr="000D3F83">
              <w:rPr>
                <w:rFonts w:ascii="Arial" w:eastAsia="Arial" w:hAnsi="Arial" w:cs="Arial"/>
                <w:color w:val="000000" w:themeColor="text1"/>
                <w:sz w:val="22"/>
                <w:szCs w:val="22"/>
              </w:rPr>
              <w:t>-0.</w:t>
            </w:r>
            <w:r w:rsidR="00F640CB" w:rsidRPr="000D3F83">
              <w:rPr>
                <w:rFonts w:ascii="Arial" w:eastAsia="Arial" w:hAnsi="Arial" w:cs="Arial"/>
                <w:color w:val="000000" w:themeColor="text1"/>
                <w:sz w:val="22"/>
                <w:szCs w:val="22"/>
              </w:rPr>
              <w:t>2</w:t>
            </w:r>
            <w:r w:rsidRPr="000D3F83">
              <w:rPr>
                <w:rFonts w:ascii="Arial" w:eastAsia="Arial" w:hAnsi="Arial" w:cs="Arial"/>
                <w:color w:val="000000" w:themeColor="text1"/>
                <w:sz w:val="22"/>
                <w:szCs w:val="22"/>
              </w:rPr>
              <w:t>±0.</w:t>
            </w:r>
            <w:r w:rsidR="00F640CB" w:rsidRPr="000D3F83">
              <w:rPr>
                <w:rFonts w:ascii="Arial" w:eastAsia="Arial" w:hAnsi="Arial" w:cs="Arial"/>
                <w:color w:val="000000" w:themeColor="text1"/>
                <w:sz w:val="22"/>
                <w:szCs w:val="22"/>
              </w:rPr>
              <w:t>6</w:t>
            </w:r>
            <w:r w:rsidRPr="000D3F83">
              <w:rPr>
                <w:rFonts w:ascii="Arial" w:eastAsia="Arial" w:hAnsi="Arial" w:cs="Arial"/>
                <w:color w:val="000000" w:themeColor="text1"/>
                <w:sz w:val="22"/>
                <w:szCs w:val="22"/>
              </w:rPr>
              <w:t>*</w:t>
            </w:r>
          </w:p>
        </w:tc>
        <w:tc>
          <w:tcPr>
            <w:tcW w:w="1459" w:type="dxa"/>
            <w:tcBorders>
              <w:top w:val="nil"/>
              <w:left w:val="nil"/>
              <w:bottom w:val="single" w:sz="8" w:space="0" w:color="000000"/>
              <w:right w:val="nil"/>
            </w:tcBorders>
            <w:shd w:val="clear" w:color="auto" w:fill="auto"/>
            <w:vAlign w:val="bottom"/>
          </w:tcPr>
          <w:p w14:paraId="38BB9048" w14:textId="2990DDDE" w:rsidR="007B4AA4" w:rsidRPr="000D3F83" w:rsidRDefault="00D26E60" w:rsidP="004F0A88">
            <w:pPr>
              <w:pStyle w:val="Normal1"/>
              <w:ind w:left="-108"/>
              <w:jc w:val="right"/>
              <w:rPr>
                <w:rFonts w:ascii="Arial" w:eastAsia="Arial" w:hAnsi="Arial" w:cs="Arial"/>
                <w:color w:val="000000" w:themeColor="text1"/>
                <w:sz w:val="22"/>
                <w:szCs w:val="22"/>
              </w:rPr>
            </w:pPr>
            <w:r w:rsidRPr="000D3F83">
              <w:rPr>
                <w:rFonts w:ascii="Arial" w:eastAsia="Arial" w:hAnsi="Arial" w:cs="Arial"/>
                <w:color w:val="000000" w:themeColor="text1"/>
                <w:sz w:val="22"/>
                <w:szCs w:val="22"/>
              </w:rPr>
              <w:t>-0.</w:t>
            </w:r>
            <w:r w:rsidR="00F640CB" w:rsidRPr="000D3F83">
              <w:rPr>
                <w:rFonts w:ascii="Arial" w:eastAsia="Arial" w:hAnsi="Arial" w:cs="Arial"/>
                <w:color w:val="000000" w:themeColor="text1"/>
                <w:sz w:val="22"/>
                <w:szCs w:val="22"/>
              </w:rPr>
              <w:t>2</w:t>
            </w:r>
            <w:r w:rsidRPr="000D3F83">
              <w:rPr>
                <w:rFonts w:ascii="Arial" w:eastAsia="Arial" w:hAnsi="Arial" w:cs="Arial"/>
                <w:color w:val="000000" w:themeColor="text1"/>
                <w:sz w:val="22"/>
                <w:szCs w:val="22"/>
              </w:rPr>
              <w:t>±0.5*</w:t>
            </w:r>
          </w:p>
        </w:tc>
      </w:tr>
    </w:tbl>
    <w:p w14:paraId="691C547B" w14:textId="77777777" w:rsidR="007B4AA4" w:rsidRPr="000D3F83" w:rsidRDefault="007B4AA4" w:rsidP="007E5CAD">
      <w:pPr>
        <w:pStyle w:val="Normal1"/>
        <w:ind w:left="-540"/>
        <w:jc w:val="both"/>
        <w:rPr>
          <w:rFonts w:ascii="Arial" w:eastAsia="Arial" w:hAnsi="Arial" w:cs="Arial"/>
          <w:color w:val="000000" w:themeColor="text1"/>
          <w:sz w:val="22"/>
          <w:szCs w:val="22"/>
        </w:rPr>
      </w:pPr>
    </w:p>
    <w:p w14:paraId="344DFB86" w14:textId="3A322975" w:rsidR="009874C9" w:rsidRPr="000D3F83" w:rsidRDefault="00D26E60" w:rsidP="007E5CAD">
      <w:pPr>
        <w:pStyle w:val="Normal1"/>
        <w:spacing w:line="312" w:lineRule="auto"/>
        <w:ind w:left="-540"/>
        <w:jc w:val="both"/>
        <w:rPr>
          <w:rFonts w:ascii="Arial" w:eastAsia="Arial" w:hAnsi="Arial" w:cs="Arial"/>
          <w:b/>
          <w:color w:val="000000" w:themeColor="text1"/>
          <w:sz w:val="22"/>
          <w:szCs w:val="22"/>
        </w:rPr>
      </w:pPr>
      <w:r w:rsidRPr="000D3F83">
        <w:rPr>
          <w:rFonts w:ascii="Arial" w:eastAsia="Arial" w:hAnsi="Arial" w:cs="Arial"/>
          <w:color w:val="000000" w:themeColor="text1"/>
          <w:sz w:val="22"/>
          <w:szCs w:val="22"/>
        </w:rPr>
        <w:t>Variation of unfolding free energy change at zero solvent concentration (ΔΔG</w:t>
      </w:r>
      <w:r w:rsidRPr="000D3F83">
        <w:rPr>
          <w:rFonts w:ascii="Arial" w:eastAsia="Arial" w:hAnsi="Arial" w:cs="Arial"/>
          <w:b/>
          <w:color w:val="000000" w:themeColor="text1"/>
          <w:sz w:val="22"/>
          <w:szCs w:val="22"/>
          <w:vertAlign w:val="superscript"/>
        </w:rPr>
        <w:t>H</w:t>
      </w:r>
      <w:r w:rsidRPr="000D3F83">
        <w:rPr>
          <w:rFonts w:ascii="Arial" w:eastAsia="Arial" w:hAnsi="Arial" w:cs="Arial"/>
          <w:b/>
          <w:color w:val="000000" w:themeColor="text1"/>
          <w:sz w:val="18"/>
          <w:szCs w:val="18"/>
          <w:vertAlign w:val="superscript"/>
        </w:rPr>
        <w:t>2</w:t>
      </w:r>
      <w:r w:rsidRPr="000D3F83">
        <w:rPr>
          <w:rFonts w:ascii="Arial" w:eastAsia="Arial" w:hAnsi="Arial" w:cs="Arial"/>
          <w:b/>
          <w:color w:val="000000" w:themeColor="text1"/>
          <w:sz w:val="22"/>
          <w:szCs w:val="22"/>
          <w:vertAlign w:val="superscript"/>
        </w:rPr>
        <w:t>O</w:t>
      </w:r>
      <w:r w:rsidRPr="000D3F83">
        <w:rPr>
          <w:rFonts w:ascii="Arial" w:eastAsia="Arial" w:hAnsi="Arial" w:cs="Arial"/>
          <w:color w:val="000000" w:themeColor="text1"/>
          <w:sz w:val="22"/>
          <w:szCs w:val="22"/>
        </w:rPr>
        <w:t>) obtained by circular dichroism (ΔΔG</w:t>
      </w:r>
      <w:r w:rsidRPr="000D3F83">
        <w:rPr>
          <w:rFonts w:ascii="Arial" w:eastAsia="Arial" w:hAnsi="Arial" w:cs="Arial"/>
          <w:color w:val="000000" w:themeColor="text1"/>
          <w:sz w:val="22"/>
          <w:szCs w:val="22"/>
          <w:vertAlign w:val="subscript"/>
        </w:rPr>
        <w:t>CD</w:t>
      </w:r>
      <w:r w:rsidRPr="000D3F83">
        <w:rPr>
          <w:rFonts w:ascii="Arial" w:eastAsia="Arial" w:hAnsi="Arial" w:cs="Arial"/>
          <w:color w:val="000000" w:themeColor="text1"/>
          <w:sz w:val="22"/>
          <w:szCs w:val="22"/>
        </w:rPr>
        <w:t>) and Fluorescence (ΔΔG</w:t>
      </w:r>
      <w:r w:rsidRPr="000D3F83">
        <w:rPr>
          <w:rFonts w:ascii="Arial" w:eastAsia="Arial" w:hAnsi="Arial" w:cs="Arial"/>
          <w:color w:val="000000" w:themeColor="text1"/>
          <w:sz w:val="22"/>
          <w:szCs w:val="22"/>
          <w:vertAlign w:val="subscript"/>
        </w:rPr>
        <w:t>Flu</w:t>
      </w:r>
      <w:r w:rsidRPr="000D3F83">
        <w:rPr>
          <w:rFonts w:ascii="Arial" w:eastAsia="Arial" w:hAnsi="Arial" w:cs="Arial"/>
          <w:color w:val="000000" w:themeColor="text1"/>
          <w:sz w:val="22"/>
          <w:szCs w:val="22"/>
        </w:rPr>
        <w:t xml:space="preserve">). These values are calculated using the experimental unfolding free energy of wild-type and </w:t>
      </w:r>
      <w:r w:rsidR="00174F4F" w:rsidRPr="000D3F83">
        <w:rPr>
          <w:rFonts w:ascii="Arial" w:eastAsia="Arial" w:hAnsi="Arial" w:cs="Arial"/>
          <w:color w:val="000000" w:themeColor="text1"/>
          <w:sz w:val="22"/>
          <w:szCs w:val="22"/>
        </w:rPr>
        <w:t xml:space="preserve">variant </w:t>
      </w:r>
      <w:r w:rsidRPr="000D3F83">
        <w:rPr>
          <w:rFonts w:ascii="Arial" w:eastAsia="Arial" w:hAnsi="Arial" w:cs="Arial"/>
          <w:color w:val="000000" w:themeColor="text1"/>
          <w:sz w:val="22"/>
          <w:szCs w:val="22"/>
        </w:rPr>
        <w:t>protein recently published</w:t>
      </w:r>
      <w:r w:rsidR="003B556D" w:rsidRPr="000D3F83">
        <w:rPr>
          <w:rFonts w:ascii="Arial" w:eastAsia="Arial" w:hAnsi="Arial" w:cs="Arial"/>
          <w:color w:val="000000" w:themeColor="text1"/>
          <w:sz w:val="22"/>
          <w:szCs w:val="22"/>
        </w:rPr>
        <w:t xml:space="preserve"> </w:t>
      </w:r>
      <w:r w:rsidR="003B556D" w:rsidRPr="000D3F83">
        <w:rPr>
          <w:rFonts w:ascii="Arial" w:eastAsia="Arial" w:hAnsi="Arial" w:cs="Arial"/>
          <w:color w:val="000000" w:themeColor="text1"/>
          <w:sz w:val="22"/>
          <w:szCs w:val="22"/>
        </w:rPr>
        <w:fldChar w:fldCharType="begin"/>
      </w:r>
      <w:r w:rsidR="007B208E">
        <w:rPr>
          <w:rFonts w:ascii="Arial" w:eastAsia="Arial" w:hAnsi="Arial" w:cs="Arial"/>
          <w:color w:val="000000" w:themeColor="text1"/>
          <w:sz w:val="22"/>
          <w:szCs w:val="22"/>
        </w:rPr>
        <w:instrText xml:space="preserve"> ADDIN EN.CITE &lt;EndNote&gt;&lt;Cite&gt;&lt;Author&gt;Petrosino&lt;/Author&gt;&lt;Year&gt;2019&lt;/Year&gt;&lt;RecNum&gt;17&lt;/RecNum&gt;&lt;DisplayText&gt;(Petrosino, et al., 2019)&lt;/DisplayText&gt;&lt;record&gt;&lt;rec-number&gt;17&lt;/rec-number&gt;&lt;foreign-keys&gt;&lt;key app="EN" db-id="sz55wsf28ts5axes2d8pwfwx0wtazzvx5tas" timestamp="1554817673"&gt;17&lt;/key&gt;&lt;/foreign-keys&gt;&lt;ref-type name="Journal Article"&gt;17&lt;/ref-type&gt;&lt;contributors&gt;&lt;authors&gt;&lt;author&gt;Petrosino, M.&lt;/author&gt;&lt;author&gt;Pasquo, A. &lt;/author&gt;&lt;author&gt;Novak, L., &lt;/author&gt;&lt;author&gt;Toto, A. &lt;/author&gt;&lt;author&gt;Gianni, S.&lt;/author&gt;&lt;author&gt;Mantuano, E. &lt;/author&gt;&lt;author&gt;Veneziano, L. &lt;/author&gt;&lt;author&gt;Minicozzi, V.&lt;/author&gt;&lt;author&gt;Pastore, A.&lt;/author&gt;&lt;author&gt;Puglisi, R. &lt;/author&gt;&lt;author&gt;Capriotti, E &lt;/author&gt;&lt;author&gt;Chiaraluce, R.&lt;/author&gt;&lt;author&gt;Consalvi, V.&lt;/author&gt;&lt;/authors&gt;&lt;/contributors&gt;&lt;titles&gt;&lt;title&gt;Characterization of human frataxin missense variants in cancer tissues&lt;/title&gt;&lt;secondary-title&gt;Human Mutation&lt;/secondary-title&gt;&lt;/titles&gt;&lt;periodical&gt;&lt;full-title&gt;Human Mutation&lt;/full-title&gt;&lt;/periodical&gt;&lt;pages&gt;10.1002/humu.23789.&lt;/pages&gt;&lt;volume&gt;In press&lt;/volume&gt;&lt;dates&gt;&lt;year&gt;2019&lt;/year&gt;&lt;/dates&gt;&lt;label&gt;31074541&lt;/label&gt;&lt;urls&gt;&lt;/urls&gt;&lt;electronic-resource-num&gt;10.1002/humu.23789.&lt;/electronic-resource-num&gt;&lt;/record&gt;&lt;/Cite&gt;&lt;/EndNote&gt;</w:instrText>
      </w:r>
      <w:r w:rsidR="003B556D" w:rsidRPr="000D3F83">
        <w:rPr>
          <w:rFonts w:ascii="Arial" w:eastAsia="Arial" w:hAnsi="Arial" w:cs="Arial"/>
          <w:color w:val="000000" w:themeColor="text1"/>
          <w:sz w:val="22"/>
          <w:szCs w:val="22"/>
        </w:rPr>
        <w:fldChar w:fldCharType="separate"/>
      </w:r>
      <w:r w:rsidR="007B208E">
        <w:rPr>
          <w:rFonts w:ascii="Arial" w:eastAsia="Arial" w:hAnsi="Arial" w:cs="Arial"/>
          <w:noProof/>
          <w:color w:val="000000" w:themeColor="text1"/>
          <w:sz w:val="22"/>
          <w:szCs w:val="22"/>
        </w:rPr>
        <w:t>(Petrosino, et al., 2019)</w:t>
      </w:r>
      <w:r w:rsidR="003B556D" w:rsidRPr="000D3F83">
        <w:rPr>
          <w:rFonts w:ascii="Arial" w:eastAsia="Arial" w:hAnsi="Arial" w:cs="Arial"/>
          <w:color w:val="000000" w:themeColor="text1"/>
          <w:sz w:val="22"/>
          <w:szCs w:val="22"/>
        </w:rPr>
        <w:fldChar w:fldCharType="end"/>
      </w:r>
      <w:r w:rsidRPr="000D3F83">
        <w:rPr>
          <w:rFonts w:ascii="Arial" w:eastAsia="Arial" w:hAnsi="Arial" w:cs="Arial"/>
          <w:color w:val="000000" w:themeColor="text1"/>
          <w:sz w:val="22"/>
          <w:szCs w:val="22"/>
        </w:rPr>
        <w:t xml:space="preserve">. </w:t>
      </w:r>
      <w:r w:rsidR="00D54144" w:rsidRPr="000D3F83">
        <w:rPr>
          <w:rFonts w:ascii="Arial" w:eastAsia="Arial" w:hAnsi="Arial" w:cs="Arial"/>
          <w:color w:val="000000" w:themeColor="text1"/>
          <w:sz w:val="22"/>
          <w:szCs w:val="22"/>
        </w:rPr>
        <w:t xml:space="preserve">The variant p.W173C does not fold into a three-dimensional. Thus, for </w:t>
      </w:r>
      <w:r w:rsidR="00065C0F" w:rsidRPr="000D3F83">
        <w:rPr>
          <w:rFonts w:ascii="Arial" w:eastAsia="Arial" w:hAnsi="Arial" w:cs="Arial"/>
          <w:color w:val="000000" w:themeColor="text1"/>
          <w:sz w:val="22"/>
          <w:szCs w:val="22"/>
        </w:rPr>
        <w:t>calculating</w:t>
      </w:r>
      <w:r w:rsidR="00D54144" w:rsidRPr="000D3F83">
        <w:rPr>
          <w:rFonts w:ascii="Arial" w:eastAsia="Arial" w:hAnsi="Arial" w:cs="Arial"/>
          <w:color w:val="000000" w:themeColor="text1"/>
          <w:sz w:val="22"/>
          <w:szCs w:val="22"/>
        </w:rPr>
        <w:t xml:space="preserve"> the ΔΔG</w:t>
      </w:r>
      <w:r w:rsidR="00D54144" w:rsidRPr="000D3F83">
        <w:rPr>
          <w:rFonts w:ascii="Arial" w:eastAsia="Arial" w:hAnsi="Arial" w:cs="Arial"/>
          <w:b/>
          <w:color w:val="000000" w:themeColor="text1"/>
          <w:sz w:val="22"/>
          <w:szCs w:val="22"/>
          <w:vertAlign w:val="superscript"/>
        </w:rPr>
        <w:t>H</w:t>
      </w:r>
      <w:r w:rsidR="00D54144" w:rsidRPr="000D3F83">
        <w:rPr>
          <w:rFonts w:ascii="Arial" w:eastAsia="Arial" w:hAnsi="Arial" w:cs="Arial"/>
          <w:b/>
          <w:color w:val="000000" w:themeColor="text1"/>
          <w:sz w:val="18"/>
          <w:szCs w:val="18"/>
          <w:vertAlign w:val="superscript"/>
        </w:rPr>
        <w:t>2</w:t>
      </w:r>
      <w:r w:rsidR="00D54144" w:rsidRPr="000D3F83">
        <w:rPr>
          <w:rFonts w:ascii="Arial" w:eastAsia="Arial" w:hAnsi="Arial" w:cs="Arial"/>
          <w:b/>
          <w:color w:val="000000" w:themeColor="text1"/>
          <w:sz w:val="22"/>
          <w:szCs w:val="22"/>
          <w:vertAlign w:val="superscript"/>
        </w:rPr>
        <w:t>O</w:t>
      </w:r>
      <w:r w:rsidR="00D54144" w:rsidRPr="000D3F83">
        <w:rPr>
          <w:rFonts w:ascii="Arial" w:eastAsia="Arial" w:hAnsi="Arial" w:cs="Arial"/>
          <w:color w:val="000000" w:themeColor="text1"/>
          <w:sz w:val="22"/>
          <w:szCs w:val="22"/>
        </w:rPr>
        <w:t xml:space="preserve"> of p.W173C we assumed that its ΔG</w:t>
      </w:r>
      <w:r w:rsidR="00D54144" w:rsidRPr="000D3F83">
        <w:rPr>
          <w:rFonts w:ascii="Arial" w:eastAsia="Arial" w:hAnsi="Arial" w:cs="Arial"/>
          <w:b/>
          <w:color w:val="000000" w:themeColor="text1"/>
          <w:sz w:val="22"/>
          <w:szCs w:val="22"/>
          <w:vertAlign w:val="superscript"/>
        </w:rPr>
        <w:t>H</w:t>
      </w:r>
      <w:r w:rsidR="00D54144" w:rsidRPr="000D3F83">
        <w:rPr>
          <w:rFonts w:ascii="Arial" w:eastAsia="Arial" w:hAnsi="Arial" w:cs="Arial"/>
          <w:b/>
          <w:color w:val="000000" w:themeColor="text1"/>
          <w:sz w:val="18"/>
          <w:szCs w:val="18"/>
          <w:vertAlign w:val="superscript"/>
        </w:rPr>
        <w:t>2</w:t>
      </w:r>
      <w:r w:rsidR="00D54144" w:rsidRPr="000D3F83">
        <w:rPr>
          <w:rFonts w:ascii="Arial" w:eastAsia="Arial" w:hAnsi="Arial" w:cs="Arial"/>
          <w:b/>
          <w:color w:val="000000" w:themeColor="text1"/>
          <w:sz w:val="22"/>
          <w:szCs w:val="22"/>
          <w:vertAlign w:val="superscript"/>
        </w:rPr>
        <w:t>O</w:t>
      </w:r>
      <w:r w:rsidR="00D54144" w:rsidRPr="000D3F83">
        <w:rPr>
          <w:rFonts w:ascii="Arial" w:eastAsia="Arial" w:hAnsi="Arial" w:cs="Arial"/>
          <w:color w:val="000000" w:themeColor="text1"/>
          <w:sz w:val="22"/>
          <w:szCs w:val="22"/>
        </w:rPr>
        <w:t xml:space="preserve"> = 0 kcal/mol. </w:t>
      </w:r>
      <w:r w:rsidR="00065C0F" w:rsidRPr="000D3F83">
        <w:rPr>
          <w:rFonts w:ascii="Arial" w:eastAsia="Arial" w:hAnsi="Arial" w:cs="Arial"/>
          <w:color w:val="000000" w:themeColor="text1"/>
          <w:sz w:val="22"/>
          <w:szCs w:val="22"/>
        </w:rPr>
        <w:t>It follows that</w:t>
      </w:r>
      <w:r w:rsidR="00D54144" w:rsidRPr="000D3F83">
        <w:rPr>
          <w:rFonts w:ascii="Arial" w:eastAsia="Arial" w:hAnsi="Arial" w:cs="Arial"/>
          <w:color w:val="000000" w:themeColor="text1"/>
          <w:sz w:val="22"/>
          <w:szCs w:val="22"/>
        </w:rPr>
        <w:t xml:space="preserve"> ΔΔG</w:t>
      </w:r>
      <w:r w:rsidR="00D54144" w:rsidRPr="000D3F83">
        <w:rPr>
          <w:rFonts w:ascii="Arial" w:eastAsia="Arial" w:hAnsi="Arial" w:cs="Arial"/>
          <w:b/>
          <w:color w:val="000000" w:themeColor="text1"/>
          <w:sz w:val="22"/>
          <w:szCs w:val="22"/>
          <w:vertAlign w:val="superscript"/>
        </w:rPr>
        <w:t>H</w:t>
      </w:r>
      <w:r w:rsidR="00D54144" w:rsidRPr="000D3F83">
        <w:rPr>
          <w:rFonts w:ascii="Arial" w:eastAsia="Arial" w:hAnsi="Arial" w:cs="Arial"/>
          <w:b/>
          <w:color w:val="000000" w:themeColor="text1"/>
          <w:sz w:val="18"/>
          <w:szCs w:val="18"/>
          <w:vertAlign w:val="superscript"/>
        </w:rPr>
        <w:t>2</w:t>
      </w:r>
      <w:r w:rsidR="00D54144" w:rsidRPr="000D3F83">
        <w:rPr>
          <w:rFonts w:ascii="Arial" w:eastAsia="Arial" w:hAnsi="Arial" w:cs="Arial"/>
          <w:b/>
          <w:color w:val="000000" w:themeColor="text1"/>
          <w:sz w:val="22"/>
          <w:szCs w:val="22"/>
          <w:vertAlign w:val="superscript"/>
        </w:rPr>
        <w:t>O</w:t>
      </w:r>
      <w:r w:rsidR="00D54144" w:rsidRPr="000D3F83">
        <w:rPr>
          <w:rFonts w:ascii="Arial" w:eastAsia="Arial" w:hAnsi="Arial" w:cs="Arial"/>
          <w:color w:val="000000" w:themeColor="text1"/>
          <w:sz w:val="22"/>
          <w:szCs w:val="22"/>
        </w:rPr>
        <w:t xml:space="preserve"> is equal to -ΔG</w:t>
      </w:r>
      <w:r w:rsidR="00D54144" w:rsidRPr="000D3F83">
        <w:rPr>
          <w:rFonts w:ascii="Arial" w:eastAsia="Arial" w:hAnsi="Arial" w:cs="Arial"/>
          <w:b/>
          <w:color w:val="000000" w:themeColor="text1"/>
          <w:sz w:val="22"/>
          <w:szCs w:val="22"/>
          <w:vertAlign w:val="superscript"/>
        </w:rPr>
        <w:t>H</w:t>
      </w:r>
      <w:r w:rsidR="00D54144" w:rsidRPr="000D3F83">
        <w:rPr>
          <w:rFonts w:ascii="Arial" w:eastAsia="Arial" w:hAnsi="Arial" w:cs="Arial"/>
          <w:b/>
          <w:color w:val="000000" w:themeColor="text1"/>
          <w:sz w:val="18"/>
          <w:szCs w:val="18"/>
          <w:vertAlign w:val="superscript"/>
        </w:rPr>
        <w:t>2</w:t>
      </w:r>
      <w:r w:rsidR="00D54144" w:rsidRPr="000D3F83">
        <w:rPr>
          <w:rFonts w:ascii="Arial" w:eastAsia="Arial" w:hAnsi="Arial" w:cs="Arial"/>
          <w:b/>
          <w:color w:val="000000" w:themeColor="text1"/>
          <w:sz w:val="22"/>
          <w:szCs w:val="22"/>
          <w:vertAlign w:val="superscript"/>
        </w:rPr>
        <w:t>O</w:t>
      </w:r>
      <w:r w:rsidR="00D54144" w:rsidRPr="000D3F83">
        <w:rPr>
          <w:rFonts w:ascii="Arial" w:eastAsia="Arial" w:hAnsi="Arial" w:cs="Arial"/>
          <w:color w:val="000000" w:themeColor="text1"/>
          <w:sz w:val="22"/>
          <w:szCs w:val="22"/>
        </w:rPr>
        <w:t xml:space="preserve"> of the wild-type</w:t>
      </w:r>
      <w:r w:rsidR="004361DF" w:rsidRPr="000D3F83">
        <w:rPr>
          <w:rFonts w:ascii="Arial" w:eastAsia="Arial" w:hAnsi="Arial" w:cs="Arial"/>
          <w:color w:val="000000" w:themeColor="text1"/>
          <w:sz w:val="22"/>
          <w:szCs w:val="22"/>
        </w:rPr>
        <w:t>,</w:t>
      </w:r>
      <w:r w:rsidR="00D54144" w:rsidRPr="000D3F83">
        <w:rPr>
          <w:rFonts w:ascii="Arial" w:eastAsia="Arial" w:hAnsi="Arial" w:cs="Arial"/>
          <w:color w:val="000000" w:themeColor="text1"/>
          <w:sz w:val="22"/>
          <w:szCs w:val="22"/>
        </w:rPr>
        <w:t xml:space="preserve"> </w:t>
      </w:r>
      <w:r w:rsidR="004361DF" w:rsidRPr="000D3F83">
        <w:rPr>
          <w:rFonts w:ascii="Arial" w:eastAsia="Arial" w:hAnsi="Arial" w:cs="Arial"/>
          <w:color w:val="000000" w:themeColor="text1"/>
          <w:sz w:val="22"/>
          <w:szCs w:val="22"/>
        </w:rPr>
        <w:t xml:space="preserve">which </w:t>
      </w:r>
      <w:r w:rsidR="00D54144" w:rsidRPr="000D3F83">
        <w:rPr>
          <w:rFonts w:ascii="Arial" w:eastAsia="Arial" w:hAnsi="Arial" w:cs="Arial"/>
          <w:color w:val="000000" w:themeColor="text1"/>
          <w:sz w:val="22"/>
          <w:szCs w:val="22"/>
        </w:rPr>
        <w:t>is -9.50 kcal/mol.</w:t>
      </w:r>
    </w:p>
    <w:p w14:paraId="4C629DA0" w14:textId="77777777" w:rsidR="004760F0" w:rsidRPr="000D3F83" w:rsidRDefault="004760F0" w:rsidP="007E5CAD">
      <w:pPr>
        <w:pStyle w:val="Normal1"/>
        <w:spacing w:line="312" w:lineRule="auto"/>
        <w:ind w:left="-540"/>
        <w:jc w:val="both"/>
        <w:rPr>
          <w:rFonts w:ascii="Arial" w:eastAsia="Arial" w:hAnsi="Arial" w:cs="Arial"/>
          <w:color w:val="000000" w:themeColor="text1"/>
          <w:sz w:val="22"/>
          <w:szCs w:val="22"/>
        </w:rPr>
      </w:pPr>
    </w:p>
    <w:p w14:paraId="3CF5830B" w14:textId="77777777" w:rsidR="004760F0" w:rsidRPr="000D3F83" w:rsidRDefault="004760F0" w:rsidP="007E5CAD">
      <w:pPr>
        <w:pStyle w:val="Normal1"/>
        <w:spacing w:line="312" w:lineRule="auto"/>
        <w:ind w:left="-540"/>
        <w:jc w:val="both"/>
        <w:rPr>
          <w:rFonts w:ascii="Arial" w:eastAsia="Arial" w:hAnsi="Arial" w:cs="Arial"/>
          <w:color w:val="000000" w:themeColor="text1"/>
          <w:sz w:val="22"/>
          <w:szCs w:val="22"/>
        </w:rPr>
      </w:pPr>
    </w:p>
    <w:p w14:paraId="3B7105F8" w14:textId="5E83A086" w:rsidR="007B4AA4" w:rsidRPr="000D3F83" w:rsidRDefault="00D54113" w:rsidP="007E5CAD">
      <w:pPr>
        <w:pStyle w:val="Normal1"/>
        <w:ind w:left="-540"/>
        <w:rPr>
          <w:rFonts w:ascii="Arial" w:eastAsia="Arial" w:hAnsi="Arial" w:cs="Arial"/>
          <w:color w:val="000000" w:themeColor="text1"/>
          <w:sz w:val="22"/>
          <w:szCs w:val="22"/>
        </w:rPr>
      </w:pPr>
      <w:r>
        <w:rPr>
          <w:rFonts w:ascii="Arial" w:eastAsia="Arial" w:hAnsi="Arial" w:cs="Arial"/>
          <w:b/>
          <w:color w:val="000000" w:themeColor="text1"/>
          <w:sz w:val="22"/>
          <w:szCs w:val="22"/>
        </w:rPr>
        <w:t>Supporting</w:t>
      </w:r>
      <w:r w:rsidRPr="000D3F83">
        <w:rPr>
          <w:rFonts w:ascii="Arial" w:eastAsia="Arial" w:hAnsi="Arial" w:cs="Arial"/>
          <w:b/>
          <w:color w:val="000000" w:themeColor="text1"/>
          <w:sz w:val="22"/>
          <w:szCs w:val="22"/>
        </w:rPr>
        <w:t xml:space="preserve"> </w:t>
      </w:r>
      <w:r w:rsidR="00D26E60" w:rsidRPr="000D3F83">
        <w:rPr>
          <w:rFonts w:ascii="Arial" w:eastAsia="Arial" w:hAnsi="Arial" w:cs="Arial"/>
          <w:b/>
          <w:color w:val="000000" w:themeColor="text1"/>
          <w:sz w:val="22"/>
          <w:szCs w:val="22"/>
        </w:rPr>
        <w:t xml:space="preserve">Table S2.  </w:t>
      </w:r>
      <w:r w:rsidR="00D26E60" w:rsidRPr="000D3F83">
        <w:rPr>
          <w:rFonts w:ascii="Arial" w:eastAsia="Arial" w:hAnsi="Arial" w:cs="Arial"/>
          <w:color w:val="000000" w:themeColor="text1"/>
          <w:sz w:val="22"/>
          <w:szCs w:val="22"/>
        </w:rPr>
        <w:t>Summary of the prediction submitted by the participants</w:t>
      </w:r>
    </w:p>
    <w:p w14:paraId="79FEDD79" w14:textId="77777777" w:rsidR="007B4AA4" w:rsidRPr="000D3F83" w:rsidRDefault="007B4AA4" w:rsidP="007E5CAD">
      <w:pPr>
        <w:pStyle w:val="Normal1"/>
        <w:ind w:left="-540"/>
        <w:jc w:val="both"/>
        <w:rPr>
          <w:rFonts w:ascii="Arial" w:eastAsia="Arial" w:hAnsi="Arial" w:cs="Arial"/>
          <w:color w:val="000000" w:themeColor="text1"/>
          <w:sz w:val="22"/>
          <w:szCs w:val="22"/>
        </w:rPr>
      </w:pPr>
    </w:p>
    <w:tbl>
      <w:tblPr>
        <w:tblStyle w:val="a0"/>
        <w:tblW w:w="9360" w:type="dxa"/>
        <w:tblInd w:w="-485" w:type="dxa"/>
        <w:tblBorders>
          <w:top w:val="nil"/>
          <w:left w:val="nil"/>
          <w:bottom w:val="nil"/>
          <w:right w:val="nil"/>
          <w:insideH w:val="nil"/>
          <w:insideV w:val="nil"/>
        </w:tblBorders>
        <w:tblLayout w:type="fixed"/>
        <w:tblLook w:val="0600" w:firstRow="0" w:lastRow="0" w:firstColumn="0" w:lastColumn="0" w:noHBand="1" w:noVBand="1"/>
      </w:tblPr>
      <w:tblGrid>
        <w:gridCol w:w="2310"/>
        <w:gridCol w:w="2865"/>
        <w:gridCol w:w="1650"/>
        <w:gridCol w:w="2535"/>
      </w:tblGrid>
      <w:tr w:rsidR="000D3F83" w:rsidRPr="000D3F83" w14:paraId="19A265AE" w14:textId="77777777" w:rsidTr="004760F0">
        <w:trPr>
          <w:trHeight w:val="312"/>
        </w:trPr>
        <w:tc>
          <w:tcPr>
            <w:tcW w:w="2310" w:type="dxa"/>
            <w:tcBorders>
              <w:top w:val="single" w:sz="8" w:space="0" w:color="000000"/>
              <w:left w:val="nil"/>
              <w:bottom w:val="single" w:sz="8" w:space="0" w:color="000000"/>
              <w:right w:val="nil"/>
            </w:tcBorders>
            <w:tcMar>
              <w:top w:w="100" w:type="dxa"/>
              <w:left w:w="100" w:type="dxa"/>
              <w:bottom w:w="100" w:type="dxa"/>
              <w:right w:w="100" w:type="dxa"/>
            </w:tcMar>
          </w:tcPr>
          <w:p w14:paraId="418357C1" w14:textId="77777777" w:rsidR="007B4AA4" w:rsidRPr="000D3F83" w:rsidRDefault="00D26E60" w:rsidP="007E5CAD">
            <w:pPr>
              <w:pStyle w:val="Normal1"/>
              <w:widowControl w:val="0"/>
              <w:pBdr>
                <w:top w:val="nil"/>
                <w:left w:val="nil"/>
                <w:bottom w:val="nil"/>
                <w:right w:val="nil"/>
                <w:between w:val="nil"/>
              </w:pBdr>
              <w:spacing w:line="276" w:lineRule="auto"/>
              <w:ind w:left="-540"/>
              <w:jc w:val="center"/>
              <w:rPr>
                <w:rFonts w:ascii="Arial" w:eastAsia="Arial" w:hAnsi="Arial" w:cs="Arial"/>
                <w:b/>
                <w:color w:val="000000" w:themeColor="text1"/>
                <w:sz w:val="22"/>
                <w:szCs w:val="22"/>
              </w:rPr>
            </w:pPr>
            <w:r w:rsidRPr="000D3F83">
              <w:rPr>
                <w:rFonts w:ascii="Arial" w:eastAsia="Arial" w:hAnsi="Arial" w:cs="Arial"/>
                <w:b/>
                <w:color w:val="000000" w:themeColor="text1"/>
                <w:sz w:val="22"/>
                <w:szCs w:val="22"/>
              </w:rPr>
              <w:t>Group</w:t>
            </w:r>
          </w:p>
        </w:tc>
        <w:tc>
          <w:tcPr>
            <w:tcW w:w="2865" w:type="dxa"/>
            <w:tcBorders>
              <w:top w:val="single" w:sz="8" w:space="0" w:color="000000"/>
              <w:left w:val="nil"/>
              <w:bottom w:val="single" w:sz="8" w:space="0" w:color="000000"/>
              <w:right w:val="nil"/>
            </w:tcBorders>
            <w:tcMar>
              <w:top w:w="100" w:type="dxa"/>
              <w:left w:w="100" w:type="dxa"/>
              <w:bottom w:w="100" w:type="dxa"/>
              <w:right w:w="100" w:type="dxa"/>
            </w:tcMar>
          </w:tcPr>
          <w:p w14:paraId="66CA570F" w14:textId="77777777" w:rsidR="007B4AA4" w:rsidRPr="000D3F83" w:rsidRDefault="00D26E60" w:rsidP="007E5CAD">
            <w:pPr>
              <w:pStyle w:val="Normal1"/>
              <w:widowControl w:val="0"/>
              <w:pBdr>
                <w:top w:val="nil"/>
                <w:left w:val="nil"/>
                <w:bottom w:val="nil"/>
                <w:right w:val="nil"/>
                <w:between w:val="nil"/>
              </w:pBdr>
              <w:spacing w:line="276" w:lineRule="auto"/>
              <w:ind w:left="-115"/>
              <w:jc w:val="center"/>
              <w:rPr>
                <w:rFonts w:ascii="Arial" w:eastAsia="Arial" w:hAnsi="Arial" w:cs="Arial"/>
                <w:b/>
                <w:color w:val="000000" w:themeColor="text1"/>
                <w:sz w:val="22"/>
                <w:szCs w:val="22"/>
              </w:rPr>
            </w:pPr>
            <w:r w:rsidRPr="000D3F83">
              <w:rPr>
                <w:rFonts w:ascii="Arial" w:eastAsia="Arial" w:hAnsi="Arial" w:cs="Arial"/>
                <w:b/>
                <w:color w:val="000000" w:themeColor="text1"/>
                <w:sz w:val="22"/>
                <w:szCs w:val="22"/>
              </w:rPr>
              <w:t>Institution</w:t>
            </w:r>
          </w:p>
        </w:tc>
        <w:tc>
          <w:tcPr>
            <w:tcW w:w="1650" w:type="dxa"/>
            <w:tcBorders>
              <w:top w:val="single" w:sz="8" w:space="0" w:color="000000"/>
              <w:left w:val="nil"/>
              <w:bottom w:val="single" w:sz="8" w:space="0" w:color="000000"/>
              <w:right w:val="nil"/>
            </w:tcBorders>
            <w:tcMar>
              <w:top w:w="100" w:type="dxa"/>
              <w:left w:w="100" w:type="dxa"/>
              <w:bottom w:w="100" w:type="dxa"/>
              <w:right w:w="100" w:type="dxa"/>
            </w:tcMar>
          </w:tcPr>
          <w:p w14:paraId="7B7AD361" w14:textId="77777777" w:rsidR="007B4AA4" w:rsidRPr="000D3F83" w:rsidRDefault="00D26E60" w:rsidP="007E5CAD">
            <w:pPr>
              <w:pStyle w:val="Normal1"/>
              <w:widowControl w:val="0"/>
              <w:spacing w:line="276" w:lineRule="auto"/>
              <w:ind w:left="-100"/>
              <w:jc w:val="center"/>
              <w:rPr>
                <w:rFonts w:ascii="Arial" w:eastAsia="Arial" w:hAnsi="Arial" w:cs="Arial"/>
                <w:b/>
                <w:color w:val="000000" w:themeColor="text1"/>
                <w:sz w:val="22"/>
                <w:szCs w:val="22"/>
              </w:rPr>
            </w:pPr>
            <w:r w:rsidRPr="000D3F83">
              <w:rPr>
                <w:rFonts w:ascii="Arial" w:eastAsia="Arial" w:hAnsi="Arial" w:cs="Arial"/>
                <w:b/>
                <w:color w:val="000000" w:themeColor="text1"/>
                <w:sz w:val="22"/>
                <w:szCs w:val="22"/>
              </w:rPr>
              <w:t>Main Method</w:t>
            </w:r>
          </w:p>
        </w:tc>
        <w:tc>
          <w:tcPr>
            <w:tcW w:w="2535" w:type="dxa"/>
            <w:tcBorders>
              <w:top w:val="single" w:sz="8" w:space="0" w:color="000000"/>
              <w:left w:val="nil"/>
              <w:bottom w:val="single" w:sz="8" w:space="0" w:color="000000"/>
              <w:right w:val="nil"/>
            </w:tcBorders>
            <w:tcMar>
              <w:top w:w="100" w:type="dxa"/>
              <w:left w:w="100" w:type="dxa"/>
              <w:bottom w:w="100" w:type="dxa"/>
              <w:right w:w="100" w:type="dxa"/>
            </w:tcMar>
          </w:tcPr>
          <w:p w14:paraId="320C36E3" w14:textId="77777777" w:rsidR="007B4AA4" w:rsidRPr="000D3F83" w:rsidRDefault="00D26E60" w:rsidP="007E5CAD">
            <w:pPr>
              <w:pStyle w:val="Normal1"/>
              <w:widowControl w:val="0"/>
              <w:pBdr>
                <w:top w:val="nil"/>
                <w:left w:val="nil"/>
                <w:bottom w:val="nil"/>
                <w:right w:val="nil"/>
                <w:between w:val="nil"/>
              </w:pBdr>
              <w:spacing w:line="276" w:lineRule="auto"/>
              <w:ind w:left="-130"/>
              <w:jc w:val="center"/>
              <w:rPr>
                <w:rFonts w:ascii="Arial" w:eastAsia="Arial" w:hAnsi="Arial" w:cs="Arial"/>
                <w:b/>
                <w:color w:val="000000" w:themeColor="text1"/>
                <w:sz w:val="22"/>
                <w:szCs w:val="22"/>
              </w:rPr>
            </w:pPr>
            <w:r w:rsidRPr="000D3F83">
              <w:rPr>
                <w:rFonts w:ascii="Arial" w:eastAsia="Arial" w:hAnsi="Arial" w:cs="Arial"/>
                <w:b/>
                <w:color w:val="000000" w:themeColor="text1"/>
                <w:sz w:val="22"/>
                <w:szCs w:val="22"/>
              </w:rPr>
              <w:t>Submissions</w:t>
            </w:r>
          </w:p>
        </w:tc>
      </w:tr>
      <w:tr w:rsidR="000D3F83" w:rsidRPr="000D3F83" w14:paraId="4E73638B" w14:textId="77777777" w:rsidTr="004760F0">
        <w:trPr>
          <w:trHeight w:val="611"/>
        </w:trPr>
        <w:tc>
          <w:tcPr>
            <w:tcW w:w="2310" w:type="dxa"/>
            <w:tcBorders>
              <w:top w:val="nil"/>
              <w:left w:val="nil"/>
              <w:bottom w:val="nil"/>
              <w:right w:val="nil"/>
            </w:tcBorders>
            <w:tcMar>
              <w:top w:w="100" w:type="dxa"/>
              <w:left w:w="100" w:type="dxa"/>
              <w:bottom w:w="100" w:type="dxa"/>
              <w:right w:w="100" w:type="dxa"/>
            </w:tcMar>
          </w:tcPr>
          <w:p w14:paraId="06237511" w14:textId="77777777" w:rsidR="007B4AA4" w:rsidRPr="000D3F83" w:rsidRDefault="00D26E60" w:rsidP="007E5CAD">
            <w:pPr>
              <w:pStyle w:val="Normal1"/>
              <w:widowControl w:val="0"/>
              <w:pBdr>
                <w:top w:val="nil"/>
                <w:left w:val="nil"/>
                <w:bottom w:val="nil"/>
                <w:right w:val="nil"/>
                <w:between w:val="nil"/>
              </w:pBdr>
              <w:spacing w:line="276" w:lineRule="auto"/>
              <w:ind w:left="35" w:hanging="90"/>
              <w:rPr>
                <w:rFonts w:ascii="Arial" w:eastAsia="Arial" w:hAnsi="Arial" w:cs="Arial"/>
                <w:color w:val="000000" w:themeColor="text1"/>
                <w:sz w:val="22"/>
                <w:szCs w:val="22"/>
              </w:rPr>
            </w:pPr>
            <w:r w:rsidRPr="000D3F83">
              <w:rPr>
                <w:rFonts w:ascii="Arial" w:eastAsia="Arial" w:hAnsi="Arial" w:cs="Arial"/>
                <w:color w:val="000000" w:themeColor="text1"/>
                <w:sz w:val="22"/>
                <w:szCs w:val="22"/>
              </w:rPr>
              <w:t>Lichtarge Lab</w:t>
            </w:r>
          </w:p>
        </w:tc>
        <w:tc>
          <w:tcPr>
            <w:tcW w:w="2865" w:type="dxa"/>
            <w:tcBorders>
              <w:top w:val="nil"/>
              <w:left w:val="nil"/>
              <w:bottom w:val="nil"/>
              <w:right w:val="nil"/>
            </w:tcBorders>
            <w:tcMar>
              <w:top w:w="100" w:type="dxa"/>
              <w:left w:w="100" w:type="dxa"/>
              <w:bottom w:w="100" w:type="dxa"/>
              <w:right w:w="100" w:type="dxa"/>
            </w:tcMar>
          </w:tcPr>
          <w:p w14:paraId="194ED123" w14:textId="77777777" w:rsidR="007B4AA4" w:rsidRPr="000D3F83" w:rsidRDefault="00D26E60" w:rsidP="007E5CAD">
            <w:pPr>
              <w:pStyle w:val="Normal1"/>
              <w:widowControl w:val="0"/>
              <w:pBdr>
                <w:top w:val="nil"/>
                <w:left w:val="nil"/>
                <w:bottom w:val="nil"/>
                <w:right w:val="nil"/>
                <w:between w:val="nil"/>
              </w:pBdr>
              <w:spacing w:line="276" w:lineRule="auto"/>
              <w:ind w:left="-115"/>
              <w:jc w:val="center"/>
              <w:rPr>
                <w:rFonts w:ascii="Arial" w:eastAsia="Arial" w:hAnsi="Arial" w:cs="Arial"/>
                <w:color w:val="000000" w:themeColor="text1"/>
                <w:sz w:val="22"/>
                <w:szCs w:val="22"/>
              </w:rPr>
            </w:pPr>
            <w:r w:rsidRPr="000D3F83">
              <w:rPr>
                <w:rFonts w:ascii="Arial" w:eastAsia="Arial" w:hAnsi="Arial" w:cs="Arial"/>
                <w:color w:val="000000" w:themeColor="text1"/>
                <w:sz w:val="22"/>
                <w:szCs w:val="22"/>
              </w:rPr>
              <w:t>Baylor College of Medicine, Houston (USA)</w:t>
            </w:r>
          </w:p>
        </w:tc>
        <w:tc>
          <w:tcPr>
            <w:tcW w:w="1650" w:type="dxa"/>
            <w:tcMar>
              <w:top w:w="100" w:type="dxa"/>
              <w:left w:w="100" w:type="dxa"/>
              <w:bottom w:w="100" w:type="dxa"/>
              <w:right w:w="100" w:type="dxa"/>
            </w:tcMar>
          </w:tcPr>
          <w:p w14:paraId="7FB9FBE2" w14:textId="77777777" w:rsidR="007B4AA4" w:rsidRPr="000D3F83" w:rsidRDefault="00D26E60" w:rsidP="007E5CAD">
            <w:pPr>
              <w:pStyle w:val="Normal1"/>
              <w:widowControl w:val="0"/>
              <w:spacing w:line="276" w:lineRule="auto"/>
              <w:ind w:left="-100"/>
              <w:jc w:val="center"/>
              <w:rPr>
                <w:rFonts w:ascii="Arial" w:eastAsia="Arial" w:hAnsi="Arial" w:cs="Arial"/>
                <w:color w:val="000000" w:themeColor="text1"/>
                <w:sz w:val="22"/>
                <w:szCs w:val="22"/>
              </w:rPr>
            </w:pPr>
            <w:r w:rsidRPr="000D3F83">
              <w:rPr>
                <w:rFonts w:ascii="Arial" w:eastAsia="Arial" w:hAnsi="Arial" w:cs="Arial"/>
                <w:color w:val="000000" w:themeColor="text1"/>
                <w:sz w:val="22"/>
                <w:szCs w:val="22"/>
              </w:rPr>
              <w:t>EA</w:t>
            </w:r>
          </w:p>
        </w:tc>
        <w:tc>
          <w:tcPr>
            <w:tcW w:w="2535" w:type="dxa"/>
            <w:tcMar>
              <w:top w:w="100" w:type="dxa"/>
              <w:left w:w="100" w:type="dxa"/>
              <w:bottom w:w="100" w:type="dxa"/>
              <w:right w:w="100" w:type="dxa"/>
            </w:tcMar>
          </w:tcPr>
          <w:p w14:paraId="1D011AF1" w14:textId="77777777" w:rsidR="007B4AA4" w:rsidRPr="000D3F83" w:rsidRDefault="00D26E60" w:rsidP="007E5CAD">
            <w:pPr>
              <w:pStyle w:val="Normal1"/>
              <w:widowControl w:val="0"/>
              <w:pBdr>
                <w:top w:val="nil"/>
                <w:left w:val="nil"/>
                <w:bottom w:val="nil"/>
                <w:right w:val="nil"/>
                <w:between w:val="nil"/>
              </w:pBdr>
              <w:spacing w:line="276" w:lineRule="auto"/>
              <w:ind w:left="-130"/>
              <w:jc w:val="center"/>
              <w:rPr>
                <w:rFonts w:ascii="Arial" w:eastAsia="Arial" w:hAnsi="Arial" w:cs="Arial"/>
                <w:color w:val="000000" w:themeColor="text1"/>
                <w:sz w:val="22"/>
                <w:szCs w:val="22"/>
              </w:rPr>
            </w:pPr>
            <w:r w:rsidRPr="000D3F83">
              <w:rPr>
                <w:rFonts w:ascii="Arial" w:eastAsia="Arial" w:hAnsi="Arial" w:cs="Arial"/>
                <w:color w:val="000000" w:themeColor="text1"/>
                <w:sz w:val="22"/>
                <w:szCs w:val="22"/>
              </w:rPr>
              <w:t>G1-1</w:t>
            </w:r>
          </w:p>
        </w:tc>
      </w:tr>
      <w:tr w:rsidR="000D3F83" w:rsidRPr="000D3F83" w14:paraId="366993E2" w14:textId="77777777" w:rsidTr="004760F0">
        <w:trPr>
          <w:trHeight w:val="521"/>
        </w:trPr>
        <w:tc>
          <w:tcPr>
            <w:tcW w:w="2310" w:type="dxa"/>
            <w:tcBorders>
              <w:top w:val="nil"/>
              <w:left w:val="nil"/>
              <w:bottom w:val="nil"/>
              <w:right w:val="nil"/>
            </w:tcBorders>
            <w:tcMar>
              <w:top w:w="100" w:type="dxa"/>
              <w:left w:w="100" w:type="dxa"/>
              <w:bottom w:w="100" w:type="dxa"/>
              <w:right w:w="100" w:type="dxa"/>
            </w:tcMar>
          </w:tcPr>
          <w:p w14:paraId="3BBEBD17" w14:textId="77777777" w:rsidR="007B4AA4" w:rsidRPr="000D3F83" w:rsidRDefault="00D26E60" w:rsidP="007E5CAD">
            <w:pPr>
              <w:pStyle w:val="Normal1"/>
              <w:widowControl w:val="0"/>
              <w:pBdr>
                <w:top w:val="nil"/>
                <w:left w:val="nil"/>
                <w:bottom w:val="nil"/>
                <w:right w:val="nil"/>
                <w:between w:val="nil"/>
              </w:pBdr>
              <w:spacing w:line="276" w:lineRule="auto"/>
              <w:ind w:left="35" w:hanging="90"/>
              <w:rPr>
                <w:rFonts w:ascii="Arial" w:eastAsia="Arial" w:hAnsi="Arial" w:cs="Arial"/>
                <w:color w:val="000000" w:themeColor="text1"/>
                <w:sz w:val="22"/>
                <w:szCs w:val="22"/>
              </w:rPr>
            </w:pPr>
            <w:r w:rsidRPr="000D3F83">
              <w:rPr>
                <w:rFonts w:ascii="Arial" w:eastAsia="Arial" w:hAnsi="Arial" w:cs="Arial"/>
                <w:color w:val="000000" w:themeColor="text1"/>
                <w:sz w:val="22"/>
                <w:szCs w:val="22"/>
              </w:rPr>
              <w:t>Biocomputing Group</w:t>
            </w:r>
          </w:p>
        </w:tc>
        <w:tc>
          <w:tcPr>
            <w:tcW w:w="2865" w:type="dxa"/>
            <w:tcBorders>
              <w:top w:val="nil"/>
              <w:left w:val="nil"/>
              <w:bottom w:val="nil"/>
              <w:right w:val="nil"/>
            </w:tcBorders>
            <w:tcMar>
              <w:top w:w="100" w:type="dxa"/>
              <w:left w:w="100" w:type="dxa"/>
              <w:bottom w:w="100" w:type="dxa"/>
              <w:right w:w="100" w:type="dxa"/>
            </w:tcMar>
          </w:tcPr>
          <w:p w14:paraId="1F68DCEC" w14:textId="77777777" w:rsidR="007B4AA4" w:rsidRPr="000D3F83" w:rsidRDefault="00D26E60" w:rsidP="007E5CAD">
            <w:pPr>
              <w:pStyle w:val="Normal1"/>
              <w:widowControl w:val="0"/>
              <w:pBdr>
                <w:top w:val="nil"/>
                <w:left w:val="nil"/>
                <w:bottom w:val="nil"/>
                <w:right w:val="nil"/>
                <w:between w:val="nil"/>
              </w:pBdr>
              <w:spacing w:line="276" w:lineRule="auto"/>
              <w:ind w:left="-115"/>
              <w:jc w:val="center"/>
              <w:rPr>
                <w:rFonts w:ascii="Arial" w:eastAsia="Arial" w:hAnsi="Arial" w:cs="Arial"/>
                <w:color w:val="000000" w:themeColor="text1"/>
                <w:sz w:val="22"/>
                <w:szCs w:val="22"/>
              </w:rPr>
            </w:pPr>
            <w:r w:rsidRPr="000D3F83">
              <w:rPr>
                <w:rFonts w:ascii="Arial" w:eastAsia="Arial" w:hAnsi="Arial" w:cs="Arial"/>
                <w:color w:val="000000" w:themeColor="text1"/>
                <w:sz w:val="22"/>
                <w:szCs w:val="22"/>
              </w:rPr>
              <w:t>University of Bologna (Italy)</w:t>
            </w:r>
          </w:p>
        </w:tc>
        <w:tc>
          <w:tcPr>
            <w:tcW w:w="1650" w:type="dxa"/>
            <w:tcMar>
              <w:top w:w="100" w:type="dxa"/>
              <w:left w:w="100" w:type="dxa"/>
              <w:bottom w:w="100" w:type="dxa"/>
              <w:right w:w="100" w:type="dxa"/>
            </w:tcMar>
          </w:tcPr>
          <w:p w14:paraId="14EFFABE" w14:textId="77777777" w:rsidR="007B4AA4" w:rsidRPr="000D3F83" w:rsidRDefault="00D26E60" w:rsidP="007E5CAD">
            <w:pPr>
              <w:pStyle w:val="Normal1"/>
              <w:widowControl w:val="0"/>
              <w:spacing w:line="276" w:lineRule="auto"/>
              <w:ind w:left="-100"/>
              <w:jc w:val="center"/>
              <w:rPr>
                <w:rFonts w:ascii="Arial" w:eastAsia="Arial" w:hAnsi="Arial" w:cs="Arial"/>
                <w:color w:val="000000" w:themeColor="text1"/>
                <w:sz w:val="22"/>
                <w:szCs w:val="22"/>
              </w:rPr>
            </w:pPr>
            <w:r w:rsidRPr="000D3F83">
              <w:rPr>
                <w:rFonts w:ascii="Arial" w:eastAsia="Arial" w:hAnsi="Arial" w:cs="Arial"/>
                <w:color w:val="000000" w:themeColor="text1"/>
                <w:sz w:val="22"/>
                <w:szCs w:val="22"/>
              </w:rPr>
              <w:t>INPS-3D</w:t>
            </w:r>
          </w:p>
        </w:tc>
        <w:tc>
          <w:tcPr>
            <w:tcW w:w="2535" w:type="dxa"/>
            <w:tcMar>
              <w:top w:w="100" w:type="dxa"/>
              <w:left w:w="100" w:type="dxa"/>
              <w:bottom w:w="100" w:type="dxa"/>
              <w:right w:w="100" w:type="dxa"/>
            </w:tcMar>
          </w:tcPr>
          <w:p w14:paraId="5572F68E" w14:textId="77777777" w:rsidR="007B4AA4" w:rsidRPr="000D3F83" w:rsidRDefault="00D26E60" w:rsidP="007E5CAD">
            <w:pPr>
              <w:pStyle w:val="Normal1"/>
              <w:widowControl w:val="0"/>
              <w:pBdr>
                <w:top w:val="nil"/>
                <w:left w:val="nil"/>
                <w:bottom w:val="nil"/>
                <w:right w:val="nil"/>
                <w:between w:val="nil"/>
              </w:pBdr>
              <w:spacing w:line="276" w:lineRule="auto"/>
              <w:ind w:left="-130"/>
              <w:jc w:val="center"/>
              <w:rPr>
                <w:rFonts w:ascii="Arial" w:eastAsia="Arial" w:hAnsi="Arial" w:cs="Arial"/>
                <w:color w:val="000000" w:themeColor="text1"/>
                <w:sz w:val="22"/>
                <w:szCs w:val="22"/>
              </w:rPr>
            </w:pPr>
            <w:r w:rsidRPr="000D3F83">
              <w:rPr>
                <w:rFonts w:ascii="Arial" w:eastAsia="Arial" w:hAnsi="Arial" w:cs="Arial"/>
                <w:color w:val="000000" w:themeColor="text1"/>
                <w:sz w:val="22"/>
                <w:szCs w:val="22"/>
              </w:rPr>
              <w:t>G2-1</w:t>
            </w:r>
          </w:p>
        </w:tc>
      </w:tr>
      <w:tr w:rsidR="000D3F83" w:rsidRPr="000D3F83" w14:paraId="34BE5260" w14:textId="77777777" w:rsidTr="004760F0">
        <w:trPr>
          <w:trHeight w:val="449"/>
        </w:trPr>
        <w:tc>
          <w:tcPr>
            <w:tcW w:w="2310" w:type="dxa"/>
            <w:tcBorders>
              <w:top w:val="nil"/>
              <w:left w:val="nil"/>
              <w:bottom w:val="nil"/>
              <w:right w:val="nil"/>
            </w:tcBorders>
            <w:tcMar>
              <w:top w:w="100" w:type="dxa"/>
              <w:left w:w="100" w:type="dxa"/>
              <w:bottom w:w="100" w:type="dxa"/>
              <w:right w:w="100" w:type="dxa"/>
            </w:tcMar>
          </w:tcPr>
          <w:p w14:paraId="0B5B06F8" w14:textId="77777777" w:rsidR="007B4AA4" w:rsidRPr="000D3F83" w:rsidRDefault="00D26E60" w:rsidP="007E5CAD">
            <w:pPr>
              <w:pStyle w:val="Normal1"/>
              <w:widowControl w:val="0"/>
              <w:pBdr>
                <w:top w:val="nil"/>
                <w:left w:val="nil"/>
                <w:bottom w:val="nil"/>
                <w:right w:val="nil"/>
                <w:between w:val="nil"/>
              </w:pBdr>
              <w:spacing w:line="276" w:lineRule="auto"/>
              <w:ind w:left="35" w:hanging="90"/>
              <w:rPr>
                <w:rFonts w:ascii="Arial" w:eastAsia="Arial" w:hAnsi="Arial" w:cs="Arial"/>
                <w:color w:val="000000" w:themeColor="text1"/>
                <w:sz w:val="22"/>
                <w:szCs w:val="22"/>
              </w:rPr>
            </w:pPr>
            <w:r w:rsidRPr="000D3F83">
              <w:rPr>
                <w:rFonts w:ascii="Arial" w:eastAsia="Arial" w:hAnsi="Arial" w:cs="Arial"/>
                <w:color w:val="000000" w:themeColor="text1"/>
                <w:sz w:val="22"/>
                <w:szCs w:val="22"/>
              </w:rPr>
              <w:t>Zhou Lab</w:t>
            </w:r>
          </w:p>
        </w:tc>
        <w:tc>
          <w:tcPr>
            <w:tcW w:w="2865" w:type="dxa"/>
            <w:tcBorders>
              <w:top w:val="nil"/>
              <w:left w:val="nil"/>
              <w:bottom w:val="nil"/>
              <w:right w:val="nil"/>
            </w:tcBorders>
            <w:tcMar>
              <w:top w:w="100" w:type="dxa"/>
              <w:left w:w="100" w:type="dxa"/>
              <w:bottom w:w="100" w:type="dxa"/>
              <w:right w:w="100" w:type="dxa"/>
            </w:tcMar>
          </w:tcPr>
          <w:p w14:paraId="3E26FE9B" w14:textId="77777777" w:rsidR="007B4AA4" w:rsidRPr="000D3F83" w:rsidRDefault="00D26E60" w:rsidP="007E5CAD">
            <w:pPr>
              <w:pStyle w:val="Normal1"/>
              <w:widowControl w:val="0"/>
              <w:pBdr>
                <w:top w:val="nil"/>
                <w:left w:val="nil"/>
                <w:bottom w:val="nil"/>
                <w:right w:val="nil"/>
                <w:between w:val="nil"/>
              </w:pBdr>
              <w:spacing w:line="276" w:lineRule="auto"/>
              <w:ind w:left="-115"/>
              <w:jc w:val="center"/>
              <w:rPr>
                <w:rFonts w:ascii="Arial" w:eastAsia="Arial" w:hAnsi="Arial" w:cs="Arial"/>
                <w:color w:val="000000" w:themeColor="text1"/>
                <w:sz w:val="22"/>
                <w:szCs w:val="22"/>
              </w:rPr>
            </w:pPr>
            <w:r w:rsidRPr="000D3F83">
              <w:rPr>
                <w:rFonts w:ascii="Arial" w:eastAsia="Arial" w:hAnsi="Arial" w:cs="Arial"/>
                <w:color w:val="000000" w:themeColor="text1"/>
                <w:sz w:val="22"/>
                <w:szCs w:val="22"/>
              </w:rPr>
              <w:t>Griffith University, Brisbane (Australia)</w:t>
            </w:r>
          </w:p>
        </w:tc>
        <w:tc>
          <w:tcPr>
            <w:tcW w:w="1650" w:type="dxa"/>
            <w:tcMar>
              <w:top w:w="100" w:type="dxa"/>
              <w:left w:w="100" w:type="dxa"/>
              <w:bottom w:w="100" w:type="dxa"/>
              <w:right w:w="100" w:type="dxa"/>
            </w:tcMar>
          </w:tcPr>
          <w:p w14:paraId="79026815" w14:textId="77777777" w:rsidR="007B4AA4" w:rsidRPr="000D3F83" w:rsidRDefault="00D26E60" w:rsidP="007E5CAD">
            <w:pPr>
              <w:pStyle w:val="Normal1"/>
              <w:widowControl w:val="0"/>
              <w:spacing w:line="276" w:lineRule="auto"/>
              <w:ind w:left="-100"/>
              <w:jc w:val="center"/>
              <w:rPr>
                <w:rFonts w:ascii="Arial" w:eastAsia="Arial" w:hAnsi="Arial" w:cs="Arial"/>
                <w:color w:val="000000" w:themeColor="text1"/>
                <w:sz w:val="22"/>
                <w:szCs w:val="22"/>
              </w:rPr>
            </w:pPr>
            <w:r w:rsidRPr="000D3F83">
              <w:rPr>
                <w:rFonts w:ascii="Arial" w:eastAsia="Arial" w:hAnsi="Arial" w:cs="Arial"/>
                <w:color w:val="000000" w:themeColor="text1"/>
                <w:sz w:val="22"/>
                <w:szCs w:val="22"/>
              </w:rPr>
              <w:t>EASE-MM</w:t>
            </w:r>
          </w:p>
        </w:tc>
        <w:tc>
          <w:tcPr>
            <w:tcW w:w="2535" w:type="dxa"/>
            <w:tcMar>
              <w:top w:w="100" w:type="dxa"/>
              <w:left w:w="100" w:type="dxa"/>
              <w:bottom w:w="100" w:type="dxa"/>
              <w:right w:w="100" w:type="dxa"/>
            </w:tcMar>
          </w:tcPr>
          <w:p w14:paraId="6C5FDD6B" w14:textId="77777777" w:rsidR="007B4AA4" w:rsidRPr="000D3F83" w:rsidRDefault="00D26E60" w:rsidP="007E5CAD">
            <w:pPr>
              <w:pStyle w:val="Normal1"/>
              <w:widowControl w:val="0"/>
              <w:pBdr>
                <w:top w:val="nil"/>
                <w:left w:val="nil"/>
                <w:bottom w:val="nil"/>
                <w:right w:val="nil"/>
                <w:between w:val="nil"/>
              </w:pBdr>
              <w:spacing w:line="276" w:lineRule="auto"/>
              <w:ind w:left="-130"/>
              <w:jc w:val="center"/>
              <w:rPr>
                <w:rFonts w:ascii="Arial" w:eastAsia="Arial" w:hAnsi="Arial" w:cs="Arial"/>
                <w:color w:val="000000" w:themeColor="text1"/>
                <w:sz w:val="22"/>
                <w:szCs w:val="22"/>
              </w:rPr>
            </w:pPr>
            <w:r w:rsidRPr="000D3F83">
              <w:rPr>
                <w:rFonts w:ascii="Arial" w:eastAsia="Arial" w:hAnsi="Arial" w:cs="Arial"/>
                <w:color w:val="000000" w:themeColor="text1"/>
                <w:sz w:val="22"/>
                <w:szCs w:val="22"/>
              </w:rPr>
              <w:t>G3-1,G3-2, G3-3</w:t>
            </w:r>
          </w:p>
        </w:tc>
      </w:tr>
      <w:tr w:rsidR="000D3F83" w:rsidRPr="000D3F83" w14:paraId="39F7C797" w14:textId="77777777">
        <w:trPr>
          <w:trHeight w:val="500"/>
        </w:trPr>
        <w:tc>
          <w:tcPr>
            <w:tcW w:w="2310" w:type="dxa"/>
            <w:tcBorders>
              <w:top w:val="nil"/>
              <w:left w:val="nil"/>
              <w:bottom w:val="nil"/>
              <w:right w:val="nil"/>
            </w:tcBorders>
            <w:tcMar>
              <w:top w:w="100" w:type="dxa"/>
              <w:left w:w="100" w:type="dxa"/>
              <w:bottom w:w="100" w:type="dxa"/>
              <w:right w:w="100" w:type="dxa"/>
            </w:tcMar>
          </w:tcPr>
          <w:p w14:paraId="046AF423" w14:textId="77777777" w:rsidR="007B4AA4" w:rsidRPr="000D3F83" w:rsidRDefault="00D26E60" w:rsidP="007E5CAD">
            <w:pPr>
              <w:pStyle w:val="Normal1"/>
              <w:widowControl w:val="0"/>
              <w:pBdr>
                <w:top w:val="nil"/>
                <w:left w:val="nil"/>
                <w:bottom w:val="nil"/>
                <w:right w:val="nil"/>
                <w:between w:val="nil"/>
              </w:pBdr>
              <w:spacing w:line="276" w:lineRule="auto"/>
              <w:ind w:left="35" w:hanging="90"/>
              <w:rPr>
                <w:rFonts w:ascii="Arial" w:eastAsia="Arial" w:hAnsi="Arial" w:cs="Arial"/>
                <w:color w:val="000000" w:themeColor="text1"/>
                <w:sz w:val="22"/>
                <w:szCs w:val="22"/>
              </w:rPr>
            </w:pPr>
            <w:r w:rsidRPr="000D3F83">
              <w:rPr>
                <w:rFonts w:ascii="Arial" w:eastAsia="Arial" w:hAnsi="Arial" w:cs="Arial"/>
                <w:color w:val="000000" w:themeColor="text1"/>
                <w:sz w:val="22"/>
                <w:szCs w:val="22"/>
              </w:rPr>
              <w:t>Shen Lab</w:t>
            </w:r>
          </w:p>
        </w:tc>
        <w:tc>
          <w:tcPr>
            <w:tcW w:w="2865" w:type="dxa"/>
            <w:tcBorders>
              <w:top w:val="nil"/>
              <w:left w:val="nil"/>
              <w:bottom w:val="nil"/>
              <w:right w:val="nil"/>
            </w:tcBorders>
            <w:tcMar>
              <w:top w:w="100" w:type="dxa"/>
              <w:left w:w="100" w:type="dxa"/>
              <w:bottom w:w="100" w:type="dxa"/>
              <w:right w:w="100" w:type="dxa"/>
            </w:tcMar>
          </w:tcPr>
          <w:p w14:paraId="16248C3A" w14:textId="77777777" w:rsidR="007B4AA4" w:rsidRPr="000D3F83" w:rsidRDefault="00D26E60" w:rsidP="007E5CAD">
            <w:pPr>
              <w:pStyle w:val="Normal1"/>
              <w:widowControl w:val="0"/>
              <w:pBdr>
                <w:top w:val="nil"/>
                <w:left w:val="nil"/>
                <w:bottom w:val="nil"/>
                <w:right w:val="nil"/>
                <w:between w:val="nil"/>
              </w:pBdr>
              <w:spacing w:line="276" w:lineRule="auto"/>
              <w:ind w:left="-115"/>
              <w:jc w:val="center"/>
              <w:rPr>
                <w:rFonts w:ascii="Arial" w:eastAsia="Arial" w:hAnsi="Arial" w:cs="Arial"/>
                <w:color w:val="000000" w:themeColor="text1"/>
                <w:sz w:val="22"/>
                <w:szCs w:val="22"/>
              </w:rPr>
            </w:pPr>
            <w:r w:rsidRPr="000D3F83">
              <w:rPr>
                <w:rFonts w:ascii="Arial" w:eastAsia="Arial" w:hAnsi="Arial" w:cs="Arial"/>
                <w:color w:val="000000" w:themeColor="text1"/>
                <w:sz w:val="22"/>
                <w:szCs w:val="22"/>
              </w:rPr>
              <w:t>Texas A&amp;M University, College Station (USA)</w:t>
            </w:r>
          </w:p>
        </w:tc>
        <w:tc>
          <w:tcPr>
            <w:tcW w:w="1650" w:type="dxa"/>
            <w:tcMar>
              <w:top w:w="100" w:type="dxa"/>
              <w:left w:w="100" w:type="dxa"/>
              <w:bottom w:w="100" w:type="dxa"/>
              <w:right w:w="100" w:type="dxa"/>
            </w:tcMar>
          </w:tcPr>
          <w:p w14:paraId="132458AD" w14:textId="77777777" w:rsidR="007B4AA4" w:rsidRPr="000D3F83" w:rsidRDefault="00D26E60" w:rsidP="007E5CAD">
            <w:pPr>
              <w:pStyle w:val="Normal1"/>
              <w:widowControl w:val="0"/>
              <w:spacing w:line="276" w:lineRule="auto"/>
              <w:ind w:left="-100"/>
              <w:jc w:val="center"/>
              <w:rPr>
                <w:rFonts w:ascii="Arial" w:eastAsia="Arial" w:hAnsi="Arial" w:cs="Arial"/>
                <w:color w:val="000000" w:themeColor="text1"/>
                <w:sz w:val="22"/>
                <w:szCs w:val="22"/>
              </w:rPr>
            </w:pPr>
            <w:r w:rsidRPr="000D3F83">
              <w:rPr>
                <w:rFonts w:ascii="Arial" w:eastAsia="Arial" w:hAnsi="Arial" w:cs="Arial"/>
                <w:color w:val="000000" w:themeColor="text1"/>
                <w:sz w:val="22"/>
                <w:szCs w:val="22"/>
              </w:rPr>
              <w:t>iCFN</w:t>
            </w:r>
          </w:p>
        </w:tc>
        <w:tc>
          <w:tcPr>
            <w:tcW w:w="2535" w:type="dxa"/>
            <w:tcMar>
              <w:top w:w="100" w:type="dxa"/>
              <w:left w:w="100" w:type="dxa"/>
              <w:bottom w:w="100" w:type="dxa"/>
              <w:right w:w="100" w:type="dxa"/>
            </w:tcMar>
          </w:tcPr>
          <w:p w14:paraId="746AA2E3" w14:textId="77777777" w:rsidR="007B4AA4" w:rsidRPr="000D3F83" w:rsidRDefault="00D26E60" w:rsidP="007E5CAD">
            <w:pPr>
              <w:pStyle w:val="Normal1"/>
              <w:widowControl w:val="0"/>
              <w:pBdr>
                <w:top w:val="nil"/>
                <w:left w:val="nil"/>
                <w:bottom w:val="nil"/>
                <w:right w:val="nil"/>
                <w:between w:val="nil"/>
              </w:pBdr>
              <w:spacing w:line="276" w:lineRule="auto"/>
              <w:ind w:left="-130"/>
              <w:jc w:val="center"/>
              <w:rPr>
                <w:rFonts w:ascii="Arial" w:eastAsia="Arial" w:hAnsi="Arial" w:cs="Arial"/>
                <w:color w:val="000000" w:themeColor="text1"/>
                <w:sz w:val="22"/>
                <w:szCs w:val="22"/>
              </w:rPr>
            </w:pPr>
            <w:r w:rsidRPr="000D3F83">
              <w:rPr>
                <w:rFonts w:ascii="Arial" w:eastAsia="Arial" w:hAnsi="Arial" w:cs="Arial"/>
                <w:color w:val="000000" w:themeColor="text1"/>
                <w:sz w:val="22"/>
                <w:szCs w:val="22"/>
              </w:rPr>
              <w:t>G4-1, G4-2</w:t>
            </w:r>
          </w:p>
        </w:tc>
      </w:tr>
      <w:tr w:rsidR="000D3F83" w:rsidRPr="000D3F83" w14:paraId="1AB9D948" w14:textId="77777777" w:rsidTr="004760F0">
        <w:trPr>
          <w:trHeight w:val="512"/>
        </w:trPr>
        <w:tc>
          <w:tcPr>
            <w:tcW w:w="2310" w:type="dxa"/>
            <w:tcBorders>
              <w:top w:val="nil"/>
              <w:left w:val="nil"/>
              <w:bottom w:val="nil"/>
              <w:right w:val="nil"/>
            </w:tcBorders>
            <w:tcMar>
              <w:top w:w="100" w:type="dxa"/>
              <w:left w:w="100" w:type="dxa"/>
              <w:bottom w:w="100" w:type="dxa"/>
              <w:right w:w="100" w:type="dxa"/>
            </w:tcMar>
          </w:tcPr>
          <w:p w14:paraId="71B0BFB3" w14:textId="77777777" w:rsidR="007B4AA4" w:rsidRPr="000D3F83" w:rsidRDefault="00D26E60" w:rsidP="007E5CAD">
            <w:pPr>
              <w:pStyle w:val="Normal1"/>
              <w:widowControl w:val="0"/>
              <w:pBdr>
                <w:top w:val="nil"/>
                <w:left w:val="nil"/>
                <w:bottom w:val="nil"/>
                <w:right w:val="nil"/>
                <w:between w:val="nil"/>
              </w:pBdr>
              <w:spacing w:line="276" w:lineRule="auto"/>
              <w:ind w:left="35" w:hanging="90"/>
              <w:rPr>
                <w:rFonts w:ascii="Arial" w:eastAsia="Arial" w:hAnsi="Arial" w:cs="Arial"/>
                <w:color w:val="000000" w:themeColor="text1"/>
                <w:sz w:val="22"/>
                <w:szCs w:val="22"/>
              </w:rPr>
            </w:pPr>
            <w:r w:rsidRPr="000D3F83">
              <w:rPr>
                <w:rFonts w:ascii="Arial" w:eastAsia="Arial" w:hAnsi="Arial" w:cs="Arial"/>
                <w:color w:val="000000" w:themeColor="text1"/>
                <w:sz w:val="22"/>
                <w:szCs w:val="22"/>
              </w:rPr>
              <w:t>Pal Lab</w:t>
            </w:r>
          </w:p>
        </w:tc>
        <w:tc>
          <w:tcPr>
            <w:tcW w:w="2865" w:type="dxa"/>
            <w:tcBorders>
              <w:top w:val="nil"/>
              <w:left w:val="nil"/>
              <w:bottom w:val="nil"/>
              <w:right w:val="nil"/>
            </w:tcBorders>
            <w:tcMar>
              <w:top w:w="100" w:type="dxa"/>
              <w:left w:w="100" w:type="dxa"/>
              <w:bottom w:w="100" w:type="dxa"/>
              <w:right w:w="100" w:type="dxa"/>
            </w:tcMar>
          </w:tcPr>
          <w:p w14:paraId="24B719AF" w14:textId="77777777" w:rsidR="007B4AA4" w:rsidRPr="000D3F83" w:rsidRDefault="00D26E60" w:rsidP="007E5CAD">
            <w:pPr>
              <w:pStyle w:val="Normal1"/>
              <w:widowControl w:val="0"/>
              <w:pBdr>
                <w:top w:val="nil"/>
                <w:left w:val="nil"/>
                <w:bottom w:val="nil"/>
                <w:right w:val="nil"/>
                <w:between w:val="nil"/>
              </w:pBdr>
              <w:spacing w:line="276" w:lineRule="auto"/>
              <w:ind w:left="-115"/>
              <w:jc w:val="center"/>
              <w:rPr>
                <w:rFonts w:ascii="Arial" w:eastAsia="Arial" w:hAnsi="Arial" w:cs="Arial"/>
                <w:color w:val="000000" w:themeColor="text1"/>
                <w:sz w:val="22"/>
                <w:szCs w:val="22"/>
              </w:rPr>
            </w:pPr>
            <w:r w:rsidRPr="000D3F83">
              <w:rPr>
                <w:rFonts w:ascii="Arial" w:eastAsia="Arial" w:hAnsi="Arial" w:cs="Arial"/>
                <w:color w:val="000000" w:themeColor="text1"/>
                <w:sz w:val="22"/>
                <w:szCs w:val="22"/>
              </w:rPr>
              <w:t>Indian Institute of Science, Bangalore (India)</w:t>
            </w:r>
          </w:p>
        </w:tc>
        <w:tc>
          <w:tcPr>
            <w:tcW w:w="1650" w:type="dxa"/>
            <w:tcMar>
              <w:top w:w="100" w:type="dxa"/>
              <w:left w:w="100" w:type="dxa"/>
              <w:bottom w:w="100" w:type="dxa"/>
              <w:right w:w="100" w:type="dxa"/>
            </w:tcMar>
          </w:tcPr>
          <w:p w14:paraId="1F611888" w14:textId="77777777" w:rsidR="007B4AA4" w:rsidRPr="000D3F83" w:rsidRDefault="00D26E60" w:rsidP="007E5CAD">
            <w:pPr>
              <w:pStyle w:val="Normal1"/>
              <w:widowControl w:val="0"/>
              <w:spacing w:line="276" w:lineRule="auto"/>
              <w:ind w:left="-100"/>
              <w:jc w:val="center"/>
              <w:rPr>
                <w:rFonts w:ascii="Arial" w:eastAsia="Arial" w:hAnsi="Arial" w:cs="Arial"/>
                <w:color w:val="000000" w:themeColor="text1"/>
                <w:sz w:val="22"/>
                <w:szCs w:val="22"/>
              </w:rPr>
            </w:pPr>
            <w:r w:rsidRPr="000D3F83">
              <w:rPr>
                <w:rFonts w:ascii="Arial" w:eastAsia="Arial" w:hAnsi="Arial" w:cs="Arial"/>
                <w:color w:val="000000" w:themeColor="text1"/>
                <w:sz w:val="22"/>
                <w:szCs w:val="22"/>
              </w:rPr>
              <w:t>GROMACS</w:t>
            </w:r>
          </w:p>
        </w:tc>
        <w:tc>
          <w:tcPr>
            <w:tcW w:w="2535" w:type="dxa"/>
            <w:tcMar>
              <w:top w:w="100" w:type="dxa"/>
              <w:left w:w="100" w:type="dxa"/>
              <w:bottom w:w="100" w:type="dxa"/>
              <w:right w:w="100" w:type="dxa"/>
            </w:tcMar>
          </w:tcPr>
          <w:p w14:paraId="6AF6D798" w14:textId="77777777" w:rsidR="007B4AA4" w:rsidRPr="000D3F83" w:rsidRDefault="00D26E60" w:rsidP="007E5CAD">
            <w:pPr>
              <w:pStyle w:val="Normal1"/>
              <w:widowControl w:val="0"/>
              <w:pBdr>
                <w:top w:val="nil"/>
                <w:left w:val="nil"/>
                <w:bottom w:val="nil"/>
                <w:right w:val="nil"/>
                <w:between w:val="nil"/>
              </w:pBdr>
              <w:spacing w:line="276" w:lineRule="auto"/>
              <w:ind w:left="-130"/>
              <w:jc w:val="center"/>
              <w:rPr>
                <w:rFonts w:ascii="Arial" w:eastAsia="Arial" w:hAnsi="Arial" w:cs="Arial"/>
                <w:color w:val="000000" w:themeColor="text1"/>
                <w:sz w:val="22"/>
                <w:szCs w:val="22"/>
              </w:rPr>
            </w:pPr>
            <w:r w:rsidRPr="000D3F83">
              <w:rPr>
                <w:rFonts w:ascii="Arial" w:eastAsia="Arial" w:hAnsi="Arial" w:cs="Arial"/>
                <w:color w:val="000000" w:themeColor="text1"/>
                <w:sz w:val="22"/>
                <w:szCs w:val="22"/>
              </w:rPr>
              <w:t>G5-1, G5-2</w:t>
            </w:r>
          </w:p>
        </w:tc>
      </w:tr>
      <w:tr w:rsidR="000D3F83" w:rsidRPr="000D3F83" w14:paraId="7506D7C5" w14:textId="77777777" w:rsidTr="004760F0">
        <w:trPr>
          <w:trHeight w:val="629"/>
        </w:trPr>
        <w:tc>
          <w:tcPr>
            <w:tcW w:w="2310" w:type="dxa"/>
            <w:tcBorders>
              <w:top w:val="nil"/>
              <w:left w:val="nil"/>
              <w:bottom w:val="single" w:sz="8" w:space="0" w:color="000000"/>
              <w:right w:val="nil"/>
            </w:tcBorders>
            <w:tcMar>
              <w:top w:w="100" w:type="dxa"/>
              <w:left w:w="100" w:type="dxa"/>
              <w:bottom w:w="100" w:type="dxa"/>
              <w:right w:w="100" w:type="dxa"/>
            </w:tcMar>
          </w:tcPr>
          <w:p w14:paraId="66D16AC2" w14:textId="77777777" w:rsidR="007B4AA4" w:rsidRPr="000D3F83" w:rsidRDefault="00D26E60" w:rsidP="007E5CAD">
            <w:pPr>
              <w:pStyle w:val="Normal1"/>
              <w:widowControl w:val="0"/>
              <w:pBdr>
                <w:top w:val="nil"/>
                <w:left w:val="nil"/>
                <w:bottom w:val="nil"/>
                <w:right w:val="nil"/>
                <w:between w:val="nil"/>
              </w:pBdr>
              <w:spacing w:line="276" w:lineRule="auto"/>
              <w:ind w:left="35" w:hanging="90"/>
              <w:rPr>
                <w:rFonts w:ascii="Arial" w:eastAsia="Arial" w:hAnsi="Arial" w:cs="Arial"/>
                <w:color w:val="000000" w:themeColor="text1"/>
                <w:sz w:val="22"/>
                <w:szCs w:val="22"/>
              </w:rPr>
            </w:pPr>
            <w:r w:rsidRPr="000D3F83">
              <w:rPr>
                <w:rFonts w:ascii="Arial" w:eastAsia="Arial" w:hAnsi="Arial" w:cs="Arial"/>
                <w:color w:val="000000" w:themeColor="text1"/>
                <w:sz w:val="22"/>
                <w:szCs w:val="22"/>
              </w:rPr>
              <w:t>Kim Lab*</w:t>
            </w:r>
          </w:p>
        </w:tc>
        <w:tc>
          <w:tcPr>
            <w:tcW w:w="2865" w:type="dxa"/>
            <w:tcBorders>
              <w:top w:val="nil"/>
              <w:left w:val="nil"/>
              <w:bottom w:val="single" w:sz="8" w:space="0" w:color="000000"/>
              <w:right w:val="nil"/>
            </w:tcBorders>
            <w:tcMar>
              <w:top w:w="100" w:type="dxa"/>
              <w:left w:w="100" w:type="dxa"/>
              <w:bottom w:w="100" w:type="dxa"/>
              <w:right w:w="100" w:type="dxa"/>
            </w:tcMar>
          </w:tcPr>
          <w:p w14:paraId="0AF978E2" w14:textId="77777777" w:rsidR="007B4AA4" w:rsidRPr="000D3F83" w:rsidRDefault="00D26E60" w:rsidP="007E5CAD">
            <w:pPr>
              <w:pStyle w:val="Normal1"/>
              <w:widowControl w:val="0"/>
              <w:pBdr>
                <w:top w:val="nil"/>
                <w:left w:val="nil"/>
                <w:bottom w:val="nil"/>
                <w:right w:val="nil"/>
                <w:between w:val="nil"/>
              </w:pBdr>
              <w:spacing w:line="276" w:lineRule="auto"/>
              <w:ind w:left="-115"/>
              <w:jc w:val="center"/>
              <w:rPr>
                <w:rFonts w:ascii="Arial" w:eastAsia="Arial" w:hAnsi="Arial" w:cs="Arial"/>
                <w:color w:val="000000" w:themeColor="text1"/>
                <w:sz w:val="22"/>
                <w:szCs w:val="22"/>
              </w:rPr>
            </w:pPr>
            <w:r w:rsidRPr="000D3F83">
              <w:rPr>
                <w:rFonts w:ascii="Arial" w:eastAsia="Arial" w:hAnsi="Arial" w:cs="Arial"/>
                <w:color w:val="000000" w:themeColor="text1"/>
                <w:sz w:val="22"/>
                <w:szCs w:val="22"/>
              </w:rPr>
              <w:t>University of Toronto (Canada)</w:t>
            </w:r>
          </w:p>
        </w:tc>
        <w:tc>
          <w:tcPr>
            <w:tcW w:w="1650" w:type="dxa"/>
            <w:tcBorders>
              <w:top w:val="nil"/>
              <w:left w:val="nil"/>
              <w:bottom w:val="single" w:sz="8" w:space="0" w:color="000000"/>
              <w:right w:val="nil"/>
            </w:tcBorders>
            <w:tcMar>
              <w:top w:w="100" w:type="dxa"/>
              <w:left w:w="100" w:type="dxa"/>
              <w:bottom w:w="100" w:type="dxa"/>
              <w:right w:w="100" w:type="dxa"/>
            </w:tcMar>
          </w:tcPr>
          <w:p w14:paraId="1F9F38DD" w14:textId="77777777" w:rsidR="007B4AA4" w:rsidRPr="000D3F83" w:rsidRDefault="00D26E60" w:rsidP="007E5CAD">
            <w:pPr>
              <w:pStyle w:val="Normal1"/>
              <w:widowControl w:val="0"/>
              <w:pBdr>
                <w:top w:val="nil"/>
                <w:left w:val="nil"/>
                <w:bottom w:val="nil"/>
                <w:right w:val="nil"/>
                <w:between w:val="nil"/>
              </w:pBdr>
              <w:spacing w:line="276" w:lineRule="auto"/>
              <w:ind w:left="-100"/>
              <w:jc w:val="center"/>
              <w:rPr>
                <w:rFonts w:ascii="Arial" w:eastAsia="Arial" w:hAnsi="Arial" w:cs="Arial"/>
                <w:color w:val="000000" w:themeColor="text1"/>
                <w:sz w:val="22"/>
                <w:szCs w:val="22"/>
              </w:rPr>
            </w:pPr>
            <w:r w:rsidRPr="000D3F83">
              <w:rPr>
                <w:rFonts w:ascii="Arial" w:eastAsia="Arial" w:hAnsi="Arial" w:cs="Arial"/>
                <w:color w:val="000000" w:themeColor="text1"/>
                <w:sz w:val="22"/>
                <w:szCs w:val="22"/>
              </w:rPr>
              <w:t>ELAPSIC</w:t>
            </w:r>
          </w:p>
        </w:tc>
        <w:tc>
          <w:tcPr>
            <w:tcW w:w="2535" w:type="dxa"/>
            <w:tcBorders>
              <w:top w:val="nil"/>
              <w:left w:val="nil"/>
              <w:bottom w:val="single" w:sz="8" w:space="0" w:color="000000"/>
              <w:right w:val="nil"/>
            </w:tcBorders>
            <w:tcMar>
              <w:top w:w="100" w:type="dxa"/>
              <w:left w:w="100" w:type="dxa"/>
              <w:bottom w:w="100" w:type="dxa"/>
              <w:right w:w="100" w:type="dxa"/>
            </w:tcMar>
          </w:tcPr>
          <w:p w14:paraId="3A554A0E" w14:textId="77777777" w:rsidR="007B4AA4" w:rsidRPr="000D3F83" w:rsidRDefault="00D26E60" w:rsidP="007E5CAD">
            <w:pPr>
              <w:pStyle w:val="Normal1"/>
              <w:widowControl w:val="0"/>
              <w:pBdr>
                <w:top w:val="nil"/>
                <w:left w:val="nil"/>
                <w:bottom w:val="nil"/>
                <w:right w:val="nil"/>
                <w:between w:val="nil"/>
              </w:pBdr>
              <w:spacing w:line="276" w:lineRule="auto"/>
              <w:ind w:left="-130"/>
              <w:jc w:val="center"/>
              <w:rPr>
                <w:rFonts w:ascii="Arial" w:eastAsia="Arial" w:hAnsi="Arial" w:cs="Arial"/>
                <w:color w:val="000000" w:themeColor="text1"/>
                <w:sz w:val="22"/>
                <w:szCs w:val="22"/>
              </w:rPr>
            </w:pPr>
            <w:r w:rsidRPr="000D3F83">
              <w:rPr>
                <w:rFonts w:ascii="Arial" w:eastAsia="Arial" w:hAnsi="Arial" w:cs="Arial"/>
                <w:color w:val="000000" w:themeColor="text1"/>
                <w:sz w:val="22"/>
                <w:szCs w:val="22"/>
              </w:rPr>
              <w:t xml:space="preserve">G6-1, G6-2, G6-3 </w:t>
            </w:r>
          </w:p>
        </w:tc>
      </w:tr>
    </w:tbl>
    <w:p w14:paraId="042A1FAF" w14:textId="77777777" w:rsidR="00B87244" w:rsidRPr="000D3F83" w:rsidRDefault="00B87244" w:rsidP="007E5CAD">
      <w:pPr>
        <w:pStyle w:val="Normal1"/>
        <w:ind w:left="-540"/>
        <w:jc w:val="both"/>
        <w:rPr>
          <w:rFonts w:ascii="Arial" w:eastAsia="Arial" w:hAnsi="Arial" w:cs="Arial"/>
          <w:color w:val="000000" w:themeColor="text1"/>
          <w:sz w:val="22"/>
          <w:szCs w:val="22"/>
        </w:rPr>
      </w:pPr>
    </w:p>
    <w:p w14:paraId="4E555A98" w14:textId="77777777" w:rsidR="008E3B43" w:rsidRPr="000D3F83" w:rsidRDefault="00D26E60" w:rsidP="007E5CAD">
      <w:pPr>
        <w:pStyle w:val="Normal1"/>
        <w:spacing w:line="312" w:lineRule="auto"/>
        <w:ind w:left="-540"/>
        <w:jc w:val="both"/>
        <w:rPr>
          <w:rFonts w:ascii="Arial" w:eastAsia="Arial" w:hAnsi="Arial" w:cs="Arial"/>
          <w:color w:val="000000" w:themeColor="text1"/>
          <w:sz w:val="22"/>
          <w:szCs w:val="22"/>
        </w:rPr>
      </w:pPr>
      <w:r w:rsidRPr="000D3F83">
        <w:rPr>
          <w:rFonts w:ascii="Arial" w:eastAsia="Arial" w:hAnsi="Arial" w:cs="Arial"/>
          <w:color w:val="000000" w:themeColor="text1"/>
          <w:sz w:val="22"/>
          <w:szCs w:val="22"/>
        </w:rPr>
        <w:t>Predictions submitted by the participants are indicated with the number of the group and the number of the submission. * The submissions from Kim’s Lab labelled with G6-R1, G6-R2 and G6-R3 are the reverse submissions of G6-1, G6-2, G6-3 respectively.</w:t>
      </w:r>
    </w:p>
    <w:p w14:paraId="77ED9A2D" w14:textId="209B1FAC" w:rsidR="008E3B43" w:rsidRPr="000D3F83" w:rsidRDefault="00D54113" w:rsidP="007E5CAD">
      <w:pPr>
        <w:ind w:left="-540"/>
        <w:rPr>
          <w:rFonts w:ascii="Arial" w:eastAsia="Arial" w:hAnsi="Arial" w:cs="Arial"/>
          <w:color w:val="000000" w:themeColor="text1"/>
          <w:sz w:val="22"/>
          <w:szCs w:val="22"/>
        </w:rPr>
      </w:pPr>
      <w:r>
        <w:rPr>
          <w:rFonts w:ascii="Arial" w:eastAsia="Arial" w:hAnsi="Arial" w:cs="Arial"/>
          <w:b/>
          <w:color w:val="000000" w:themeColor="text1"/>
          <w:sz w:val="22"/>
          <w:szCs w:val="22"/>
        </w:rPr>
        <w:lastRenderedPageBreak/>
        <w:t>Supporting</w:t>
      </w:r>
      <w:r w:rsidRPr="000D3F83">
        <w:rPr>
          <w:rFonts w:ascii="Arial" w:eastAsia="Arial" w:hAnsi="Arial" w:cs="Arial"/>
          <w:b/>
          <w:color w:val="000000" w:themeColor="text1"/>
          <w:sz w:val="22"/>
          <w:szCs w:val="22"/>
        </w:rPr>
        <w:t xml:space="preserve"> </w:t>
      </w:r>
      <w:r w:rsidR="00FD47B1" w:rsidRPr="000D3F83">
        <w:rPr>
          <w:rFonts w:ascii="Arial" w:eastAsia="Arial" w:hAnsi="Arial" w:cs="Arial"/>
          <w:b/>
          <w:color w:val="000000" w:themeColor="text1"/>
          <w:sz w:val="22"/>
          <w:szCs w:val="22"/>
        </w:rPr>
        <w:t xml:space="preserve">Table S3. </w:t>
      </w:r>
      <w:r w:rsidR="00FD47B1" w:rsidRPr="000D3F83">
        <w:rPr>
          <w:rFonts w:ascii="Arial" w:eastAsia="Arial" w:hAnsi="Arial" w:cs="Arial"/>
          <w:color w:val="000000" w:themeColor="text1"/>
          <w:sz w:val="22"/>
          <w:szCs w:val="22"/>
        </w:rPr>
        <w:t>Classification performance on the frataxin challenge dataset</w:t>
      </w:r>
    </w:p>
    <w:p w14:paraId="7140AFB9" w14:textId="77777777" w:rsidR="008E3B43" w:rsidRPr="000D3F83" w:rsidRDefault="008E3B43" w:rsidP="007E5CAD">
      <w:pPr>
        <w:ind w:left="-540"/>
        <w:rPr>
          <w:rFonts w:ascii="Arial" w:eastAsia="Arial" w:hAnsi="Arial" w:cs="Arial"/>
          <w:color w:val="000000" w:themeColor="text1"/>
          <w:sz w:val="22"/>
          <w:szCs w:val="22"/>
        </w:rPr>
      </w:pPr>
    </w:p>
    <w:tbl>
      <w:tblPr>
        <w:tblW w:w="8190" w:type="dxa"/>
        <w:tblInd w:w="108" w:type="dxa"/>
        <w:tblLayout w:type="fixed"/>
        <w:tblLook w:val="04A0" w:firstRow="1" w:lastRow="0" w:firstColumn="1" w:lastColumn="0" w:noHBand="0" w:noVBand="1"/>
      </w:tblPr>
      <w:tblGrid>
        <w:gridCol w:w="1645"/>
        <w:gridCol w:w="1520"/>
        <w:gridCol w:w="895"/>
        <w:gridCol w:w="895"/>
        <w:gridCol w:w="895"/>
        <w:gridCol w:w="585"/>
        <w:gridCol w:w="585"/>
        <w:gridCol w:w="585"/>
        <w:gridCol w:w="585"/>
      </w:tblGrid>
      <w:tr w:rsidR="000D3F83" w:rsidRPr="000D3F83" w14:paraId="43E61E48" w14:textId="77777777" w:rsidTr="002468CE">
        <w:trPr>
          <w:trHeight w:val="320"/>
        </w:trPr>
        <w:tc>
          <w:tcPr>
            <w:tcW w:w="1645" w:type="dxa"/>
            <w:tcBorders>
              <w:top w:val="single" w:sz="8" w:space="0" w:color="auto"/>
              <w:left w:val="nil"/>
              <w:bottom w:val="single" w:sz="8" w:space="0" w:color="auto"/>
              <w:right w:val="nil"/>
            </w:tcBorders>
            <w:shd w:val="clear" w:color="auto" w:fill="auto"/>
            <w:noWrap/>
            <w:vAlign w:val="center"/>
            <w:hideMark/>
          </w:tcPr>
          <w:p w14:paraId="7306450F" w14:textId="77777777" w:rsidR="008E3B43" w:rsidRPr="000D3F83" w:rsidRDefault="008E3B43" w:rsidP="007E5CAD">
            <w:pPr>
              <w:ind w:left="-108"/>
              <w:rPr>
                <w:rFonts w:ascii="Arial" w:eastAsia="Times New Roman" w:hAnsi="Arial" w:cs="Arial"/>
                <w:b/>
                <w:bCs/>
                <w:color w:val="000000" w:themeColor="text1"/>
                <w:sz w:val="22"/>
                <w:szCs w:val="22"/>
              </w:rPr>
            </w:pPr>
            <w:r w:rsidRPr="000D3F83">
              <w:rPr>
                <w:rFonts w:ascii="Arial" w:eastAsia="Times New Roman" w:hAnsi="Arial" w:cs="Arial"/>
                <w:b/>
                <w:bCs/>
                <w:color w:val="000000" w:themeColor="text1"/>
                <w:sz w:val="22"/>
                <w:szCs w:val="22"/>
              </w:rPr>
              <w:t>Group</w:t>
            </w:r>
          </w:p>
        </w:tc>
        <w:tc>
          <w:tcPr>
            <w:tcW w:w="1520" w:type="dxa"/>
            <w:tcBorders>
              <w:top w:val="single" w:sz="8" w:space="0" w:color="auto"/>
              <w:left w:val="nil"/>
              <w:bottom w:val="single" w:sz="8" w:space="0" w:color="auto"/>
              <w:right w:val="nil"/>
            </w:tcBorders>
            <w:shd w:val="clear" w:color="auto" w:fill="auto"/>
            <w:noWrap/>
            <w:vAlign w:val="center"/>
            <w:hideMark/>
          </w:tcPr>
          <w:p w14:paraId="52943800" w14:textId="77777777" w:rsidR="008E3B43" w:rsidRPr="000D3F83" w:rsidRDefault="008E3B43" w:rsidP="007E5CAD">
            <w:pPr>
              <w:ind w:left="-108"/>
              <w:jc w:val="center"/>
              <w:rPr>
                <w:rFonts w:ascii="Arial" w:eastAsia="Times New Roman" w:hAnsi="Arial" w:cs="Arial"/>
                <w:b/>
                <w:bCs/>
                <w:color w:val="000000" w:themeColor="text1"/>
                <w:sz w:val="22"/>
                <w:szCs w:val="22"/>
              </w:rPr>
            </w:pPr>
            <w:bookmarkStart w:id="2" w:name="RANGE!B3:I18"/>
            <w:r w:rsidRPr="000D3F83">
              <w:rPr>
                <w:rFonts w:ascii="Arial" w:eastAsia="Times New Roman" w:hAnsi="Arial" w:cs="Arial"/>
                <w:b/>
                <w:bCs/>
                <w:color w:val="000000" w:themeColor="text1"/>
                <w:sz w:val="22"/>
                <w:szCs w:val="22"/>
              </w:rPr>
              <w:t>Submission</w:t>
            </w:r>
            <w:bookmarkEnd w:id="2"/>
          </w:p>
        </w:tc>
        <w:tc>
          <w:tcPr>
            <w:tcW w:w="895" w:type="dxa"/>
            <w:tcBorders>
              <w:top w:val="single" w:sz="8" w:space="0" w:color="auto"/>
              <w:left w:val="nil"/>
              <w:bottom w:val="single" w:sz="8" w:space="0" w:color="auto"/>
              <w:right w:val="nil"/>
            </w:tcBorders>
            <w:shd w:val="clear" w:color="auto" w:fill="auto"/>
            <w:noWrap/>
            <w:vAlign w:val="center"/>
            <w:hideMark/>
          </w:tcPr>
          <w:p w14:paraId="1B3549F8" w14:textId="77777777" w:rsidR="008E3B43" w:rsidRPr="000D3F83" w:rsidRDefault="008E3B43" w:rsidP="007E5CAD">
            <w:pPr>
              <w:ind w:left="-108"/>
              <w:jc w:val="center"/>
              <w:rPr>
                <w:rFonts w:ascii="Arial" w:eastAsia="Times New Roman" w:hAnsi="Arial" w:cs="Arial"/>
                <w:b/>
                <w:bCs/>
                <w:color w:val="000000" w:themeColor="text1"/>
                <w:sz w:val="22"/>
                <w:szCs w:val="22"/>
              </w:rPr>
            </w:pPr>
            <w:r w:rsidRPr="000D3F83">
              <w:rPr>
                <w:rFonts w:ascii="Arial" w:eastAsia="Times New Roman" w:hAnsi="Arial" w:cs="Arial"/>
                <w:b/>
                <w:bCs/>
                <w:color w:val="000000" w:themeColor="text1"/>
                <w:sz w:val="22"/>
                <w:szCs w:val="22"/>
              </w:rPr>
              <w:t>BQ</w:t>
            </w:r>
            <w:r w:rsidRPr="000D3F83">
              <w:rPr>
                <w:rFonts w:ascii="Arial" w:eastAsia="Times New Roman" w:hAnsi="Arial" w:cs="Arial"/>
                <w:b/>
                <w:bCs/>
                <w:color w:val="000000" w:themeColor="text1"/>
                <w:sz w:val="22"/>
                <w:szCs w:val="22"/>
                <w:vertAlign w:val="subscript"/>
              </w:rPr>
              <w:t>2</w:t>
            </w:r>
          </w:p>
        </w:tc>
        <w:tc>
          <w:tcPr>
            <w:tcW w:w="895" w:type="dxa"/>
            <w:tcBorders>
              <w:top w:val="single" w:sz="8" w:space="0" w:color="auto"/>
              <w:left w:val="nil"/>
              <w:bottom w:val="single" w:sz="8" w:space="0" w:color="auto"/>
              <w:right w:val="nil"/>
            </w:tcBorders>
            <w:shd w:val="clear" w:color="auto" w:fill="auto"/>
            <w:noWrap/>
            <w:vAlign w:val="center"/>
            <w:hideMark/>
          </w:tcPr>
          <w:p w14:paraId="66636D22" w14:textId="77777777" w:rsidR="008E3B43" w:rsidRPr="000D3F83" w:rsidRDefault="008E3B43" w:rsidP="007E5CAD">
            <w:pPr>
              <w:ind w:left="-108"/>
              <w:jc w:val="center"/>
              <w:rPr>
                <w:rFonts w:ascii="Arial" w:eastAsia="Times New Roman" w:hAnsi="Arial" w:cs="Arial"/>
                <w:b/>
                <w:bCs/>
                <w:color w:val="000000" w:themeColor="text1"/>
                <w:sz w:val="22"/>
                <w:szCs w:val="22"/>
              </w:rPr>
            </w:pPr>
            <w:r w:rsidRPr="000D3F83">
              <w:rPr>
                <w:rFonts w:ascii="Arial" w:eastAsia="Times New Roman" w:hAnsi="Arial" w:cs="Arial"/>
                <w:b/>
                <w:bCs/>
                <w:color w:val="000000" w:themeColor="text1"/>
                <w:sz w:val="22"/>
                <w:szCs w:val="22"/>
              </w:rPr>
              <w:t>MCC</w:t>
            </w:r>
          </w:p>
        </w:tc>
        <w:tc>
          <w:tcPr>
            <w:tcW w:w="895" w:type="dxa"/>
            <w:tcBorders>
              <w:top w:val="single" w:sz="8" w:space="0" w:color="auto"/>
              <w:left w:val="nil"/>
              <w:bottom w:val="single" w:sz="8" w:space="0" w:color="auto"/>
              <w:right w:val="nil"/>
            </w:tcBorders>
            <w:shd w:val="clear" w:color="auto" w:fill="auto"/>
            <w:noWrap/>
            <w:vAlign w:val="center"/>
            <w:hideMark/>
          </w:tcPr>
          <w:p w14:paraId="0F5E9A7B" w14:textId="77777777" w:rsidR="008E3B43" w:rsidRPr="000D3F83" w:rsidRDefault="008E3B43" w:rsidP="007E5CAD">
            <w:pPr>
              <w:ind w:left="-108"/>
              <w:jc w:val="center"/>
              <w:rPr>
                <w:rFonts w:ascii="Arial" w:eastAsia="Times New Roman" w:hAnsi="Arial" w:cs="Arial"/>
                <w:b/>
                <w:bCs/>
                <w:color w:val="000000" w:themeColor="text1"/>
                <w:sz w:val="22"/>
                <w:szCs w:val="22"/>
              </w:rPr>
            </w:pPr>
            <w:r w:rsidRPr="000D3F83">
              <w:rPr>
                <w:rFonts w:ascii="Arial" w:eastAsia="Times New Roman" w:hAnsi="Arial" w:cs="Arial"/>
                <w:b/>
                <w:bCs/>
                <w:color w:val="000000" w:themeColor="text1"/>
                <w:sz w:val="22"/>
                <w:szCs w:val="22"/>
              </w:rPr>
              <w:t>AUC</w:t>
            </w:r>
          </w:p>
        </w:tc>
        <w:tc>
          <w:tcPr>
            <w:tcW w:w="585" w:type="dxa"/>
            <w:tcBorders>
              <w:top w:val="single" w:sz="8" w:space="0" w:color="auto"/>
              <w:left w:val="nil"/>
              <w:bottom w:val="single" w:sz="8" w:space="0" w:color="auto"/>
              <w:right w:val="nil"/>
            </w:tcBorders>
            <w:shd w:val="clear" w:color="auto" w:fill="auto"/>
            <w:noWrap/>
            <w:vAlign w:val="center"/>
            <w:hideMark/>
          </w:tcPr>
          <w:p w14:paraId="3B590E17" w14:textId="77777777" w:rsidR="008E3B43" w:rsidRPr="000D3F83" w:rsidRDefault="008E3B43" w:rsidP="007E5CAD">
            <w:pPr>
              <w:ind w:left="-108"/>
              <w:jc w:val="center"/>
              <w:rPr>
                <w:rFonts w:ascii="Arial" w:eastAsia="Times New Roman" w:hAnsi="Arial" w:cs="Arial"/>
                <w:b/>
                <w:bCs/>
                <w:color w:val="000000" w:themeColor="text1"/>
                <w:sz w:val="22"/>
                <w:szCs w:val="22"/>
              </w:rPr>
            </w:pPr>
            <w:r w:rsidRPr="000D3F83">
              <w:rPr>
                <w:rFonts w:ascii="Arial" w:eastAsia="Times New Roman" w:hAnsi="Arial" w:cs="Arial"/>
                <w:b/>
                <w:bCs/>
                <w:color w:val="000000" w:themeColor="text1"/>
                <w:sz w:val="22"/>
                <w:szCs w:val="22"/>
              </w:rPr>
              <w:t>TN</w:t>
            </w:r>
          </w:p>
        </w:tc>
        <w:tc>
          <w:tcPr>
            <w:tcW w:w="585" w:type="dxa"/>
            <w:tcBorders>
              <w:top w:val="single" w:sz="8" w:space="0" w:color="auto"/>
              <w:left w:val="nil"/>
              <w:bottom w:val="single" w:sz="8" w:space="0" w:color="auto"/>
              <w:right w:val="nil"/>
            </w:tcBorders>
            <w:shd w:val="clear" w:color="auto" w:fill="auto"/>
            <w:noWrap/>
            <w:vAlign w:val="center"/>
            <w:hideMark/>
          </w:tcPr>
          <w:p w14:paraId="627E650A" w14:textId="77777777" w:rsidR="008E3B43" w:rsidRPr="000D3F83" w:rsidRDefault="008E3B43" w:rsidP="007E5CAD">
            <w:pPr>
              <w:ind w:left="-108"/>
              <w:jc w:val="center"/>
              <w:rPr>
                <w:rFonts w:ascii="Arial" w:eastAsia="Times New Roman" w:hAnsi="Arial" w:cs="Arial"/>
                <w:b/>
                <w:bCs/>
                <w:color w:val="000000" w:themeColor="text1"/>
                <w:sz w:val="22"/>
                <w:szCs w:val="22"/>
              </w:rPr>
            </w:pPr>
            <w:r w:rsidRPr="000D3F83">
              <w:rPr>
                <w:rFonts w:ascii="Arial" w:eastAsia="Times New Roman" w:hAnsi="Arial" w:cs="Arial"/>
                <w:b/>
                <w:bCs/>
                <w:color w:val="000000" w:themeColor="text1"/>
                <w:sz w:val="22"/>
                <w:szCs w:val="22"/>
              </w:rPr>
              <w:t>FP</w:t>
            </w:r>
          </w:p>
        </w:tc>
        <w:tc>
          <w:tcPr>
            <w:tcW w:w="585" w:type="dxa"/>
            <w:tcBorders>
              <w:top w:val="single" w:sz="8" w:space="0" w:color="auto"/>
              <w:left w:val="nil"/>
              <w:bottom w:val="single" w:sz="8" w:space="0" w:color="auto"/>
              <w:right w:val="nil"/>
            </w:tcBorders>
            <w:shd w:val="clear" w:color="auto" w:fill="auto"/>
            <w:noWrap/>
            <w:vAlign w:val="center"/>
            <w:hideMark/>
          </w:tcPr>
          <w:p w14:paraId="25F724EC" w14:textId="77777777" w:rsidR="008E3B43" w:rsidRPr="000D3F83" w:rsidRDefault="008E3B43" w:rsidP="007E5CAD">
            <w:pPr>
              <w:ind w:left="-108"/>
              <w:jc w:val="center"/>
              <w:rPr>
                <w:rFonts w:ascii="Arial" w:eastAsia="Times New Roman" w:hAnsi="Arial" w:cs="Arial"/>
                <w:b/>
                <w:bCs/>
                <w:color w:val="000000" w:themeColor="text1"/>
                <w:sz w:val="22"/>
                <w:szCs w:val="22"/>
              </w:rPr>
            </w:pPr>
            <w:r w:rsidRPr="000D3F83">
              <w:rPr>
                <w:rFonts w:ascii="Arial" w:eastAsia="Times New Roman" w:hAnsi="Arial" w:cs="Arial"/>
                <w:b/>
                <w:bCs/>
                <w:color w:val="000000" w:themeColor="text1"/>
                <w:sz w:val="22"/>
                <w:szCs w:val="22"/>
              </w:rPr>
              <w:t>FN</w:t>
            </w:r>
          </w:p>
        </w:tc>
        <w:tc>
          <w:tcPr>
            <w:tcW w:w="585" w:type="dxa"/>
            <w:tcBorders>
              <w:top w:val="single" w:sz="8" w:space="0" w:color="auto"/>
              <w:left w:val="nil"/>
              <w:bottom w:val="single" w:sz="8" w:space="0" w:color="auto"/>
              <w:right w:val="nil"/>
            </w:tcBorders>
            <w:shd w:val="clear" w:color="auto" w:fill="auto"/>
            <w:noWrap/>
            <w:vAlign w:val="center"/>
            <w:hideMark/>
          </w:tcPr>
          <w:p w14:paraId="155047FB" w14:textId="77777777" w:rsidR="008E3B43" w:rsidRPr="000D3F83" w:rsidRDefault="008E3B43" w:rsidP="007E5CAD">
            <w:pPr>
              <w:ind w:left="-108"/>
              <w:jc w:val="center"/>
              <w:rPr>
                <w:rFonts w:ascii="Arial" w:eastAsia="Times New Roman" w:hAnsi="Arial" w:cs="Arial"/>
                <w:b/>
                <w:bCs/>
                <w:color w:val="000000" w:themeColor="text1"/>
                <w:sz w:val="22"/>
                <w:szCs w:val="22"/>
              </w:rPr>
            </w:pPr>
            <w:r w:rsidRPr="000D3F83">
              <w:rPr>
                <w:rFonts w:ascii="Arial" w:eastAsia="Times New Roman" w:hAnsi="Arial" w:cs="Arial"/>
                <w:b/>
                <w:bCs/>
                <w:color w:val="000000" w:themeColor="text1"/>
                <w:sz w:val="22"/>
                <w:szCs w:val="22"/>
              </w:rPr>
              <w:t>TP</w:t>
            </w:r>
          </w:p>
        </w:tc>
      </w:tr>
      <w:tr w:rsidR="000D3F83" w:rsidRPr="000D3F83" w14:paraId="39A3395E" w14:textId="77777777" w:rsidTr="002468CE">
        <w:trPr>
          <w:trHeight w:val="300"/>
        </w:trPr>
        <w:tc>
          <w:tcPr>
            <w:tcW w:w="1645" w:type="dxa"/>
            <w:tcBorders>
              <w:top w:val="nil"/>
              <w:left w:val="nil"/>
              <w:bottom w:val="nil"/>
              <w:right w:val="nil"/>
            </w:tcBorders>
            <w:shd w:val="clear" w:color="auto" w:fill="auto"/>
            <w:noWrap/>
            <w:vAlign w:val="center"/>
            <w:hideMark/>
          </w:tcPr>
          <w:p w14:paraId="6E248F8A" w14:textId="77777777" w:rsidR="008E3B43" w:rsidRPr="000D3F83" w:rsidRDefault="008E3B43" w:rsidP="007E5CAD">
            <w:pPr>
              <w:ind w:left="-108"/>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Kim Lab</w:t>
            </w:r>
          </w:p>
        </w:tc>
        <w:tc>
          <w:tcPr>
            <w:tcW w:w="1520" w:type="dxa"/>
            <w:tcBorders>
              <w:top w:val="nil"/>
              <w:left w:val="nil"/>
              <w:bottom w:val="nil"/>
              <w:right w:val="nil"/>
            </w:tcBorders>
            <w:shd w:val="clear" w:color="auto" w:fill="auto"/>
            <w:noWrap/>
            <w:vAlign w:val="center"/>
            <w:hideMark/>
          </w:tcPr>
          <w:p w14:paraId="0BA383BE" w14:textId="77777777" w:rsidR="008E3B43" w:rsidRPr="000D3F83" w:rsidRDefault="008E3B43" w:rsidP="007E5CAD">
            <w:pPr>
              <w:ind w:left="-108"/>
              <w:jc w:val="center"/>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G6-R1</w:t>
            </w:r>
          </w:p>
        </w:tc>
        <w:tc>
          <w:tcPr>
            <w:tcW w:w="895" w:type="dxa"/>
            <w:tcBorders>
              <w:top w:val="nil"/>
              <w:left w:val="nil"/>
              <w:bottom w:val="nil"/>
              <w:right w:val="nil"/>
            </w:tcBorders>
            <w:shd w:val="clear" w:color="auto" w:fill="auto"/>
            <w:noWrap/>
            <w:vAlign w:val="center"/>
            <w:hideMark/>
          </w:tcPr>
          <w:p w14:paraId="1B01C500"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0.80</w:t>
            </w:r>
          </w:p>
        </w:tc>
        <w:tc>
          <w:tcPr>
            <w:tcW w:w="895" w:type="dxa"/>
            <w:tcBorders>
              <w:top w:val="nil"/>
              <w:left w:val="nil"/>
              <w:bottom w:val="nil"/>
              <w:right w:val="nil"/>
            </w:tcBorders>
            <w:shd w:val="clear" w:color="auto" w:fill="auto"/>
            <w:noWrap/>
            <w:vAlign w:val="center"/>
            <w:hideMark/>
          </w:tcPr>
          <w:p w14:paraId="2DEF5496"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0.60</w:t>
            </w:r>
          </w:p>
        </w:tc>
        <w:tc>
          <w:tcPr>
            <w:tcW w:w="895" w:type="dxa"/>
            <w:tcBorders>
              <w:top w:val="nil"/>
              <w:left w:val="nil"/>
              <w:bottom w:val="nil"/>
              <w:right w:val="nil"/>
            </w:tcBorders>
            <w:shd w:val="clear" w:color="auto" w:fill="auto"/>
            <w:noWrap/>
            <w:vAlign w:val="center"/>
            <w:hideMark/>
          </w:tcPr>
          <w:p w14:paraId="518CD230"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0.93</w:t>
            </w:r>
          </w:p>
        </w:tc>
        <w:tc>
          <w:tcPr>
            <w:tcW w:w="585" w:type="dxa"/>
            <w:tcBorders>
              <w:top w:val="nil"/>
              <w:left w:val="nil"/>
              <w:bottom w:val="nil"/>
              <w:right w:val="nil"/>
            </w:tcBorders>
            <w:shd w:val="clear" w:color="auto" w:fill="auto"/>
            <w:noWrap/>
            <w:vAlign w:val="center"/>
            <w:hideMark/>
          </w:tcPr>
          <w:p w14:paraId="22685128"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c>
          <w:tcPr>
            <w:tcW w:w="585" w:type="dxa"/>
            <w:tcBorders>
              <w:top w:val="nil"/>
              <w:left w:val="nil"/>
              <w:bottom w:val="nil"/>
              <w:right w:val="nil"/>
            </w:tcBorders>
            <w:shd w:val="clear" w:color="auto" w:fill="auto"/>
            <w:noWrap/>
            <w:vAlign w:val="center"/>
            <w:hideMark/>
          </w:tcPr>
          <w:p w14:paraId="16FE3D95"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2</w:t>
            </w:r>
          </w:p>
        </w:tc>
        <w:tc>
          <w:tcPr>
            <w:tcW w:w="585" w:type="dxa"/>
            <w:tcBorders>
              <w:top w:val="nil"/>
              <w:left w:val="nil"/>
              <w:bottom w:val="nil"/>
              <w:right w:val="nil"/>
            </w:tcBorders>
            <w:shd w:val="clear" w:color="auto" w:fill="auto"/>
            <w:noWrap/>
            <w:vAlign w:val="center"/>
            <w:hideMark/>
          </w:tcPr>
          <w:p w14:paraId="328D2CA2"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w:t>
            </w:r>
          </w:p>
        </w:tc>
        <w:tc>
          <w:tcPr>
            <w:tcW w:w="585" w:type="dxa"/>
            <w:tcBorders>
              <w:top w:val="nil"/>
              <w:left w:val="nil"/>
              <w:bottom w:val="nil"/>
              <w:right w:val="nil"/>
            </w:tcBorders>
            <w:shd w:val="clear" w:color="auto" w:fill="auto"/>
            <w:noWrap/>
            <w:vAlign w:val="center"/>
            <w:hideMark/>
          </w:tcPr>
          <w:p w14:paraId="6CF622D5"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r>
      <w:tr w:rsidR="000D3F83" w:rsidRPr="000D3F83" w14:paraId="47B401D7" w14:textId="77777777" w:rsidTr="002468CE">
        <w:trPr>
          <w:trHeight w:val="300"/>
        </w:trPr>
        <w:tc>
          <w:tcPr>
            <w:tcW w:w="1645" w:type="dxa"/>
            <w:tcBorders>
              <w:top w:val="nil"/>
              <w:left w:val="nil"/>
              <w:bottom w:val="nil"/>
              <w:right w:val="nil"/>
            </w:tcBorders>
            <w:shd w:val="clear" w:color="auto" w:fill="auto"/>
            <w:noWrap/>
            <w:vAlign w:val="center"/>
            <w:hideMark/>
          </w:tcPr>
          <w:p w14:paraId="45DCABE1" w14:textId="77777777" w:rsidR="008E3B43" w:rsidRPr="000D3F83" w:rsidRDefault="008E3B43" w:rsidP="007E5CAD">
            <w:pPr>
              <w:ind w:left="-108"/>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Biocomp</w:t>
            </w:r>
          </w:p>
        </w:tc>
        <w:tc>
          <w:tcPr>
            <w:tcW w:w="1520" w:type="dxa"/>
            <w:tcBorders>
              <w:top w:val="nil"/>
              <w:left w:val="nil"/>
              <w:bottom w:val="nil"/>
              <w:right w:val="nil"/>
            </w:tcBorders>
            <w:shd w:val="clear" w:color="auto" w:fill="auto"/>
            <w:noWrap/>
            <w:vAlign w:val="center"/>
            <w:hideMark/>
          </w:tcPr>
          <w:p w14:paraId="3DBAC3AF" w14:textId="77777777" w:rsidR="008E3B43" w:rsidRPr="000D3F83" w:rsidRDefault="008E3B43" w:rsidP="007E5CAD">
            <w:pPr>
              <w:ind w:left="-108"/>
              <w:jc w:val="center"/>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G2-1</w:t>
            </w:r>
          </w:p>
        </w:tc>
        <w:tc>
          <w:tcPr>
            <w:tcW w:w="895" w:type="dxa"/>
            <w:tcBorders>
              <w:top w:val="nil"/>
              <w:left w:val="nil"/>
              <w:bottom w:val="nil"/>
              <w:right w:val="nil"/>
            </w:tcBorders>
            <w:shd w:val="clear" w:color="auto" w:fill="auto"/>
            <w:noWrap/>
            <w:vAlign w:val="center"/>
            <w:hideMark/>
          </w:tcPr>
          <w:p w14:paraId="40F1EE76"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0.80</w:t>
            </w:r>
          </w:p>
        </w:tc>
        <w:tc>
          <w:tcPr>
            <w:tcW w:w="895" w:type="dxa"/>
            <w:tcBorders>
              <w:top w:val="nil"/>
              <w:left w:val="nil"/>
              <w:bottom w:val="nil"/>
              <w:right w:val="nil"/>
            </w:tcBorders>
            <w:shd w:val="clear" w:color="auto" w:fill="auto"/>
            <w:noWrap/>
            <w:vAlign w:val="center"/>
            <w:hideMark/>
          </w:tcPr>
          <w:p w14:paraId="1C55EF33"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0.60</w:t>
            </w:r>
          </w:p>
        </w:tc>
        <w:tc>
          <w:tcPr>
            <w:tcW w:w="895" w:type="dxa"/>
            <w:tcBorders>
              <w:top w:val="nil"/>
              <w:left w:val="nil"/>
              <w:bottom w:val="nil"/>
              <w:right w:val="nil"/>
            </w:tcBorders>
            <w:shd w:val="clear" w:color="auto" w:fill="auto"/>
            <w:noWrap/>
            <w:vAlign w:val="center"/>
            <w:hideMark/>
          </w:tcPr>
          <w:p w14:paraId="27C63233"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0.80</w:t>
            </w:r>
          </w:p>
        </w:tc>
        <w:tc>
          <w:tcPr>
            <w:tcW w:w="585" w:type="dxa"/>
            <w:tcBorders>
              <w:top w:val="nil"/>
              <w:left w:val="nil"/>
              <w:bottom w:val="nil"/>
              <w:right w:val="nil"/>
            </w:tcBorders>
            <w:shd w:val="clear" w:color="auto" w:fill="auto"/>
            <w:noWrap/>
            <w:vAlign w:val="center"/>
            <w:hideMark/>
          </w:tcPr>
          <w:p w14:paraId="79808A9E"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c>
          <w:tcPr>
            <w:tcW w:w="585" w:type="dxa"/>
            <w:tcBorders>
              <w:top w:val="nil"/>
              <w:left w:val="nil"/>
              <w:bottom w:val="nil"/>
              <w:right w:val="nil"/>
            </w:tcBorders>
            <w:shd w:val="clear" w:color="auto" w:fill="auto"/>
            <w:noWrap/>
            <w:vAlign w:val="center"/>
            <w:hideMark/>
          </w:tcPr>
          <w:p w14:paraId="5352C329"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2</w:t>
            </w:r>
          </w:p>
        </w:tc>
        <w:tc>
          <w:tcPr>
            <w:tcW w:w="585" w:type="dxa"/>
            <w:tcBorders>
              <w:top w:val="nil"/>
              <w:left w:val="nil"/>
              <w:bottom w:val="nil"/>
              <w:right w:val="nil"/>
            </w:tcBorders>
            <w:shd w:val="clear" w:color="auto" w:fill="auto"/>
            <w:noWrap/>
            <w:vAlign w:val="center"/>
            <w:hideMark/>
          </w:tcPr>
          <w:p w14:paraId="2915EE29"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w:t>
            </w:r>
          </w:p>
        </w:tc>
        <w:tc>
          <w:tcPr>
            <w:tcW w:w="585" w:type="dxa"/>
            <w:tcBorders>
              <w:top w:val="nil"/>
              <w:left w:val="nil"/>
              <w:bottom w:val="nil"/>
              <w:right w:val="nil"/>
            </w:tcBorders>
            <w:shd w:val="clear" w:color="auto" w:fill="auto"/>
            <w:noWrap/>
            <w:vAlign w:val="center"/>
            <w:hideMark/>
          </w:tcPr>
          <w:p w14:paraId="495E74CF"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r>
      <w:tr w:rsidR="000D3F83" w:rsidRPr="000D3F83" w14:paraId="251577D8" w14:textId="77777777" w:rsidTr="002468CE">
        <w:trPr>
          <w:trHeight w:val="300"/>
        </w:trPr>
        <w:tc>
          <w:tcPr>
            <w:tcW w:w="1645" w:type="dxa"/>
            <w:tcBorders>
              <w:top w:val="nil"/>
              <w:left w:val="nil"/>
              <w:bottom w:val="nil"/>
              <w:right w:val="nil"/>
            </w:tcBorders>
            <w:shd w:val="clear" w:color="auto" w:fill="auto"/>
            <w:noWrap/>
            <w:vAlign w:val="center"/>
            <w:hideMark/>
          </w:tcPr>
          <w:p w14:paraId="5FB76A5F" w14:textId="77777777" w:rsidR="008E3B43" w:rsidRPr="000D3F83" w:rsidRDefault="008E3B43" w:rsidP="007E5CAD">
            <w:pPr>
              <w:ind w:left="-108"/>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FoldX</w:t>
            </w:r>
          </w:p>
        </w:tc>
        <w:tc>
          <w:tcPr>
            <w:tcW w:w="1520" w:type="dxa"/>
            <w:tcBorders>
              <w:top w:val="nil"/>
              <w:left w:val="nil"/>
              <w:bottom w:val="nil"/>
              <w:right w:val="nil"/>
            </w:tcBorders>
            <w:shd w:val="clear" w:color="auto" w:fill="auto"/>
            <w:noWrap/>
            <w:vAlign w:val="center"/>
            <w:hideMark/>
          </w:tcPr>
          <w:p w14:paraId="1A78B37A" w14:textId="77777777" w:rsidR="008E3B43" w:rsidRPr="000D3F83" w:rsidRDefault="008E3B43" w:rsidP="007E5CAD">
            <w:pPr>
              <w:ind w:left="-108"/>
              <w:jc w:val="center"/>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w:t>
            </w:r>
          </w:p>
        </w:tc>
        <w:tc>
          <w:tcPr>
            <w:tcW w:w="895" w:type="dxa"/>
            <w:tcBorders>
              <w:top w:val="nil"/>
              <w:left w:val="nil"/>
              <w:bottom w:val="nil"/>
              <w:right w:val="nil"/>
            </w:tcBorders>
            <w:shd w:val="clear" w:color="auto" w:fill="auto"/>
            <w:noWrap/>
            <w:vAlign w:val="center"/>
            <w:hideMark/>
          </w:tcPr>
          <w:p w14:paraId="238A178E"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0.73</w:t>
            </w:r>
          </w:p>
        </w:tc>
        <w:tc>
          <w:tcPr>
            <w:tcW w:w="895" w:type="dxa"/>
            <w:tcBorders>
              <w:top w:val="nil"/>
              <w:left w:val="nil"/>
              <w:bottom w:val="nil"/>
              <w:right w:val="nil"/>
            </w:tcBorders>
            <w:shd w:val="clear" w:color="auto" w:fill="auto"/>
            <w:noWrap/>
            <w:vAlign w:val="center"/>
            <w:hideMark/>
          </w:tcPr>
          <w:p w14:paraId="03B659F6"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0.47</w:t>
            </w:r>
          </w:p>
        </w:tc>
        <w:tc>
          <w:tcPr>
            <w:tcW w:w="895" w:type="dxa"/>
            <w:tcBorders>
              <w:top w:val="nil"/>
              <w:left w:val="nil"/>
              <w:bottom w:val="nil"/>
              <w:right w:val="nil"/>
            </w:tcBorders>
            <w:shd w:val="clear" w:color="auto" w:fill="auto"/>
            <w:noWrap/>
            <w:vAlign w:val="center"/>
            <w:hideMark/>
          </w:tcPr>
          <w:p w14:paraId="05A5EEC3"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0.87</w:t>
            </w:r>
          </w:p>
        </w:tc>
        <w:tc>
          <w:tcPr>
            <w:tcW w:w="585" w:type="dxa"/>
            <w:tcBorders>
              <w:top w:val="nil"/>
              <w:left w:val="nil"/>
              <w:bottom w:val="nil"/>
              <w:right w:val="nil"/>
            </w:tcBorders>
            <w:shd w:val="clear" w:color="auto" w:fill="auto"/>
            <w:noWrap/>
            <w:vAlign w:val="center"/>
            <w:hideMark/>
          </w:tcPr>
          <w:p w14:paraId="49C571C0"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4</w:t>
            </w:r>
          </w:p>
        </w:tc>
        <w:tc>
          <w:tcPr>
            <w:tcW w:w="585" w:type="dxa"/>
            <w:tcBorders>
              <w:top w:val="nil"/>
              <w:left w:val="nil"/>
              <w:bottom w:val="nil"/>
              <w:right w:val="nil"/>
            </w:tcBorders>
            <w:shd w:val="clear" w:color="auto" w:fill="auto"/>
            <w:noWrap/>
            <w:vAlign w:val="center"/>
            <w:hideMark/>
          </w:tcPr>
          <w:p w14:paraId="36A9B475"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1</w:t>
            </w:r>
          </w:p>
        </w:tc>
        <w:tc>
          <w:tcPr>
            <w:tcW w:w="585" w:type="dxa"/>
            <w:tcBorders>
              <w:top w:val="nil"/>
              <w:left w:val="nil"/>
              <w:bottom w:val="nil"/>
              <w:right w:val="nil"/>
            </w:tcBorders>
            <w:shd w:val="clear" w:color="auto" w:fill="auto"/>
            <w:noWrap/>
            <w:vAlign w:val="center"/>
            <w:hideMark/>
          </w:tcPr>
          <w:p w14:paraId="277CC0F3"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1</w:t>
            </w:r>
          </w:p>
        </w:tc>
        <w:tc>
          <w:tcPr>
            <w:tcW w:w="585" w:type="dxa"/>
            <w:tcBorders>
              <w:top w:val="nil"/>
              <w:left w:val="nil"/>
              <w:bottom w:val="nil"/>
              <w:right w:val="nil"/>
            </w:tcBorders>
            <w:shd w:val="clear" w:color="auto" w:fill="auto"/>
            <w:noWrap/>
            <w:vAlign w:val="center"/>
            <w:hideMark/>
          </w:tcPr>
          <w:p w14:paraId="7802F8F3"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2</w:t>
            </w:r>
          </w:p>
        </w:tc>
      </w:tr>
      <w:tr w:rsidR="000D3F83" w:rsidRPr="000D3F83" w14:paraId="510F6CC8" w14:textId="77777777" w:rsidTr="002468CE">
        <w:trPr>
          <w:trHeight w:val="300"/>
        </w:trPr>
        <w:tc>
          <w:tcPr>
            <w:tcW w:w="1645" w:type="dxa"/>
            <w:tcBorders>
              <w:top w:val="nil"/>
              <w:left w:val="nil"/>
              <w:bottom w:val="nil"/>
              <w:right w:val="nil"/>
            </w:tcBorders>
            <w:shd w:val="clear" w:color="auto" w:fill="auto"/>
            <w:noWrap/>
            <w:vAlign w:val="center"/>
            <w:hideMark/>
          </w:tcPr>
          <w:p w14:paraId="43A34CCB" w14:textId="77777777" w:rsidR="008E3B43" w:rsidRPr="000D3F83" w:rsidRDefault="008E3B43" w:rsidP="007E5CAD">
            <w:pPr>
              <w:ind w:left="-108"/>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Zhou Lab</w:t>
            </w:r>
          </w:p>
        </w:tc>
        <w:tc>
          <w:tcPr>
            <w:tcW w:w="1520" w:type="dxa"/>
            <w:tcBorders>
              <w:top w:val="nil"/>
              <w:left w:val="nil"/>
              <w:bottom w:val="nil"/>
              <w:right w:val="nil"/>
            </w:tcBorders>
            <w:shd w:val="clear" w:color="auto" w:fill="auto"/>
            <w:noWrap/>
            <w:vAlign w:val="center"/>
            <w:hideMark/>
          </w:tcPr>
          <w:p w14:paraId="6AC5F1D8" w14:textId="77777777" w:rsidR="008E3B43" w:rsidRPr="000D3F83" w:rsidRDefault="008E3B43" w:rsidP="007E5CAD">
            <w:pPr>
              <w:ind w:left="-108"/>
              <w:jc w:val="center"/>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G3-1</w:t>
            </w:r>
          </w:p>
        </w:tc>
        <w:tc>
          <w:tcPr>
            <w:tcW w:w="895" w:type="dxa"/>
            <w:tcBorders>
              <w:top w:val="nil"/>
              <w:left w:val="nil"/>
              <w:bottom w:val="nil"/>
              <w:right w:val="nil"/>
            </w:tcBorders>
            <w:shd w:val="clear" w:color="auto" w:fill="auto"/>
            <w:noWrap/>
            <w:vAlign w:val="center"/>
            <w:hideMark/>
          </w:tcPr>
          <w:p w14:paraId="46DBCD1A"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0.70</w:t>
            </w:r>
          </w:p>
        </w:tc>
        <w:tc>
          <w:tcPr>
            <w:tcW w:w="895" w:type="dxa"/>
            <w:tcBorders>
              <w:top w:val="nil"/>
              <w:left w:val="nil"/>
              <w:bottom w:val="nil"/>
              <w:right w:val="nil"/>
            </w:tcBorders>
            <w:shd w:val="clear" w:color="auto" w:fill="auto"/>
            <w:noWrap/>
            <w:vAlign w:val="center"/>
            <w:hideMark/>
          </w:tcPr>
          <w:p w14:paraId="79582BFE"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0.45</w:t>
            </w:r>
          </w:p>
        </w:tc>
        <w:tc>
          <w:tcPr>
            <w:tcW w:w="895" w:type="dxa"/>
            <w:tcBorders>
              <w:top w:val="nil"/>
              <w:left w:val="nil"/>
              <w:bottom w:val="nil"/>
              <w:right w:val="nil"/>
            </w:tcBorders>
            <w:shd w:val="clear" w:color="auto" w:fill="auto"/>
            <w:noWrap/>
            <w:vAlign w:val="center"/>
            <w:hideMark/>
          </w:tcPr>
          <w:p w14:paraId="469CAF67"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0.80</w:t>
            </w:r>
          </w:p>
        </w:tc>
        <w:tc>
          <w:tcPr>
            <w:tcW w:w="585" w:type="dxa"/>
            <w:tcBorders>
              <w:top w:val="nil"/>
              <w:left w:val="nil"/>
              <w:bottom w:val="nil"/>
              <w:right w:val="nil"/>
            </w:tcBorders>
            <w:shd w:val="clear" w:color="auto" w:fill="auto"/>
            <w:noWrap/>
            <w:vAlign w:val="center"/>
            <w:hideMark/>
          </w:tcPr>
          <w:p w14:paraId="0401CD46"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2</w:t>
            </w:r>
          </w:p>
        </w:tc>
        <w:tc>
          <w:tcPr>
            <w:tcW w:w="585" w:type="dxa"/>
            <w:tcBorders>
              <w:top w:val="nil"/>
              <w:left w:val="nil"/>
              <w:bottom w:val="nil"/>
              <w:right w:val="nil"/>
            </w:tcBorders>
            <w:shd w:val="clear" w:color="auto" w:fill="auto"/>
            <w:noWrap/>
            <w:vAlign w:val="center"/>
            <w:hideMark/>
          </w:tcPr>
          <w:p w14:paraId="542CBB83"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c>
          <w:tcPr>
            <w:tcW w:w="585" w:type="dxa"/>
            <w:tcBorders>
              <w:top w:val="nil"/>
              <w:left w:val="nil"/>
              <w:bottom w:val="nil"/>
              <w:right w:val="nil"/>
            </w:tcBorders>
            <w:shd w:val="clear" w:color="auto" w:fill="auto"/>
            <w:noWrap/>
            <w:vAlign w:val="center"/>
            <w:hideMark/>
          </w:tcPr>
          <w:p w14:paraId="53227C90"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w:t>
            </w:r>
          </w:p>
        </w:tc>
        <w:tc>
          <w:tcPr>
            <w:tcW w:w="585" w:type="dxa"/>
            <w:tcBorders>
              <w:top w:val="nil"/>
              <w:left w:val="nil"/>
              <w:bottom w:val="nil"/>
              <w:right w:val="nil"/>
            </w:tcBorders>
            <w:shd w:val="clear" w:color="auto" w:fill="auto"/>
            <w:noWrap/>
            <w:vAlign w:val="center"/>
            <w:hideMark/>
          </w:tcPr>
          <w:p w14:paraId="6D117055"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r>
      <w:tr w:rsidR="000D3F83" w:rsidRPr="000D3F83" w14:paraId="0A1FFFEE" w14:textId="77777777" w:rsidTr="002468CE">
        <w:trPr>
          <w:trHeight w:val="300"/>
        </w:trPr>
        <w:tc>
          <w:tcPr>
            <w:tcW w:w="1645" w:type="dxa"/>
            <w:tcBorders>
              <w:top w:val="nil"/>
              <w:left w:val="nil"/>
              <w:bottom w:val="nil"/>
              <w:right w:val="nil"/>
            </w:tcBorders>
            <w:shd w:val="clear" w:color="auto" w:fill="auto"/>
            <w:noWrap/>
            <w:vAlign w:val="center"/>
            <w:hideMark/>
          </w:tcPr>
          <w:p w14:paraId="57CD10E4" w14:textId="316E3319" w:rsidR="008E3B43" w:rsidRPr="000D3F83" w:rsidRDefault="008E3B43" w:rsidP="007E5CAD">
            <w:pPr>
              <w:ind w:left="-108"/>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I-Mutant2</w:t>
            </w:r>
            <w:r w:rsidR="00190850" w:rsidRPr="000D3F83">
              <w:rPr>
                <w:rFonts w:ascii="Arial" w:eastAsia="Times New Roman" w:hAnsi="Arial" w:cs="Arial"/>
                <w:color w:val="000000" w:themeColor="text1"/>
                <w:sz w:val="22"/>
                <w:szCs w:val="22"/>
              </w:rPr>
              <w:t>.0</w:t>
            </w:r>
          </w:p>
        </w:tc>
        <w:tc>
          <w:tcPr>
            <w:tcW w:w="1520" w:type="dxa"/>
            <w:tcBorders>
              <w:top w:val="nil"/>
              <w:left w:val="nil"/>
              <w:bottom w:val="nil"/>
              <w:right w:val="nil"/>
            </w:tcBorders>
            <w:shd w:val="clear" w:color="auto" w:fill="auto"/>
            <w:noWrap/>
            <w:vAlign w:val="center"/>
            <w:hideMark/>
          </w:tcPr>
          <w:p w14:paraId="710DEBAB" w14:textId="77777777" w:rsidR="008E3B43" w:rsidRPr="000D3F83" w:rsidRDefault="008E3B43" w:rsidP="007E5CAD">
            <w:pPr>
              <w:ind w:left="-108"/>
              <w:jc w:val="center"/>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w:t>
            </w:r>
          </w:p>
        </w:tc>
        <w:tc>
          <w:tcPr>
            <w:tcW w:w="895" w:type="dxa"/>
            <w:tcBorders>
              <w:top w:val="nil"/>
              <w:left w:val="nil"/>
              <w:bottom w:val="nil"/>
              <w:right w:val="nil"/>
            </w:tcBorders>
            <w:shd w:val="clear" w:color="auto" w:fill="auto"/>
            <w:noWrap/>
            <w:vAlign w:val="center"/>
            <w:hideMark/>
          </w:tcPr>
          <w:p w14:paraId="3E16EE17"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0.70</w:t>
            </w:r>
          </w:p>
        </w:tc>
        <w:tc>
          <w:tcPr>
            <w:tcW w:w="895" w:type="dxa"/>
            <w:tcBorders>
              <w:top w:val="nil"/>
              <w:left w:val="nil"/>
              <w:bottom w:val="nil"/>
              <w:right w:val="nil"/>
            </w:tcBorders>
            <w:shd w:val="clear" w:color="auto" w:fill="auto"/>
            <w:noWrap/>
            <w:vAlign w:val="center"/>
            <w:hideMark/>
          </w:tcPr>
          <w:p w14:paraId="10B8C2A6"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0.45</w:t>
            </w:r>
          </w:p>
        </w:tc>
        <w:tc>
          <w:tcPr>
            <w:tcW w:w="895" w:type="dxa"/>
            <w:tcBorders>
              <w:top w:val="nil"/>
              <w:left w:val="nil"/>
              <w:bottom w:val="nil"/>
              <w:right w:val="nil"/>
            </w:tcBorders>
            <w:shd w:val="clear" w:color="auto" w:fill="auto"/>
            <w:noWrap/>
            <w:vAlign w:val="center"/>
            <w:hideMark/>
          </w:tcPr>
          <w:p w14:paraId="1B100910"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0.73</w:t>
            </w:r>
          </w:p>
        </w:tc>
        <w:tc>
          <w:tcPr>
            <w:tcW w:w="585" w:type="dxa"/>
            <w:tcBorders>
              <w:top w:val="nil"/>
              <w:left w:val="nil"/>
              <w:bottom w:val="nil"/>
              <w:right w:val="nil"/>
            </w:tcBorders>
            <w:shd w:val="clear" w:color="auto" w:fill="auto"/>
            <w:noWrap/>
            <w:vAlign w:val="center"/>
            <w:hideMark/>
          </w:tcPr>
          <w:p w14:paraId="51386B7A"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2</w:t>
            </w:r>
          </w:p>
        </w:tc>
        <w:tc>
          <w:tcPr>
            <w:tcW w:w="585" w:type="dxa"/>
            <w:tcBorders>
              <w:top w:val="nil"/>
              <w:left w:val="nil"/>
              <w:bottom w:val="nil"/>
              <w:right w:val="nil"/>
            </w:tcBorders>
            <w:shd w:val="clear" w:color="auto" w:fill="auto"/>
            <w:noWrap/>
            <w:vAlign w:val="center"/>
            <w:hideMark/>
          </w:tcPr>
          <w:p w14:paraId="7C7FF7CA"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c>
          <w:tcPr>
            <w:tcW w:w="585" w:type="dxa"/>
            <w:tcBorders>
              <w:top w:val="nil"/>
              <w:left w:val="nil"/>
              <w:bottom w:val="nil"/>
              <w:right w:val="nil"/>
            </w:tcBorders>
            <w:shd w:val="clear" w:color="auto" w:fill="auto"/>
            <w:noWrap/>
            <w:vAlign w:val="center"/>
            <w:hideMark/>
          </w:tcPr>
          <w:p w14:paraId="545203BB"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w:t>
            </w:r>
          </w:p>
        </w:tc>
        <w:tc>
          <w:tcPr>
            <w:tcW w:w="585" w:type="dxa"/>
            <w:tcBorders>
              <w:top w:val="nil"/>
              <w:left w:val="nil"/>
              <w:bottom w:val="nil"/>
              <w:right w:val="nil"/>
            </w:tcBorders>
            <w:shd w:val="clear" w:color="auto" w:fill="auto"/>
            <w:noWrap/>
            <w:vAlign w:val="center"/>
            <w:hideMark/>
          </w:tcPr>
          <w:p w14:paraId="696606CE"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r>
      <w:tr w:rsidR="000D3F83" w:rsidRPr="000D3F83" w14:paraId="03140A06" w14:textId="77777777" w:rsidTr="002468CE">
        <w:trPr>
          <w:trHeight w:val="300"/>
        </w:trPr>
        <w:tc>
          <w:tcPr>
            <w:tcW w:w="1645" w:type="dxa"/>
            <w:tcBorders>
              <w:top w:val="nil"/>
              <w:left w:val="nil"/>
              <w:bottom w:val="nil"/>
              <w:right w:val="nil"/>
            </w:tcBorders>
            <w:shd w:val="clear" w:color="auto" w:fill="auto"/>
            <w:noWrap/>
            <w:vAlign w:val="center"/>
            <w:hideMark/>
          </w:tcPr>
          <w:p w14:paraId="08AA00F1" w14:textId="77777777" w:rsidR="008E3B43" w:rsidRPr="000D3F83" w:rsidRDefault="008E3B43" w:rsidP="007E5CAD">
            <w:pPr>
              <w:ind w:left="-108"/>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Lichtarge Lab</w:t>
            </w:r>
          </w:p>
        </w:tc>
        <w:tc>
          <w:tcPr>
            <w:tcW w:w="1520" w:type="dxa"/>
            <w:tcBorders>
              <w:top w:val="nil"/>
              <w:left w:val="nil"/>
              <w:bottom w:val="nil"/>
              <w:right w:val="nil"/>
            </w:tcBorders>
            <w:shd w:val="clear" w:color="auto" w:fill="auto"/>
            <w:noWrap/>
            <w:vAlign w:val="center"/>
            <w:hideMark/>
          </w:tcPr>
          <w:p w14:paraId="7CF2C8DB" w14:textId="77777777" w:rsidR="008E3B43" w:rsidRPr="000D3F83" w:rsidRDefault="008E3B43" w:rsidP="007E5CAD">
            <w:pPr>
              <w:ind w:left="-108"/>
              <w:jc w:val="center"/>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G1-1</w:t>
            </w:r>
          </w:p>
        </w:tc>
        <w:tc>
          <w:tcPr>
            <w:tcW w:w="895" w:type="dxa"/>
            <w:tcBorders>
              <w:top w:val="nil"/>
              <w:left w:val="nil"/>
              <w:bottom w:val="nil"/>
              <w:right w:val="nil"/>
            </w:tcBorders>
            <w:shd w:val="clear" w:color="auto" w:fill="auto"/>
            <w:noWrap/>
            <w:vAlign w:val="center"/>
            <w:hideMark/>
          </w:tcPr>
          <w:p w14:paraId="09107951"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0.63</w:t>
            </w:r>
          </w:p>
        </w:tc>
        <w:tc>
          <w:tcPr>
            <w:tcW w:w="895" w:type="dxa"/>
            <w:tcBorders>
              <w:top w:val="nil"/>
              <w:left w:val="nil"/>
              <w:bottom w:val="nil"/>
              <w:right w:val="nil"/>
            </w:tcBorders>
            <w:shd w:val="clear" w:color="auto" w:fill="auto"/>
            <w:noWrap/>
            <w:vAlign w:val="center"/>
            <w:hideMark/>
          </w:tcPr>
          <w:p w14:paraId="580AC05D"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0.26</w:t>
            </w:r>
          </w:p>
        </w:tc>
        <w:tc>
          <w:tcPr>
            <w:tcW w:w="895" w:type="dxa"/>
            <w:tcBorders>
              <w:top w:val="nil"/>
              <w:left w:val="nil"/>
              <w:bottom w:val="nil"/>
              <w:right w:val="nil"/>
            </w:tcBorders>
            <w:shd w:val="clear" w:color="auto" w:fill="auto"/>
            <w:noWrap/>
            <w:vAlign w:val="center"/>
            <w:hideMark/>
          </w:tcPr>
          <w:p w14:paraId="2F828282"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0.87</w:t>
            </w:r>
          </w:p>
        </w:tc>
        <w:tc>
          <w:tcPr>
            <w:tcW w:w="585" w:type="dxa"/>
            <w:tcBorders>
              <w:top w:val="nil"/>
              <w:left w:val="nil"/>
              <w:bottom w:val="nil"/>
              <w:right w:val="nil"/>
            </w:tcBorders>
            <w:shd w:val="clear" w:color="auto" w:fill="auto"/>
            <w:noWrap/>
            <w:vAlign w:val="center"/>
            <w:hideMark/>
          </w:tcPr>
          <w:p w14:paraId="3CD57D15"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c>
          <w:tcPr>
            <w:tcW w:w="585" w:type="dxa"/>
            <w:tcBorders>
              <w:top w:val="nil"/>
              <w:left w:val="nil"/>
              <w:bottom w:val="nil"/>
              <w:right w:val="nil"/>
            </w:tcBorders>
            <w:shd w:val="clear" w:color="auto" w:fill="auto"/>
            <w:noWrap/>
            <w:vAlign w:val="center"/>
            <w:hideMark/>
          </w:tcPr>
          <w:p w14:paraId="652C6FE2"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2</w:t>
            </w:r>
          </w:p>
        </w:tc>
        <w:tc>
          <w:tcPr>
            <w:tcW w:w="585" w:type="dxa"/>
            <w:tcBorders>
              <w:top w:val="nil"/>
              <w:left w:val="nil"/>
              <w:bottom w:val="nil"/>
              <w:right w:val="nil"/>
            </w:tcBorders>
            <w:shd w:val="clear" w:color="auto" w:fill="auto"/>
            <w:noWrap/>
            <w:vAlign w:val="center"/>
            <w:hideMark/>
          </w:tcPr>
          <w:p w14:paraId="74CD2876"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1</w:t>
            </w:r>
          </w:p>
        </w:tc>
        <w:tc>
          <w:tcPr>
            <w:tcW w:w="585" w:type="dxa"/>
            <w:tcBorders>
              <w:top w:val="nil"/>
              <w:left w:val="nil"/>
              <w:bottom w:val="nil"/>
              <w:right w:val="nil"/>
            </w:tcBorders>
            <w:shd w:val="clear" w:color="auto" w:fill="auto"/>
            <w:noWrap/>
            <w:vAlign w:val="center"/>
            <w:hideMark/>
          </w:tcPr>
          <w:p w14:paraId="7D961E44"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2</w:t>
            </w:r>
          </w:p>
        </w:tc>
      </w:tr>
      <w:tr w:rsidR="000D3F83" w:rsidRPr="000D3F83" w14:paraId="748746CD" w14:textId="77777777" w:rsidTr="002468CE">
        <w:trPr>
          <w:trHeight w:val="300"/>
        </w:trPr>
        <w:tc>
          <w:tcPr>
            <w:tcW w:w="1645" w:type="dxa"/>
            <w:tcBorders>
              <w:top w:val="nil"/>
              <w:left w:val="nil"/>
              <w:bottom w:val="nil"/>
              <w:right w:val="nil"/>
            </w:tcBorders>
            <w:shd w:val="clear" w:color="auto" w:fill="auto"/>
            <w:noWrap/>
            <w:vAlign w:val="center"/>
            <w:hideMark/>
          </w:tcPr>
          <w:p w14:paraId="32D12A46" w14:textId="77777777" w:rsidR="008E3B43" w:rsidRPr="000D3F83" w:rsidRDefault="008E3B43" w:rsidP="007E5CAD">
            <w:pPr>
              <w:ind w:left="-108"/>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Shen Lab</w:t>
            </w:r>
          </w:p>
        </w:tc>
        <w:tc>
          <w:tcPr>
            <w:tcW w:w="1520" w:type="dxa"/>
            <w:tcBorders>
              <w:top w:val="nil"/>
              <w:left w:val="nil"/>
              <w:bottom w:val="nil"/>
              <w:right w:val="nil"/>
            </w:tcBorders>
            <w:shd w:val="clear" w:color="auto" w:fill="auto"/>
            <w:noWrap/>
            <w:vAlign w:val="center"/>
            <w:hideMark/>
          </w:tcPr>
          <w:p w14:paraId="1D4F8BB6" w14:textId="77777777" w:rsidR="008E3B43" w:rsidRPr="000D3F83" w:rsidRDefault="008E3B43" w:rsidP="007E5CAD">
            <w:pPr>
              <w:ind w:left="-108"/>
              <w:jc w:val="center"/>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G4-2</w:t>
            </w:r>
          </w:p>
        </w:tc>
        <w:tc>
          <w:tcPr>
            <w:tcW w:w="895" w:type="dxa"/>
            <w:tcBorders>
              <w:top w:val="nil"/>
              <w:left w:val="nil"/>
              <w:bottom w:val="nil"/>
              <w:right w:val="nil"/>
            </w:tcBorders>
            <w:shd w:val="clear" w:color="auto" w:fill="auto"/>
            <w:noWrap/>
            <w:vAlign w:val="center"/>
            <w:hideMark/>
          </w:tcPr>
          <w:p w14:paraId="0FAF8C27"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0.70</w:t>
            </w:r>
          </w:p>
        </w:tc>
        <w:tc>
          <w:tcPr>
            <w:tcW w:w="895" w:type="dxa"/>
            <w:tcBorders>
              <w:top w:val="nil"/>
              <w:left w:val="nil"/>
              <w:bottom w:val="nil"/>
              <w:right w:val="nil"/>
            </w:tcBorders>
            <w:shd w:val="clear" w:color="auto" w:fill="auto"/>
            <w:noWrap/>
            <w:vAlign w:val="center"/>
            <w:hideMark/>
          </w:tcPr>
          <w:p w14:paraId="5CA06F23"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0.45</w:t>
            </w:r>
          </w:p>
        </w:tc>
        <w:tc>
          <w:tcPr>
            <w:tcW w:w="895" w:type="dxa"/>
            <w:tcBorders>
              <w:top w:val="nil"/>
              <w:left w:val="nil"/>
              <w:bottom w:val="nil"/>
              <w:right w:val="nil"/>
            </w:tcBorders>
            <w:shd w:val="clear" w:color="auto" w:fill="auto"/>
            <w:noWrap/>
            <w:vAlign w:val="center"/>
            <w:hideMark/>
          </w:tcPr>
          <w:p w14:paraId="11D469AF"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0.60</w:t>
            </w:r>
          </w:p>
        </w:tc>
        <w:tc>
          <w:tcPr>
            <w:tcW w:w="585" w:type="dxa"/>
            <w:tcBorders>
              <w:top w:val="nil"/>
              <w:left w:val="nil"/>
              <w:bottom w:val="nil"/>
              <w:right w:val="nil"/>
            </w:tcBorders>
            <w:shd w:val="clear" w:color="auto" w:fill="auto"/>
            <w:noWrap/>
            <w:vAlign w:val="center"/>
            <w:hideMark/>
          </w:tcPr>
          <w:p w14:paraId="1CE71B7E"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2</w:t>
            </w:r>
          </w:p>
        </w:tc>
        <w:tc>
          <w:tcPr>
            <w:tcW w:w="585" w:type="dxa"/>
            <w:tcBorders>
              <w:top w:val="nil"/>
              <w:left w:val="nil"/>
              <w:bottom w:val="nil"/>
              <w:right w:val="nil"/>
            </w:tcBorders>
            <w:shd w:val="clear" w:color="auto" w:fill="auto"/>
            <w:noWrap/>
            <w:vAlign w:val="center"/>
            <w:hideMark/>
          </w:tcPr>
          <w:p w14:paraId="69167E19"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c>
          <w:tcPr>
            <w:tcW w:w="585" w:type="dxa"/>
            <w:tcBorders>
              <w:top w:val="nil"/>
              <w:left w:val="nil"/>
              <w:bottom w:val="nil"/>
              <w:right w:val="nil"/>
            </w:tcBorders>
            <w:shd w:val="clear" w:color="auto" w:fill="auto"/>
            <w:noWrap/>
            <w:vAlign w:val="center"/>
            <w:hideMark/>
          </w:tcPr>
          <w:p w14:paraId="1EF0704F"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w:t>
            </w:r>
          </w:p>
        </w:tc>
        <w:tc>
          <w:tcPr>
            <w:tcW w:w="585" w:type="dxa"/>
            <w:tcBorders>
              <w:top w:val="nil"/>
              <w:left w:val="nil"/>
              <w:bottom w:val="nil"/>
              <w:right w:val="nil"/>
            </w:tcBorders>
            <w:shd w:val="clear" w:color="auto" w:fill="auto"/>
            <w:noWrap/>
            <w:vAlign w:val="center"/>
            <w:hideMark/>
          </w:tcPr>
          <w:p w14:paraId="09113768"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r>
      <w:tr w:rsidR="000D3F83" w:rsidRPr="000D3F83" w14:paraId="77EAC21D" w14:textId="77777777" w:rsidTr="002468CE">
        <w:trPr>
          <w:trHeight w:val="300"/>
        </w:trPr>
        <w:tc>
          <w:tcPr>
            <w:tcW w:w="1645" w:type="dxa"/>
            <w:tcBorders>
              <w:top w:val="nil"/>
              <w:left w:val="nil"/>
              <w:bottom w:val="nil"/>
              <w:right w:val="nil"/>
            </w:tcBorders>
            <w:shd w:val="clear" w:color="auto" w:fill="auto"/>
            <w:noWrap/>
            <w:vAlign w:val="center"/>
            <w:hideMark/>
          </w:tcPr>
          <w:p w14:paraId="04B42541" w14:textId="77777777" w:rsidR="008E3B43" w:rsidRPr="000D3F83" w:rsidRDefault="008E3B43" w:rsidP="007E5CAD">
            <w:pPr>
              <w:ind w:left="-108"/>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Kim Lab</w:t>
            </w:r>
          </w:p>
        </w:tc>
        <w:tc>
          <w:tcPr>
            <w:tcW w:w="1520" w:type="dxa"/>
            <w:tcBorders>
              <w:top w:val="nil"/>
              <w:left w:val="nil"/>
              <w:bottom w:val="nil"/>
              <w:right w:val="nil"/>
            </w:tcBorders>
            <w:shd w:val="clear" w:color="auto" w:fill="auto"/>
            <w:noWrap/>
            <w:vAlign w:val="center"/>
            <w:hideMark/>
          </w:tcPr>
          <w:p w14:paraId="0E05EEFB" w14:textId="77777777" w:rsidR="008E3B43" w:rsidRPr="000D3F83" w:rsidRDefault="008E3B43" w:rsidP="007E5CAD">
            <w:pPr>
              <w:ind w:left="-108"/>
              <w:jc w:val="center"/>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G6-R2</w:t>
            </w:r>
          </w:p>
        </w:tc>
        <w:tc>
          <w:tcPr>
            <w:tcW w:w="895" w:type="dxa"/>
            <w:tcBorders>
              <w:top w:val="nil"/>
              <w:left w:val="nil"/>
              <w:bottom w:val="nil"/>
              <w:right w:val="nil"/>
            </w:tcBorders>
            <w:shd w:val="clear" w:color="auto" w:fill="auto"/>
            <w:noWrap/>
            <w:vAlign w:val="center"/>
            <w:hideMark/>
          </w:tcPr>
          <w:p w14:paraId="14ADC7C9"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0.63</w:t>
            </w:r>
          </w:p>
        </w:tc>
        <w:tc>
          <w:tcPr>
            <w:tcW w:w="895" w:type="dxa"/>
            <w:tcBorders>
              <w:top w:val="nil"/>
              <w:left w:val="nil"/>
              <w:bottom w:val="nil"/>
              <w:right w:val="nil"/>
            </w:tcBorders>
            <w:shd w:val="clear" w:color="auto" w:fill="auto"/>
            <w:noWrap/>
            <w:vAlign w:val="center"/>
            <w:hideMark/>
          </w:tcPr>
          <w:p w14:paraId="69D63120"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0.26</w:t>
            </w:r>
          </w:p>
        </w:tc>
        <w:tc>
          <w:tcPr>
            <w:tcW w:w="895" w:type="dxa"/>
            <w:tcBorders>
              <w:top w:val="nil"/>
              <w:left w:val="nil"/>
              <w:bottom w:val="nil"/>
              <w:right w:val="nil"/>
            </w:tcBorders>
            <w:shd w:val="clear" w:color="auto" w:fill="auto"/>
            <w:noWrap/>
            <w:vAlign w:val="center"/>
            <w:hideMark/>
          </w:tcPr>
          <w:p w14:paraId="592780ED"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0.80</w:t>
            </w:r>
          </w:p>
        </w:tc>
        <w:tc>
          <w:tcPr>
            <w:tcW w:w="585" w:type="dxa"/>
            <w:tcBorders>
              <w:top w:val="nil"/>
              <w:left w:val="nil"/>
              <w:bottom w:val="nil"/>
              <w:right w:val="nil"/>
            </w:tcBorders>
            <w:shd w:val="clear" w:color="auto" w:fill="auto"/>
            <w:noWrap/>
            <w:vAlign w:val="center"/>
            <w:hideMark/>
          </w:tcPr>
          <w:p w14:paraId="5B89D7F1"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c>
          <w:tcPr>
            <w:tcW w:w="585" w:type="dxa"/>
            <w:tcBorders>
              <w:top w:val="nil"/>
              <w:left w:val="nil"/>
              <w:bottom w:val="nil"/>
              <w:right w:val="nil"/>
            </w:tcBorders>
            <w:shd w:val="clear" w:color="auto" w:fill="auto"/>
            <w:noWrap/>
            <w:vAlign w:val="center"/>
            <w:hideMark/>
          </w:tcPr>
          <w:p w14:paraId="522E1C34"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2</w:t>
            </w:r>
          </w:p>
        </w:tc>
        <w:tc>
          <w:tcPr>
            <w:tcW w:w="585" w:type="dxa"/>
            <w:tcBorders>
              <w:top w:val="nil"/>
              <w:left w:val="nil"/>
              <w:bottom w:val="nil"/>
              <w:right w:val="nil"/>
            </w:tcBorders>
            <w:shd w:val="clear" w:color="auto" w:fill="auto"/>
            <w:noWrap/>
            <w:vAlign w:val="center"/>
            <w:hideMark/>
          </w:tcPr>
          <w:p w14:paraId="4DFCE70F"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1</w:t>
            </w:r>
          </w:p>
        </w:tc>
        <w:tc>
          <w:tcPr>
            <w:tcW w:w="585" w:type="dxa"/>
            <w:tcBorders>
              <w:top w:val="nil"/>
              <w:left w:val="nil"/>
              <w:bottom w:val="nil"/>
              <w:right w:val="nil"/>
            </w:tcBorders>
            <w:shd w:val="clear" w:color="auto" w:fill="auto"/>
            <w:noWrap/>
            <w:vAlign w:val="center"/>
            <w:hideMark/>
          </w:tcPr>
          <w:p w14:paraId="7A390110"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2</w:t>
            </w:r>
          </w:p>
        </w:tc>
      </w:tr>
      <w:tr w:rsidR="000D3F83" w:rsidRPr="000D3F83" w14:paraId="7286E9E0" w14:textId="77777777" w:rsidTr="002468CE">
        <w:trPr>
          <w:trHeight w:val="300"/>
        </w:trPr>
        <w:tc>
          <w:tcPr>
            <w:tcW w:w="1645" w:type="dxa"/>
            <w:tcBorders>
              <w:top w:val="nil"/>
              <w:left w:val="nil"/>
              <w:bottom w:val="nil"/>
              <w:right w:val="nil"/>
            </w:tcBorders>
            <w:shd w:val="clear" w:color="auto" w:fill="auto"/>
            <w:noWrap/>
            <w:vAlign w:val="center"/>
            <w:hideMark/>
          </w:tcPr>
          <w:p w14:paraId="0425C3C1" w14:textId="77777777" w:rsidR="008E3B43" w:rsidRPr="000D3F83" w:rsidRDefault="008E3B43" w:rsidP="007E5CAD">
            <w:pPr>
              <w:ind w:left="-108"/>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Pal Lab</w:t>
            </w:r>
          </w:p>
        </w:tc>
        <w:tc>
          <w:tcPr>
            <w:tcW w:w="1520" w:type="dxa"/>
            <w:tcBorders>
              <w:top w:val="nil"/>
              <w:left w:val="nil"/>
              <w:bottom w:val="nil"/>
              <w:right w:val="nil"/>
            </w:tcBorders>
            <w:shd w:val="clear" w:color="auto" w:fill="auto"/>
            <w:noWrap/>
            <w:vAlign w:val="center"/>
            <w:hideMark/>
          </w:tcPr>
          <w:p w14:paraId="37D38846" w14:textId="77777777" w:rsidR="008E3B43" w:rsidRPr="000D3F83" w:rsidRDefault="008E3B43" w:rsidP="007E5CAD">
            <w:pPr>
              <w:ind w:left="-108"/>
              <w:jc w:val="center"/>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G5-1</w:t>
            </w:r>
          </w:p>
        </w:tc>
        <w:tc>
          <w:tcPr>
            <w:tcW w:w="895" w:type="dxa"/>
            <w:tcBorders>
              <w:top w:val="nil"/>
              <w:left w:val="nil"/>
              <w:bottom w:val="nil"/>
              <w:right w:val="nil"/>
            </w:tcBorders>
            <w:shd w:val="clear" w:color="auto" w:fill="auto"/>
            <w:noWrap/>
            <w:vAlign w:val="center"/>
            <w:hideMark/>
          </w:tcPr>
          <w:p w14:paraId="491FB202"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0.63</w:t>
            </w:r>
          </w:p>
        </w:tc>
        <w:tc>
          <w:tcPr>
            <w:tcW w:w="895" w:type="dxa"/>
            <w:tcBorders>
              <w:top w:val="nil"/>
              <w:left w:val="nil"/>
              <w:bottom w:val="nil"/>
              <w:right w:val="nil"/>
            </w:tcBorders>
            <w:shd w:val="clear" w:color="auto" w:fill="auto"/>
            <w:noWrap/>
            <w:vAlign w:val="center"/>
            <w:hideMark/>
          </w:tcPr>
          <w:p w14:paraId="5FFCC2A1"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0.26</w:t>
            </w:r>
          </w:p>
        </w:tc>
        <w:tc>
          <w:tcPr>
            <w:tcW w:w="895" w:type="dxa"/>
            <w:tcBorders>
              <w:top w:val="nil"/>
              <w:left w:val="nil"/>
              <w:bottom w:val="nil"/>
              <w:right w:val="nil"/>
            </w:tcBorders>
            <w:shd w:val="clear" w:color="auto" w:fill="auto"/>
            <w:noWrap/>
            <w:vAlign w:val="center"/>
            <w:hideMark/>
          </w:tcPr>
          <w:p w14:paraId="7EC37466"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0.67</w:t>
            </w:r>
          </w:p>
        </w:tc>
        <w:tc>
          <w:tcPr>
            <w:tcW w:w="585" w:type="dxa"/>
            <w:tcBorders>
              <w:top w:val="nil"/>
              <w:left w:val="nil"/>
              <w:bottom w:val="nil"/>
              <w:right w:val="nil"/>
            </w:tcBorders>
            <w:shd w:val="clear" w:color="auto" w:fill="auto"/>
            <w:noWrap/>
            <w:vAlign w:val="center"/>
            <w:hideMark/>
          </w:tcPr>
          <w:p w14:paraId="2B556C0F"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c>
          <w:tcPr>
            <w:tcW w:w="585" w:type="dxa"/>
            <w:tcBorders>
              <w:top w:val="nil"/>
              <w:left w:val="nil"/>
              <w:bottom w:val="nil"/>
              <w:right w:val="nil"/>
            </w:tcBorders>
            <w:shd w:val="clear" w:color="auto" w:fill="auto"/>
            <w:noWrap/>
            <w:vAlign w:val="center"/>
            <w:hideMark/>
          </w:tcPr>
          <w:p w14:paraId="071F50CC"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2</w:t>
            </w:r>
          </w:p>
        </w:tc>
        <w:tc>
          <w:tcPr>
            <w:tcW w:w="585" w:type="dxa"/>
            <w:tcBorders>
              <w:top w:val="nil"/>
              <w:left w:val="nil"/>
              <w:bottom w:val="nil"/>
              <w:right w:val="nil"/>
            </w:tcBorders>
            <w:shd w:val="clear" w:color="auto" w:fill="auto"/>
            <w:noWrap/>
            <w:vAlign w:val="center"/>
            <w:hideMark/>
          </w:tcPr>
          <w:p w14:paraId="576B5150"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1</w:t>
            </w:r>
          </w:p>
        </w:tc>
        <w:tc>
          <w:tcPr>
            <w:tcW w:w="585" w:type="dxa"/>
            <w:tcBorders>
              <w:top w:val="nil"/>
              <w:left w:val="nil"/>
              <w:bottom w:val="nil"/>
              <w:right w:val="nil"/>
            </w:tcBorders>
            <w:shd w:val="clear" w:color="auto" w:fill="auto"/>
            <w:noWrap/>
            <w:vAlign w:val="center"/>
            <w:hideMark/>
          </w:tcPr>
          <w:p w14:paraId="4B1B5489"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2</w:t>
            </w:r>
          </w:p>
        </w:tc>
      </w:tr>
      <w:tr w:rsidR="000D3F83" w:rsidRPr="000D3F83" w14:paraId="69E316BF" w14:textId="77777777" w:rsidTr="002468CE">
        <w:trPr>
          <w:trHeight w:val="300"/>
        </w:trPr>
        <w:tc>
          <w:tcPr>
            <w:tcW w:w="1645" w:type="dxa"/>
            <w:tcBorders>
              <w:top w:val="nil"/>
              <w:left w:val="nil"/>
              <w:bottom w:val="nil"/>
              <w:right w:val="nil"/>
            </w:tcBorders>
            <w:shd w:val="clear" w:color="auto" w:fill="auto"/>
            <w:noWrap/>
            <w:vAlign w:val="center"/>
            <w:hideMark/>
          </w:tcPr>
          <w:p w14:paraId="3CC73BF9" w14:textId="77777777" w:rsidR="008E3B43" w:rsidRPr="000D3F83" w:rsidRDefault="008E3B43" w:rsidP="007E5CAD">
            <w:pPr>
              <w:ind w:left="-108"/>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Shen Lab</w:t>
            </w:r>
          </w:p>
        </w:tc>
        <w:tc>
          <w:tcPr>
            <w:tcW w:w="1520" w:type="dxa"/>
            <w:tcBorders>
              <w:top w:val="nil"/>
              <w:left w:val="nil"/>
              <w:bottom w:val="nil"/>
              <w:right w:val="nil"/>
            </w:tcBorders>
            <w:shd w:val="clear" w:color="auto" w:fill="auto"/>
            <w:noWrap/>
            <w:vAlign w:val="center"/>
            <w:hideMark/>
          </w:tcPr>
          <w:p w14:paraId="42549433" w14:textId="77777777" w:rsidR="008E3B43" w:rsidRPr="000D3F83" w:rsidRDefault="008E3B43" w:rsidP="007E5CAD">
            <w:pPr>
              <w:ind w:left="-108"/>
              <w:jc w:val="center"/>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G4-1</w:t>
            </w:r>
          </w:p>
        </w:tc>
        <w:tc>
          <w:tcPr>
            <w:tcW w:w="895" w:type="dxa"/>
            <w:tcBorders>
              <w:top w:val="nil"/>
              <w:left w:val="nil"/>
              <w:bottom w:val="nil"/>
              <w:right w:val="nil"/>
            </w:tcBorders>
            <w:shd w:val="clear" w:color="auto" w:fill="auto"/>
            <w:noWrap/>
            <w:vAlign w:val="center"/>
            <w:hideMark/>
          </w:tcPr>
          <w:p w14:paraId="41C65313"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0.60</w:t>
            </w:r>
          </w:p>
        </w:tc>
        <w:tc>
          <w:tcPr>
            <w:tcW w:w="895" w:type="dxa"/>
            <w:tcBorders>
              <w:top w:val="nil"/>
              <w:left w:val="nil"/>
              <w:bottom w:val="nil"/>
              <w:right w:val="nil"/>
            </w:tcBorders>
            <w:shd w:val="clear" w:color="auto" w:fill="auto"/>
            <w:noWrap/>
            <w:vAlign w:val="center"/>
            <w:hideMark/>
          </w:tcPr>
          <w:p w14:paraId="706DE4FA"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0.29</w:t>
            </w:r>
          </w:p>
        </w:tc>
        <w:tc>
          <w:tcPr>
            <w:tcW w:w="895" w:type="dxa"/>
            <w:tcBorders>
              <w:top w:val="nil"/>
              <w:left w:val="nil"/>
              <w:bottom w:val="nil"/>
              <w:right w:val="nil"/>
            </w:tcBorders>
            <w:shd w:val="clear" w:color="auto" w:fill="auto"/>
            <w:noWrap/>
            <w:vAlign w:val="center"/>
            <w:hideMark/>
          </w:tcPr>
          <w:p w14:paraId="42F64C4C"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0.60</w:t>
            </w:r>
          </w:p>
        </w:tc>
        <w:tc>
          <w:tcPr>
            <w:tcW w:w="585" w:type="dxa"/>
            <w:tcBorders>
              <w:top w:val="nil"/>
              <w:left w:val="nil"/>
              <w:bottom w:val="nil"/>
              <w:right w:val="nil"/>
            </w:tcBorders>
            <w:shd w:val="clear" w:color="auto" w:fill="auto"/>
            <w:noWrap/>
            <w:vAlign w:val="center"/>
            <w:hideMark/>
          </w:tcPr>
          <w:p w14:paraId="7DD9D4A6"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1</w:t>
            </w:r>
          </w:p>
        </w:tc>
        <w:tc>
          <w:tcPr>
            <w:tcW w:w="585" w:type="dxa"/>
            <w:tcBorders>
              <w:top w:val="nil"/>
              <w:left w:val="nil"/>
              <w:bottom w:val="nil"/>
              <w:right w:val="nil"/>
            </w:tcBorders>
            <w:shd w:val="clear" w:color="auto" w:fill="auto"/>
            <w:noWrap/>
            <w:vAlign w:val="center"/>
            <w:hideMark/>
          </w:tcPr>
          <w:p w14:paraId="28BFEABA"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4</w:t>
            </w:r>
          </w:p>
        </w:tc>
        <w:tc>
          <w:tcPr>
            <w:tcW w:w="585" w:type="dxa"/>
            <w:tcBorders>
              <w:top w:val="nil"/>
              <w:left w:val="nil"/>
              <w:bottom w:val="nil"/>
              <w:right w:val="nil"/>
            </w:tcBorders>
            <w:shd w:val="clear" w:color="auto" w:fill="auto"/>
            <w:noWrap/>
            <w:vAlign w:val="center"/>
            <w:hideMark/>
          </w:tcPr>
          <w:p w14:paraId="659CB650"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w:t>
            </w:r>
          </w:p>
        </w:tc>
        <w:tc>
          <w:tcPr>
            <w:tcW w:w="585" w:type="dxa"/>
            <w:tcBorders>
              <w:top w:val="nil"/>
              <w:left w:val="nil"/>
              <w:bottom w:val="nil"/>
              <w:right w:val="nil"/>
            </w:tcBorders>
            <w:shd w:val="clear" w:color="auto" w:fill="auto"/>
            <w:noWrap/>
            <w:vAlign w:val="center"/>
            <w:hideMark/>
          </w:tcPr>
          <w:p w14:paraId="480B059C"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r>
      <w:tr w:rsidR="000D3F83" w:rsidRPr="000D3F83" w14:paraId="1E1B5746" w14:textId="77777777" w:rsidTr="002468CE">
        <w:trPr>
          <w:trHeight w:val="300"/>
        </w:trPr>
        <w:tc>
          <w:tcPr>
            <w:tcW w:w="1645" w:type="dxa"/>
            <w:tcBorders>
              <w:top w:val="nil"/>
              <w:left w:val="nil"/>
              <w:bottom w:val="nil"/>
              <w:right w:val="nil"/>
            </w:tcBorders>
            <w:shd w:val="clear" w:color="auto" w:fill="auto"/>
            <w:noWrap/>
            <w:vAlign w:val="center"/>
            <w:hideMark/>
          </w:tcPr>
          <w:p w14:paraId="47EC9EDD" w14:textId="77777777" w:rsidR="008E3B43" w:rsidRPr="000D3F83" w:rsidRDefault="008E3B43" w:rsidP="007E5CAD">
            <w:pPr>
              <w:ind w:left="-108"/>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Kim Lab</w:t>
            </w:r>
          </w:p>
        </w:tc>
        <w:tc>
          <w:tcPr>
            <w:tcW w:w="1520" w:type="dxa"/>
            <w:tcBorders>
              <w:top w:val="nil"/>
              <w:left w:val="nil"/>
              <w:bottom w:val="nil"/>
              <w:right w:val="nil"/>
            </w:tcBorders>
            <w:shd w:val="clear" w:color="auto" w:fill="auto"/>
            <w:noWrap/>
            <w:vAlign w:val="center"/>
            <w:hideMark/>
          </w:tcPr>
          <w:p w14:paraId="5B975954" w14:textId="77777777" w:rsidR="008E3B43" w:rsidRPr="000D3F83" w:rsidRDefault="008E3B43" w:rsidP="007E5CAD">
            <w:pPr>
              <w:ind w:left="-108"/>
              <w:jc w:val="center"/>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G6-R3</w:t>
            </w:r>
          </w:p>
        </w:tc>
        <w:tc>
          <w:tcPr>
            <w:tcW w:w="895" w:type="dxa"/>
            <w:tcBorders>
              <w:top w:val="nil"/>
              <w:left w:val="nil"/>
              <w:bottom w:val="nil"/>
              <w:right w:val="nil"/>
            </w:tcBorders>
            <w:shd w:val="clear" w:color="auto" w:fill="auto"/>
            <w:noWrap/>
            <w:vAlign w:val="center"/>
            <w:hideMark/>
          </w:tcPr>
          <w:p w14:paraId="584ACB93"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0.50</w:t>
            </w:r>
          </w:p>
        </w:tc>
        <w:tc>
          <w:tcPr>
            <w:tcW w:w="895" w:type="dxa"/>
            <w:tcBorders>
              <w:top w:val="nil"/>
              <w:left w:val="nil"/>
              <w:bottom w:val="nil"/>
              <w:right w:val="nil"/>
            </w:tcBorders>
            <w:shd w:val="clear" w:color="auto" w:fill="auto"/>
            <w:noWrap/>
            <w:vAlign w:val="center"/>
            <w:hideMark/>
          </w:tcPr>
          <w:p w14:paraId="48709AFF"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0.00</w:t>
            </w:r>
          </w:p>
        </w:tc>
        <w:tc>
          <w:tcPr>
            <w:tcW w:w="895" w:type="dxa"/>
            <w:tcBorders>
              <w:top w:val="nil"/>
              <w:left w:val="nil"/>
              <w:bottom w:val="nil"/>
              <w:right w:val="nil"/>
            </w:tcBorders>
            <w:shd w:val="clear" w:color="auto" w:fill="auto"/>
            <w:noWrap/>
            <w:vAlign w:val="center"/>
            <w:hideMark/>
          </w:tcPr>
          <w:p w14:paraId="22F70540"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0.80</w:t>
            </w:r>
          </w:p>
        </w:tc>
        <w:tc>
          <w:tcPr>
            <w:tcW w:w="585" w:type="dxa"/>
            <w:tcBorders>
              <w:top w:val="nil"/>
              <w:left w:val="nil"/>
              <w:bottom w:val="nil"/>
              <w:right w:val="nil"/>
            </w:tcBorders>
            <w:shd w:val="clear" w:color="auto" w:fill="auto"/>
            <w:noWrap/>
            <w:vAlign w:val="center"/>
            <w:hideMark/>
          </w:tcPr>
          <w:p w14:paraId="79912F34"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5</w:t>
            </w:r>
          </w:p>
        </w:tc>
        <w:tc>
          <w:tcPr>
            <w:tcW w:w="585" w:type="dxa"/>
            <w:tcBorders>
              <w:top w:val="nil"/>
              <w:left w:val="nil"/>
              <w:bottom w:val="nil"/>
              <w:right w:val="nil"/>
            </w:tcBorders>
            <w:shd w:val="clear" w:color="auto" w:fill="auto"/>
            <w:noWrap/>
            <w:vAlign w:val="center"/>
            <w:hideMark/>
          </w:tcPr>
          <w:p w14:paraId="51CCDE9E"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w:t>
            </w:r>
          </w:p>
        </w:tc>
        <w:tc>
          <w:tcPr>
            <w:tcW w:w="585" w:type="dxa"/>
            <w:tcBorders>
              <w:top w:val="nil"/>
              <w:left w:val="nil"/>
              <w:bottom w:val="nil"/>
              <w:right w:val="nil"/>
            </w:tcBorders>
            <w:shd w:val="clear" w:color="auto" w:fill="auto"/>
            <w:noWrap/>
            <w:vAlign w:val="center"/>
            <w:hideMark/>
          </w:tcPr>
          <w:p w14:paraId="3B852FA3"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c>
          <w:tcPr>
            <w:tcW w:w="585" w:type="dxa"/>
            <w:tcBorders>
              <w:top w:val="nil"/>
              <w:left w:val="nil"/>
              <w:bottom w:val="nil"/>
              <w:right w:val="nil"/>
            </w:tcBorders>
            <w:shd w:val="clear" w:color="auto" w:fill="auto"/>
            <w:noWrap/>
            <w:vAlign w:val="center"/>
            <w:hideMark/>
          </w:tcPr>
          <w:p w14:paraId="7F814AB1"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w:t>
            </w:r>
          </w:p>
        </w:tc>
      </w:tr>
      <w:tr w:rsidR="000D3F83" w:rsidRPr="000D3F83" w14:paraId="7A31F59F" w14:textId="77777777" w:rsidTr="002468CE">
        <w:trPr>
          <w:trHeight w:val="300"/>
        </w:trPr>
        <w:tc>
          <w:tcPr>
            <w:tcW w:w="1645" w:type="dxa"/>
            <w:tcBorders>
              <w:top w:val="nil"/>
              <w:left w:val="nil"/>
              <w:bottom w:val="nil"/>
              <w:right w:val="nil"/>
            </w:tcBorders>
            <w:shd w:val="clear" w:color="auto" w:fill="auto"/>
            <w:noWrap/>
            <w:vAlign w:val="center"/>
            <w:hideMark/>
          </w:tcPr>
          <w:p w14:paraId="19EFCC5C" w14:textId="77777777" w:rsidR="008E3B43" w:rsidRPr="000D3F83" w:rsidRDefault="008E3B43" w:rsidP="007E5CAD">
            <w:pPr>
              <w:ind w:left="-108"/>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Pal Lab</w:t>
            </w:r>
          </w:p>
        </w:tc>
        <w:tc>
          <w:tcPr>
            <w:tcW w:w="1520" w:type="dxa"/>
            <w:tcBorders>
              <w:top w:val="nil"/>
              <w:left w:val="nil"/>
              <w:bottom w:val="nil"/>
              <w:right w:val="nil"/>
            </w:tcBorders>
            <w:shd w:val="clear" w:color="auto" w:fill="auto"/>
            <w:noWrap/>
            <w:vAlign w:val="center"/>
            <w:hideMark/>
          </w:tcPr>
          <w:p w14:paraId="1F7F942E" w14:textId="77777777" w:rsidR="008E3B43" w:rsidRPr="000D3F83" w:rsidRDefault="008E3B43" w:rsidP="007E5CAD">
            <w:pPr>
              <w:ind w:left="-108"/>
              <w:jc w:val="center"/>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G5-2</w:t>
            </w:r>
          </w:p>
        </w:tc>
        <w:tc>
          <w:tcPr>
            <w:tcW w:w="895" w:type="dxa"/>
            <w:tcBorders>
              <w:top w:val="nil"/>
              <w:left w:val="nil"/>
              <w:bottom w:val="nil"/>
              <w:right w:val="nil"/>
            </w:tcBorders>
            <w:shd w:val="clear" w:color="auto" w:fill="auto"/>
            <w:noWrap/>
            <w:vAlign w:val="center"/>
            <w:hideMark/>
          </w:tcPr>
          <w:p w14:paraId="7C64695F"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0.50</w:t>
            </w:r>
          </w:p>
        </w:tc>
        <w:tc>
          <w:tcPr>
            <w:tcW w:w="895" w:type="dxa"/>
            <w:tcBorders>
              <w:top w:val="nil"/>
              <w:left w:val="nil"/>
              <w:bottom w:val="nil"/>
              <w:right w:val="nil"/>
            </w:tcBorders>
            <w:shd w:val="clear" w:color="auto" w:fill="auto"/>
            <w:noWrap/>
            <w:vAlign w:val="center"/>
            <w:hideMark/>
          </w:tcPr>
          <w:p w14:paraId="332B5859"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0.00</w:t>
            </w:r>
          </w:p>
        </w:tc>
        <w:tc>
          <w:tcPr>
            <w:tcW w:w="895" w:type="dxa"/>
            <w:tcBorders>
              <w:top w:val="nil"/>
              <w:left w:val="nil"/>
              <w:bottom w:val="nil"/>
              <w:right w:val="nil"/>
            </w:tcBorders>
            <w:shd w:val="clear" w:color="auto" w:fill="auto"/>
            <w:noWrap/>
            <w:vAlign w:val="center"/>
            <w:hideMark/>
          </w:tcPr>
          <w:p w14:paraId="20E92B78"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0.27</w:t>
            </w:r>
          </w:p>
        </w:tc>
        <w:tc>
          <w:tcPr>
            <w:tcW w:w="585" w:type="dxa"/>
            <w:tcBorders>
              <w:top w:val="nil"/>
              <w:left w:val="nil"/>
              <w:bottom w:val="nil"/>
              <w:right w:val="nil"/>
            </w:tcBorders>
            <w:shd w:val="clear" w:color="auto" w:fill="auto"/>
            <w:noWrap/>
            <w:vAlign w:val="center"/>
            <w:hideMark/>
          </w:tcPr>
          <w:p w14:paraId="2C356BF8"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5</w:t>
            </w:r>
          </w:p>
        </w:tc>
        <w:tc>
          <w:tcPr>
            <w:tcW w:w="585" w:type="dxa"/>
            <w:tcBorders>
              <w:top w:val="nil"/>
              <w:left w:val="nil"/>
              <w:bottom w:val="nil"/>
              <w:right w:val="nil"/>
            </w:tcBorders>
            <w:shd w:val="clear" w:color="auto" w:fill="auto"/>
            <w:noWrap/>
            <w:vAlign w:val="center"/>
            <w:hideMark/>
          </w:tcPr>
          <w:p w14:paraId="187BC69D"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w:t>
            </w:r>
          </w:p>
        </w:tc>
        <w:tc>
          <w:tcPr>
            <w:tcW w:w="585" w:type="dxa"/>
            <w:tcBorders>
              <w:top w:val="nil"/>
              <w:left w:val="nil"/>
              <w:bottom w:val="nil"/>
              <w:right w:val="nil"/>
            </w:tcBorders>
            <w:shd w:val="clear" w:color="auto" w:fill="auto"/>
            <w:noWrap/>
            <w:vAlign w:val="center"/>
            <w:hideMark/>
          </w:tcPr>
          <w:p w14:paraId="5F7F2D61"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c>
          <w:tcPr>
            <w:tcW w:w="585" w:type="dxa"/>
            <w:tcBorders>
              <w:top w:val="nil"/>
              <w:left w:val="nil"/>
              <w:bottom w:val="nil"/>
              <w:right w:val="nil"/>
            </w:tcBorders>
            <w:shd w:val="clear" w:color="auto" w:fill="auto"/>
            <w:noWrap/>
            <w:vAlign w:val="center"/>
            <w:hideMark/>
          </w:tcPr>
          <w:p w14:paraId="2CFCD2DB"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w:t>
            </w:r>
          </w:p>
        </w:tc>
      </w:tr>
      <w:tr w:rsidR="000D3F83" w:rsidRPr="000D3F83" w14:paraId="7D6916E0" w14:textId="77777777" w:rsidTr="002468CE">
        <w:trPr>
          <w:trHeight w:val="300"/>
        </w:trPr>
        <w:tc>
          <w:tcPr>
            <w:tcW w:w="1645" w:type="dxa"/>
            <w:tcBorders>
              <w:top w:val="nil"/>
              <w:left w:val="nil"/>
              <w:bottom w:val="nil"/>
              <w:right w:val="nil"/>
            </w:tcBorders>
            <w:shd w:val="clear" w:color="auto" w:fill="auto"/>
            <w:noWrap/>
            <w:vAlign w:val="center"/>
            <w:hideMark/>
          </w:tcPr>
          <w:p w14:paraId="69A8BB56" w14:textId="77777777" w:rsidR="008E3B43" w:rsidRPr="000D3F83" w:rsidRDefault="008E3B43" w:rsidP="007E5CAD">
            <w:pPr>
              <w:ind w:left="-108"/>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Kim Lab</w:t>
            </w:r>
          </w:p>
        </w:tc>
        <w:tc>
          <w:tcPr>
            <w:tcW w:w="1520" w:type="dxa"/>
            <w:tcBorders>
              <w:top w:val="nil"/>
              <w:left w:val="nil"/>
              <w:bottom w:val="nil"/>
              <w:right w:val="nil"/>
            </w:tcBorders>
            <w:shd w:val="clear" w:color="auto" w:fill="auto"/>
            <w:noWrap/>
            <w:vAlign w:val="center"/>
            <w:hideMark/>
          </w:tcPr>
          <w:p w14:paraId="0927C5B6" w14:textId="77777777" w:rsidR="008E3B43" w:rsidRPr="000D3F83" w:rsidRDefault="008E3B43" w:rsidP="007E5CAD">
            <w:pPr>
              <w:ind w:left="-108"/>
              <w:jc w:val="center"/>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G6-3</w:t>
            </w:r>
          </w:p>
        </w:tc>
        <w:tc>
          <w:tcPr>
            <w:tcW w:w="895" w:type="dxa"/>
            <w:tcBorders>
              <w:top w:val="nil"/>
              <w:left w:val="nil"/>
              <w:bottom w:val="nil"/>
              <w:right w:val="nil"/>
            </w:tcBorders>
            <w:shd w:val="clear" w:color="auto" w:fill="auto"/>
            <w:noWrap/>
            <w:vAlign w:val="center"/>
            <w:hideMark/>
          </w:tcPr>
          <w:p w14:paraId="55D88712"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0.50</w:t>
            </w:r>
          </w:p>
        </w:tc>
        <w:tc>
          <w:tcPr>
            <w:tcW w:w="895" w:type="dxa"/>
            <w:tcBorders>
              <w:top w:val="nil"/>
              <w:left w:val="nil"/>
              <w:bottom w:val="nil"/>
              <w:right w:val="nil"/>
            </w:tcBorders>
            <w:shd w:val="clear" w:color="auto" w:fill="auto"/>
            <w:noWrap/>
            <w:vAlign w:val="center"/>
            <w:hideMark/>
          </w:tcPr>
          <w:p w14:paraId="6EC2A0F7"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0.00</w:t>
            </w:r>
          </w:p>
        </w:tc>
        <w:tc>
          <w:tcPr>
            <w:tcW w:w="895" w:type="dxa"/>
            <w:tcBorders>
              <w:top w:val="nil"/>
              <w:left w:val="nil"/>
              <w:bottom w:val="nil"/>
              <w:right w:val="nil"/>
            </w:tcBorders>
            <w:shd w:val="clear" w:color="auto" w:fill="auto"/>
            <w:noWrap/>
            <w:vAlign w:val="center"/>
            <w:hideMark/>
          </w:tcPr>
          <w:p w14:paraId="3BA6255B"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0.20</w:t>
            </w:r>
          </w:p>
        </w:tc>
        <w:tc>
          <w:tcPr>
            <w:tcW w:w="585" w:type="dxa"/>
            <w:tcBorders>
              <w:top w:val="nil"/>
              <w:left w:val="nil"/>
              <w:bottom w:val="nil"/>
              <w:right w:val="nil"/>
            </w:tcBorders>
            <w:shd w:val="clear" w:color="auto" w:fill="auto"/>
            <w:noWrap/>
            <w:vAlign w:val="center"/>
            <w:hideMark/>
          </w:tcPr>
          <w:p w14:paraId="6FF3F730"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w:t>
            </w:r>
          </w:p>
        </w:tc>
        <w:tc>
          <w:tcPr>
            <w:tcW w:w="585" w:type="dxa"/>
            <w:tcBorders>
              <w:top w:val="nil"/>
              <w:left w:val="nil"/>
              <w:bottom w:val="nil"/>
              <w:right w:val="nil"/>
            </w:tcBorders>
            <w:shd w:val="clear" w:color="auto" w:fill="auto"/>
            <w:noWrap/>
            <w:vAlign w:val="center"/>
            <w:hideMark/>
          </w:tcPr>
          <w:p w14:paraId="7D5ED230"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5</w:t>
            </w:r>
          </w:p>
        </w:tc>
        <w:tc>
          <w:tcPr>
            <w:tcW w:w="585" w:type="dxa"/>
            <w:tcBorders>
              <w:top w:val="nil"/>
              <w:left w:val="nil"/>
              <w:bottom w:val="nil"/>
              <w:right w:val="nil"/>
            </w:tcBorders>
            <w:shd w:val="clear" w:color="auto" w:fill="auto"/>
            <w:noWrap/>
            <w:vAlign w:val="center"/>
            <w:hideMark/>
          </w:tcPr>
          <w:p w14:paraId="39B26F0D"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w:t>
            </w:r>
          </w:p>
        </w:tc>
        <w:tc>
          <w:tcPr>
            <w:tcW w:w="585" w:type="dxa"/>
            <w:tcBorders>
              <w:top w:val="nil"/>
              <w:left w:val="nil"/>
              <w:bottom w:val="nil"/>
              <w:right w:val="nil"/>
            </w:tcBorders>
            <w:shd w:val="clear" w:color="auto" w:fill="auto"/>
            <w:noWrap/>
            <w:vAlign w:val="center"/>
            <w:hideMark/>
          </w:tcPr>
          <w:p w14:paraId="0D5B2A0E"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r>
      <w:tr w:rsidR="000D3F83" w:rsidRPr="000D3F83" w14:paraId="24402B79" w14:textId="77777777" w:rsidTr="002468CE">
        <w:trPr>
          <w:trHeight w:val="300"/>
        </w:trPr>
        <w:tc>
          <w:tcPr>
            <w:tcW w:w="1645" w:type="dxa"/>
            <w:tcBorders>
              <w:top w:val="nil"/>
              <w:left w:val="nil"/>
              <w:bottom w:val="nil"/>
              <w:right w:val="nil"/>
            </w:tcBorders>
            <w:shd w:val="clear" w:color="auto" w:fill="auto"/>
            <w:noWrap/>
            <w:vAlign w:val="center"/>
            <w:hideMark/>
          </w:tcPr>
          <w:p w14:paraId="439F8DA1" w14:textId="77777777" w:rsidR="008E3B43" w:rsidRPr="000D3F83" w:rsidRDefault="008E3B43" w:rsidP="007E5CAD">
            <w:pPr>
              <w:ind w:left="-108"/>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Kim Lab</w:t>
            </w:r>
          </w:p>
        </w:tc>
        <w:tc>
          <w:tcPr>
            <w:tcW w:w="1520" w:type="dxa"/>
            <w:tcBorders>
              <w:top w:val="nil"/>
              <w:left w:val="nil"/>
              <w:bottom w:val="nil"/>
              <w:right w:val="nil"/>
            </w:tcBorders>
            <w:shd w:val="clear" w:color="auto" w:fill="auto"/>
            <w:noWrap/>
            <w:vAlign w:val="center"/>
            <w:hideMark/>
          </w:tcPr>
          <w:p w14:paraId="5B0935E0" w14:textId="77777777" w:rsidR="008E3B43" w:rsidRPr="000D3F83" w:rsidRDefault="008E3B43" w:rsidP="007E5CAD">
            <w:pPr>
              <w:ind w:left="-108"/>
              <w:jc w:val="center"/>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G6-2</w:t>
            </w:r>
          </w:p>
        </w:tc>
        <w:tc>
          <w:tcPr>
            <w:tcW w:w="895" w:type="dxa"/>
            <w:tcBorders>
              <w:top w:val="nil"/>
              <w:left w:val="nil"/>
              <w:bottom w:val="nil"/>
              <w:right w:val="nil"/>
            </w:tcBorders>
            <w:shd w:val="clear" w:color="auto" w:fill="auto"/>
            <w:noWrap/>
            <w:vAlign w:val="center"/>
            <w:hideMark/>
          </w:tcPr>
          <w:p w14:paraId="0B64AACB"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0.50</w:t>
            </w:r>
          </w:p>
        </w:tc>
        <w:tc>
          <w:tcPr>
            <w:tcW w:w="895" w:type="dxa"/>
            <w:tcBorders>
              <w:top w:val="nil"/>
              <w:left w:val="nil"/>
              <w:bottom w:val="nil"/>
              <w:right w:val="nil"/>
            </w:tcBorders>
            <w:shd w:val="clear" w:color="auto" w:fill="auto"/>
            <w:noWrap/>
            <w:vAlign w:val="center"/>
            <w:hideMark/>
          </w:tcPr>
          <w:p w14:paraId="2FF8EE1C"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0.00</w:t>
            </w:r>
          </w:p>
        </w:tc>
        <w:tc>
          <w:tcPr>
            <w:tcW w:w="895" w:type="dxa"/>
            <w:tcBorders>
              <w:top w:val="nil"/>
              <w:left w:val="nil"/>
              <w:bottom w:val="nil"/>
              <w:right w:val="nil"/>
            </w:tcBorders>
            <w:shd w:val="clear" w:color="auto" w:fill="auto"/>
            <w:noWrap/>
            <w:vAlign w:val="center"/>
            <w:hideMark/>
          </w:tcPr>
          <w:p w14:paraId="7BD38322"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0.20</w:t>
            </w:r>
          </w:p>
        </w:tc>
        <w:tc>
          <w:tcPr>
            <w:tcW w:w="585" w:type="dxa"/>
            <w:tcBorders>
              <w:top w:val="nil"/>
              <w:left w:val="nil"/>
              <w:bottom w:val="nil"/>
              <w:right w:val="nil"/>
            </w:tcBorders>
            <w:shd w:val="clear" w:color="auto" w:fill="auto"/>
            <w:noWrap/>
            <w:vAlign w:val="center"/>
            <w:hideMark/>
          </w:tcPr>
          <w:p w14:paraId="7C5A9CD2"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w:t>
            </w:r>
          </w:p>
        </w:tc>
        <w:tc>
          <w:tcPr>
            <w:tcW w:w="585" w:type="dxa"/>
            <w:tcBorders>
              <w:top w:val="nil"/>
              <w:left w:val="nil"/>
              <w:bottom w:val="nil"/>
              <w:right w:val="nil"/>
            </w:tcBorders>
            <w:shd w:val="clear" w:color="auto" w:fill="auto"/>
            <w:noWrap/>
            <w:vAlign w:val="center"/>
            <w:hideMark/>
          </w:tcPr>
          <w:p w14:paraId="3B3F0CAA"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5</w:t>
            </w:r>
          </w:p>
        </w:tc>
        <w:tc>
          <w:tcPr>
            <w:tcW w:w="585" w:type="dxa"/>
            <w:tcBorders>
              <w:top w:val="nil"/>
              <w:left w:val="nil"/>
              <w:bottom w:val="nil"/>
              <w:right w:val="nil"/>
            </w:tcBorders>
            <w:shd w:val="clear" w:color="auto" w:fill="auto"/>
            <w:noWrap/>
            <w:vAlign w:val="center"/>
            <w:hideMark/>
          </w:tcPr>
          <w:p w14:paraId="7CD5B0A4"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w:t>
            </w:r>
          </w:p>
        </w:tc>
        <w:tc>
          <w:tcPr>
            <w:tcW w:w="585" w:type="dxa"/>
            <w:tcBorders>
              <w:top w:val="nil"/>
              <w:left w:val="nil"/>
              <w:bottom w:val="nil"/>
              <w:right w:val="nil"/>
            </w:tcBorders>
            <w:shd w:val="clear" w:color="auto" w:fill="auto"/>
            <w:noWrap/>
            <w:vAlign w:val="center"/>
            <w:hideMark/>
          </w:tcPr>
          <w:p w14:paraId="2CE69072"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r>
      <w:tr w:rsidR="00FD47B1" w:rsidRPr="000D3F83" w14:paraId="52F87614" w14:textId="77777777" w:rsidTr="002468CE">
        <w:trPr>
          <w:trHeight w:val="320"/>
        </w:trPr>
        <w:tc>
          <w:tcPr>
            <w:tcW w:w="1645" w:type="dxa"/>
            <w:tcBorders>
              <w:top w:val="nil"/>
              <w:left w:val="nil"/>
              <w:bottom w:val="single" w:sz="8" w:space="0" w:color="auto"/>
              <w:right w:val="nil"/>
            </w:tcBorders>
            <w:shd w:val="clear" w:color="auto" w:fill="auto"/>
            <w:noWrap/>
            <w:vAlign w:val="center"/>
            <w:hideMark/>
          </w:tcPr>
          <w:p w14:paraId="4CD0946D" w14:textId="77777777" w:rsidR="008E3B43" w:rsidRPr="000D3F83" w:rsidRDefault="008E3B43" w:rsidP="007E5CAD">
            <w:pPr>
              <w:ind w:left="-108"/>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Kim Lab</w:t>
            </w:r>
          </w:p>
        </w:tc>
        <w:tc>
          <w:tcPr>
            <w:tcW w:w="1520" w:type="dxa"/>
            <w:tcBorders>
              <w:top w:val="nil"/>
              <w:left w:val="nil"/>
              <w:bottom w:val="single" w:sz="8" w:space="0" w:color="auto"/>
              <w:right w:val="nil"/>
            </w:tcBorders>
            <w:shd w:val="clear" w:color="auto" w:fill="auto"/>
            <w:noWrap/>
            <w:vAlign w:val="center"/>
            <w:hideMark/>
          </w:tcPr>
          <w:p w14:paraId="78DB00C5" w14:textId="77777777" w:rsidR="008E3B43" w:rsidRPr="000D3F83" w:rsidRDefault="008E3B43" w:rsidP="007E5CAD">
            <w:pPr>
              <w:ind w:left="-108"/>
              <w:jc w:val="center"/>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G6-1</w:t>
            </w:r>
          </w:p>
        </w:tc>
        <w:tc>
          <w:tcPr>
            <w:tcW w:w="895" w:type="dxa"/>
            <w:tcBorders>
              <w:top w:val="nil"/>
              <w:left w:val="nil"/>
              <w:bottom w:val="single" w:sz="8" w:space="0" w:color="auto"/>
              <w:right w:val="nil"/>
            </w:tcBorders>
            <w:shd w:val="clear" w:color="auto" w:fill="auto"/>
            <w:noWrap/>
            <w:vAlign w:val="center"/>
            <w:hideMark/>
          </w:tcPr>
          <w:p w14:paraId="04B98A58"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0.50</w:t>
            </w:r>
          </w:p>
        </w:tc>
        <w:tc>
          <w:tcPr>
            <w:tcW w:w="895" w:type="dxa"/>
            <w:tcBorders>
              <w:top w:val="nil"/>
              <w:left w:val="nil"/>
              <w:bottom w:val="single" w:sz="8" w:space="0" w:color="auto"/>
              <w:right w:val="nil"/>
            </w:tcBorders>
            <w:shd w:val="clear" w:color="auto" w:fill="auto"/>
            <w:noWrap/>
            <w:vAlign w:val="center"/>
            <w:hideMark/>
          </w:tcPr>
          <w:p w14:paraId="5CFD0059"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0.00</w:t>
            </w:r>
          </w:p>
        </w:tc>
        <w:tc>
          <w:tcPr>
            <w:tcW w:w="895" w:type="dxa"/>
            <w:tcBorders>
              <w:top w:val="nil"/>
              <w:left w:val="nil"/>
              <w:bottom w:val="single" w:sz="8" w:space="0" w:color="auto"/>
              <w:right w:val="nil"/>
            </w:tcBorders>
            <w:shd w:val="clear" w:color="auto" w:fill="auto"/>
            <w:noWrap/>
            <w:vAlign w:val="center"/>
            <w:hideMark/>
          </w:tcPr>
          <w:p w14:paraId="710340E1"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0.07</w:t>
            </w:r>
          </w:p>
        </w:tc>
        <w:tc>
          <w:tcPr>
            <w:tcW w:w="585" w:type="dxa"/>
            <w:tcBorders>
              <w:top w:val="nil"/>
              <w:left w:val="nil"/>
              <w:bottom w:val="single" w:sz="8" w:space="0" w:color="auto"/>
              <w:right w:val="nil"/>
            </w:tcBorders>
            <w:shd w:val="clear" w:color="auto" w:fill="auto"/>
            <w:noWrap/>
            <w:vAlign w:val="center"/>
            <w:hideMark/>
          </w:tcPr>
          <w:p w14:paraId="24DCDCD2"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w:t>
            </w:r>
          </w:p>
        </w:tc>
        <w:tc>
          <w:tcPr>
            <w:tcW w:w="585" w:type="dxa"/>
            <w:tcBorders>
              <w:top w:val="nil"/>
              <w:left w:val="nil"/>
              <w:bottom w:val="single" w:sz="8" w:space="0" w:color="auto"/>
              <w:right w:val="nil"/>
            </w:tcBorders>
            <w:shd w:val="clear" w:color="auto" w:fill="auto"/>
            <w:noWrap/>
            <w:vAlign w:val="center"/>
            <w:hideMark/>
          </w:tcPr>
          <w:p w14:paraId="4810191D"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5</w:t>
            </w:r>
          </w:p>
        </w:tc>
        <w:tc>
          <w:tcPr>
            <w:tcW w:w="585" w:type="dxa"/>
            <w:tcBorders>
              <w:top w:val="nil"/>
              <w:left w:val="nil"/>
              <w:bottom w:val="single" w:sz="8" w:space="0" w:color="auto"/>
              <w:right w:val="nil"/>
            </w:tcBorders>
            <w:shd w:val="clear" w:color="auto" w:fill="auto"/>
            <w:noWrap/>
            <w:vAlign w:val="center"/>
            <w:hideMark/>
          </w:tcPr>
          <w:p w14:paraId="2CA0498C"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w:t>
            </w:r>
          </w:p>
        </w:tc>
        <w:tc>
          <w:tcPr>
            <w:tcW w:w="585" w:type="dxa"/>
            <w:tcBorders>
              <w:top w:val="nil"/>
              <w:left w:val="nil"/>
              <w:bottom w:val="single" w:sz="8" w:space="0" w:color="auto"/>
              <w:right w:val="nil"/>
            </w:tcBorders>
            <w:shd w:val="clear" w:color="auto" w:fill="auto"/>
            <w:noWrap/>
            <w:vAlign w:val="center"/>
            <w:hideMark/>
          </w:tcPr>
          <w:p w14:paraId="1C325BCD" w14:textId="77777777" w:rsidR="008E3B43" w:rsidRPr="000D3F83" w:rsidRDefault="008E3B43" w:rsidP="007E5CAD">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r>
    </w:tbl>
    <w:p w14:paraId="59A24451" w14:textId="77777777" w:rsidR="008E3B43" w:rsidRPr="000D3F83" w:rsidRDefault="008E3B43" w:rsidP="007E5CAD">
      <w:pPr>
        <w:ind w:left="-540"/>
        <w:rPr>
          <w:rFonts w:ascii="Arial" w:eastAsia="Arial" w:hAnsi="Arial" w:cs="Arial"/>
          <w:color w:val="000000" w:themeColor="text1"/>
          <w:sz w:val="22"/>
          <w:szCs w:val="22"/>
        </w:rPr>
      </w:pPr>
    </w:p>
    <w:p w14:paraId="3D0B880A" w14:textId="599C5078" w:rsidR="002468CE" w:rsidRPr="000D3F83" w:rsidRDefault="002468CE" w:rsidP="007E5CAD">
      <w:pPr>
        <w:spacing w:line="312" w:lineRule="auto"/>
        <w:ind w:left="-540"/>
        <w:jc w:val="both"/>
        <w:rPr>
          <w:rFonts w:ascii="Arial" w:eastAsia="Arial" w:hAnsi="Arial" w:cs="Arial"/>
          <w:color w:val="000000" w:themeColor="text1"/>
          <w:sz w:val="22"/>
          <w:szCs w:val="22"/>
        </w:rPr>
      </w:pPr>
      <w:r w:rsidRPr="000D3F83">
        <w:rPr>
          <w:rFonts w:ascii="Arial" w:eastAsia="Arial" w:hAnsi="Arial" w:cs="Arial"/>
          <w:color w:val="000000" w:themeColor="text1"/>
          <w:sz w:val="22"/>
          <w:szCs w:val="22"/>
        </w:rPr>
        <w:t>The measures of</w:t>
      </w:r>
      <w:r w:rsidR="009874C9" w:rsidRPr="000D3F83">
        <w:rPr>
          <w:rFonts w:ascii="Arial" w:eastAsia="Arial" w:hAnsi="Arial" w:cs="Arial"/>
          <w:color w:val="000000" w:themeColor="text1"/>
          <w:sz w:val="22"/>
          <w:szCs w:val="22"/>
        </w:rPr>
        <w:t xml:space="preserve"> performance are defined above</w:t>
      </w:r>
      <w:r w:rsidRPr="000D3F83">
        <w:rPr>
          <w:rFonts w:ascii="Arial" w:eastAsia="Arial" w:hAnsi="Arial" w:cs="Arial"/>
          <w:color w:val="000000" w:themeColor="text1"/>
          <w:sz w:val="22"/>
          <w:szCs w:val="22"/>
        </w:rPr>
        <w:t xml:space="preserve"> </w:t>
      </w:r>
      <w:r w:rsidR="009874C9" w:rsidRPr="000D3F83">
        <w:rPr>
          <w:rFonts w:ascii="Arial" w:eastAsia="Arial" w:hAnsi="Arial" w:cs="Arial"/>
          <w:color w:val="000000" w:themeColor="text1"/>
          <w:sz w:val="22"/>
          <w:szCs w:val="22"/>
        </w:rPr>
        <w:t>(</w:t>
      </w:r>
      <w:r w:rsidRPr="000D3F83">
        <w:rPr>
          <w:rFonts w:ascii="Arial" w:eastAsia="Arial" w:hAnsi="Arial" w:cs="Arial"/>
          <w:color w:val="000000" w:themeColor="text1"/>
          <w:sz w:val="22"/>
          <w:szCs w:val="22"/>
        </w:rPr>
        <w:t>section 3</w:t>
      </w:r>
      <w:r w:rsidR="009874C9" w:rsidRPr="000D3F83">
        <w:rPr>
          <w:rFonts w:ascii="Arial" w:eastAsia="Arial" w:hAnsi="Arial" w:cs="Arial"/>
          <w:color w:val="000000" w:themeColor="text1"/>
          <w:sz w:val="22"/>
          <w:szCs w:val="22"/>
        </w:rPr>
        <w:t>)</w:t>
      </w:r>
      <w:r w:rsidRPr="000D3F83">
        <w:rPr>
          <w:rFonts w:ascii="Arial" w:eastAsia="Arial" w:hAnsi="Arial" w:cs="Arial"/>
          <w:color w:val="000000" w:themeColor="text1"/>
          <w:sz w:val="22"/>
          <w:szCs w:val="22"/>
        </w:rPr>
        <w:t>. BQ</w:t>
      </w:r>
      <w:r w:rsidRPr="000D3F83">
        <w:rPr>
          <w:rFonts w:ascii="Arial" w:eastAsia="Arial" w:hAnsi="Arial" w:cs="Arial"/>
          <w:color w:val="000000" w:themeColor="text1"/>
          <w:sz w:val="22"/>
          <w:szCs w:val="22"/>
          <w:vertAlign w:val="subscript"/>
        </w:rPr>
        <w:t>2</w:t>
      </w:r>
      <w:r w:rsidRPr="000D3F83">
        <w:rPr>
          <w:rFonts w:ascii="Arial" w:eastAsia="Arial" w:hAnsi="Arial" w:cs="Arial"/>
          <w:color w:val="000000" w:themeColor="text1"/>
          <w:sz w:val="22"/>
          <w:szCs w:val="22"/>
        </w:rPr>
        <w:t xml:space="preserve"> = Balanced accuracy. MCC = Matthews correlation coefficient. AUC = Area Under the ROC Curve. TN = True Negative. FP = False Positive. FN = False Negative.TP = True Positive.</w:t>
      </w:r>
    </w:p>
    <w:p w14:paraId="14ADC90D" w14:textId="1D70FFB3" w:rsidR="008E3B43" w:rsidRDefault="008E3B43" w:rsidP="007E5CAD">
      <w:pPr>
        <w:ind w:left="-540"/>
        <w:rPr>
          <w:rFonts w:ascii="Arial" w:eastAsia="Arial" w:hAnsi="Arial" w:cs="Arial"/>
          <w:color w:val="000000" w:themeColor="text1"/>
          <w:sz w:val="22"/>
          <w:szCs w:val="22"/>
        </w:rPr>
      </w:pPr>
    </w:p>
    <w:p w14:paraId="130E4AED" w14:textId="77777777" w:rsidR="00D54113" w:rsidRPr="000D3F83" w:rsidRDefault="00D54113" w:rsidP="007E5CAD">
      <w:pPr>
        <w:ind w:left="-540"/>
        <w:rPr>
          <w:rFonts w:ascii="Arial" w:eastAsia="Arial" w:hAnsi="Arial" w:cs="Arial"/>
          <w:color w:val="000000" w:themeColor="text1"/>
          <w:sz w:val="22"/>
          <w:szCs w:val="22"/>
        </w:rPr>
      </w:pPr>
    </w:p>
    <w:p w14:paraId="6A06C45F" w14:textId="73D7C119" w:rsidR="008E3B43" w:rsidRPr="000D3F83" w:rsidRDefault="00D54113" w:rsidP="00C05572">
      <w:pPr>
        <w:ind w:left="-990" w:right="-450"/>
        <w:rPr>
          <w:rFonts w:ascii="Arial" w:eastAsia="Arial" w:hAnsi="Arial" w:cs="Arial"/>
          <w:color w:val="000000" w:themeColor="text1"/>
          <w:sz w:val="22"/>
          <w:szCs w:val="22"/>
        </w:rPr>
      </w:pPr>
      <w:r>
        <w:rPr>
          <w:rFonts w:ascii="Arial" w:eastAsia="Arial" w:hAnsi="Arial" w:cs="Arial"/>
          <w:b/>
          <w:color w:val="000000" w:themeColor="text1"/>
          <w:sz w:val="22"/>
          <w:szCs w:val="22"/>
        </w:rPr>
        <w:t>Supporting</w:t>
      </w:r>
      <w:r w:rsidRPr="000D3F83">
        <w:rPr>
          <w:rFonts w:ascii="Arial" w:eastAsia="Arial" w:hAnsi="Arial" w:cs="Arial"/>
          <w:b/>
          <w:color w:val="000000" w:themeColor="text1"/>
          <w:sz w:val="22"/>
          <w:szCs w:val="22"/>
        </w:rPr>
        <w:t xml:space="preserve"> </w:t>
      </w:r>
      <w:r w:rsidR="00FD47B1" w:rsidRPr="000D3F83">
        <w:rPr>
          <w:rFonts w:ascii="Arial" w:eastAsia="Arial" w:hAnsi="Arial" w:cs="Arial"/>
          <w:b/>
          <w:color w:val="000000" w:themeColor="text1"/>
          <w:sz w:val="22"/>
          <w:szCs w:val="22"/>
        </w:rPr>
        <w:t xml:space="preserve">Table S4. </w:t>
      </w:r>
      <w:r w:rsidR="00FD47B1" w:rsidRPr="000D3F83">
        <w:rPr>
          <w:rFonts w:ascii="Arial" w:eastAsia="Arial" w:hAnsi="Arial" w:cs="Arial"/>
          <w:color w:val="000000" w:themeColor="text1"/>
          <w:sz w:val="22"/>
          <w:szCs w:val="22"/>
        </w:rPr>
        <w:t>Classification performance on the frataxin challenge dataset excluding p.W173C</w:t>
      </w:r>
    </w:p>
    <w:p w14:paraId="20A869BF" w14:textId="77777777" w:rsidR="008E3B43" w:rsidRPr="000D3F83" w:rsidRDefault="008E3B43" w:rsidP="007E5CAD">
      <w:pPr>
        <w:ind w:left="-540"/>
        <w:rPr>
          <w:rFonts w:ascii="Arial" w:eastAsia="Arial" w:hAnsi="Arial" w:cs="Arial"/>
          <w:color w:val="000000" w:themeColor="text1"/>
          <w:sz w:val="22"/>
          <w:szCs w:val="22"/>
        </w:rPr>
      </w:pPr>
    </w:p>
    <w:tbl>
      <w:tblPr>
        <w:tblW w:w="8190" w:type="dxa"/>
        <w:tblInd w:w="198" w:type="dxa"/>
        <w:tblLayout w:type="fixed"/>
        <w:tblLook w:val="04A0" w:firstRow="1" w:lastRow="0" w:firstColumn="1" w:lastColumn="0" w:noHBand="0" w:noVBand="1"/>
      </w:tblPr>
      <w:tblGrid>
        <w:gridCol w:w="1645"/>
        <w:gridCol w:w="1520"/>
        <w:gridCol w:w="895"/>
        <w:gridCol w:w="895"/>
        <w:gridCol w:w="895"/>
        <w:gridCol w:w="585"/>
        <w:gridCol w:w="585"/>
        <w:gridCol w:w="585"/>
        <w:gridCol w:w="585"/>
      </w:tblGrid>
      <w:tr w:rsidR="000D3F83" w:rsidRPr="000D3F83" w14:paraId="5B21377C" w14:textId="77777777" w:rsidTr="002468CE">
        <w:trPr>
          <w:trHeight w:val="320"/>
        </w:trPr>
        <w:tc>
          <w:tcPr>
            <w:tcW w:w="1645" w:type="dxa"/>
            <w:tcBorders>
              <w:top w:val="single" w:sz="8" w:space="0" w:color="auto"/>
              <w:left w:val="nil"/>
              <w:bottom w:val="single" w:sz="8" w:space="0" w:color="auto"/>
              <w:right w:val="nil"/>
            </w:tcBorders>
            <w:shd w:val="clear" w:color="auto" w:fill="auto"/>
            <w:noWrap/>
            <w:vAlign w:val="center"/>
            <w:hideMark/>
          </w:tcPr>
          <w:p w14:paraId="55AC037D" w14:textId="77777777" w:rsidR="008E3B43" w:rsidRPr="000D3F83" w:rsidRDefault="008E3B43" w:rsidP="007245F4">
            <w:pPr>
              <w:ind w:left="-108"/>
              <w:rPr>
                <w:rFonts w:ascii="Arial" w:eastAsia="Times New Roman" w:hAnsi="Arial" w:cs="Arial"/>
                <w:b/>
                <w:bCs/>
                <w:color w:val="000000" w:themeColor="text1"/>
                <w:sz w:val="22"/>
                <w:szCs w:val="22"/>
              </w:rPr>
            </w:pPr>
            <w:r w:rsidRPr="000D3F83">
              <w:rPr>
                <w:rFonts w:ascii="Arial" w:eastAsia="Times New Roman" w:hAnsi="Arial" w:cs="Arial"/>
                <w:b/>
                <w:bCs/>
                <w:color w:val="000000" w:themeColor="text1"/>
                <w:sz w:val="22"/>
                <w:szCs w:val="22"/>
              </w:rPr>
              <w:t>Group</w:t>
            </w:r>
          </w:p>
        </w:tc>
        <w:tc>
          <w:tcPr>
            <w:tcW w:w="1520" w:type="dxa"/>
            <w:tcBorders>
              <w:top w:val="single" w:sz="8" w:space="0" w:color="auto"/>
              <w:left w:val="nil"/>
              <w:bottom w:val="single" w:sz="8" w:space="0" w:color="auto"/>
              <w:right w:val="nil"/>
            </w:tcBorders>
            <w:shd w:val="clear" w:color="auto" w:fill="auto"/>
            <w:noWrap/>
            <w:vAlign w:val="center"/>
            <w:hideMark/>
          </w:tcPr>
          <w:p w14:paraId="430EC666" w14:textId="77777777" w:rsidR="008E3B43" w:rsidRPr="000D3F83" w:rsidRDefault="008E3B43" w:rsidP="007245F4">
            <w:pPr>
              <w:ind w:left="-108"/>
              <w:jc w:val="center"/>
              <w:rPr>
                <w:rFonts w:ascii="Arial" w:eastAsia="Times New Roman" w:hAnsi="Arial" w:cs="Arial"/>
                <w:b/>
                <w:bCs/>
                <w:color w:val="000000" w:themeColor="text1"/>
                <w:sz w:val="22"/>
                <w:szCs w:val="22"/>
              </w:rPr>
            </w:pPr>
            <w:r w:rsidRPr="000D3F83">
              <w:rPr>
                <w:rFonts w:ascii="Arial" w:eastAsia="Times New Roman" w:hAnsi="Arial" w:cs="Arial"/>
                <w:b/>
                <w:bCs/>
                <w:color w:val="000000" w:themeColor="text1"/>
                <w:sz w:val="22"/>
                <w:szCs w:val="22"/>
              </w:rPr>
              <w:t>Submission</w:t>
            </w:r>
          </w:p>
        </w:tc>
        <w:tc>
          <w:tcPr>
            <w:tcW w:w="895" w:type="dxa"/>
            <w:tcBorders>
              <w:top w:val="single" w:sz="8" w:space="0" w:color="auto"/>
              <w:left w:val="nil"/>
              <w:bottom w:val="single" w:sz="8" w:space="0" w:color="auto"/>
              <w:right w:val="nil"/>
            </w:tcBorders>
            <w:shd w:val="clear" w:color="auto" w:fill="auto"/>
            <w:noWrap/>
            <w:vAlign w:val="center"/>
            <w:hideMark/>
          </w:tcPr>
          <w:p w14:paraId="28DE17CA" w14:textId="77777777" w:rsidR="008E3B43" w:rsidRPr="000D3F83" w:rsidRDefault="008E3B43" w:rsidP="007245F4">
            <w:pPr>
              <w:ind w:left="-108"/>
              <w:jc w:val="center"/>
              <w:rPr>
                <w:rFonts w:ascii="Arial" w:eastAsia="Times New Roman" w:hAnsi="Arial" w:cs="Arial"/>
                <w:b/>
                <w:bCs/>
                <w:color w:val="000000" w:themeColor="text1"/>
                <w:sz w:val="22"/>
                <w:szCs w:val="22"/>
              </w:rPr>
            </w:pPr>
            <w:r w:rsidRPr="000D3F83">
              <w:rPr>
                <w:rFonts w:ascii="Arial" w:eastAsia="Times New Roman" w:hAnsi="Arial" w:cs="Arial"/>
                <w:b/>
                <w:bCs/>
                <w:color w:val="000000" w:themeColor="text1"/>
                <w:sz w:val="22"/>
                <w:szCs w:val="22"/>
              </w:rPr>
              <w:t>BQ</w:t>
            </w:r>
            <w:r w:rsidRPr="000D3F83">
              <w:rPr>
                <w:rFonts w:ascii="Arial" w:eastAsia="Times New Roman" w:hAnsi="Arial" w:cs="Arial"/>
                <w:b/>
                <w:bCs/>
                <w:color w:val="000000" w:themeColor="text1"/>
                <w:sz w:val="22"/>
                <w:szCs w:val="22"/>
                <w:vertAlign w:val="subscript"/>
              </w:rPr>
              <w:t>2</w:t>
            </w:r>
          </w:p>
        </w:tc>
        <w:tc>
          <w:tcPr>
            <w:tcW w:w="895" w:type="dxa"/>
            <w:tcBorders>
              <w:top w:val="single" w:sz="8" w:space="0" w:color="auto"/>
              <w:left w:val="nil"/>
              <w:bottom w:val="single" w:sz="8" w:space="0" w:color="auto"/>
              <w:right w:val="nil"/>
            </w:tcBorders>
            <w:shd w:val="clear" w:color="auto" w:fill="auto"/>
            <w:noWrap/>
            <w:vAlign w:val="center"/>
            <w:hideMark/>
          </w:tcPr>
          <w:p w14:paraId="6B4366F7" w14:textId="77777777" w:rsidR="008E3B43" w:rsidRPr="000D3F83" w:rsidRDefault="008E3B43" w:rsidP="007245F4">
            <w:pPr>
              <w:ind w:left="-108"/>
              <w:jc w:val="center"/>
              <w:rPr>
                <w:rFonts w:ascii="Arial" w:eastAsia="Times New Roman" w:hAnsi="Arial" w:cs="Arial"/>
                <w:b/>
                <w:bCs/>
                <w:color w:val="000000" w:themeColor="text1"/>
                <w:sz w:val="22"/>
                <w:szCs w:val="22"/>
              </w:rPr>
            </w:pPr>
            <w:r w:rsidRPr="000D3F83">
              <w:rPr>
                <w:rFonts w:ascii="Arial" w:eastAsia="Times New Roman" w:hAnsi="Arial" w:cs="Arial"/>
                <w:b/>
                <w:bCs/>
                <w:color w:val="000000" w:themeColor="text1"/>
                <w:sz w:val="22"/>
                <w:szCs w:val="22"/>
              </w:rPr>
              <w:t>MCC</w:t>
            </w:r>
          </w:p>
        </w:tc>
        <w:tc>
          <w:tcPr>
            <w:tcW w:w="895" w:type="dxa"/>
            <w:tcBorders>
              <w:top w:val="single" w:sz="8" w:space="0" w:color="auto"/>
              <w:left w:val="nil"/>
              <w:bottom w:val="single" w:sz="8" w:space="0" w:color="auto"/>
              <w:right w:val="nil"/>
            </w:tcBorders>
            <w:shd w:val="clear" w:color="auto" w:fill="auto"/>
            <w:noWrap/>
            <w:vAlign w:val="center"/>
            <w:hideMark/>
          </w:tcPr>
          <w:p w14:paraId="13D1EF9E" w14:textId="77777777" w:rsidR="008E3B43" w:rsidRPr="000D3F83" w:rsidRDefault="008E3B43" w:rsidP="007245F4">
            <w:pPr>
              <w:ind w:left="-108"/>
              <w:jc w:val="center"/>
              <w:rPr>
                <w:rFonts w:ascii="Arial" w:eastAsia="Times New Roman" w:hAnsi="Arial" w:cs="Arial"/>
                <w:b/>
                <w:bCs/>
                <w:color w:val="000000" w:themeColor="text1"/>
                <w:sz w:val="22"/>
                <w:szCs w:val="22"/>
              </w:rPr>
            </w:pPr>
            <w:r w:rsidRPr="000D3F83">
              <w:rPr>
                <w:rFonts w:ascii="Arial" w:eastAsia="Times New Roman" w:hAnsi="Arial" w:cs="Arial"/>
                <w:b/>
                <w:bCs/>
                <w:color w:val="000000" w:themeColor="text1"/>
                <w:sz w:val="22"/>
                <w:szCs w:val="22"/>
              </w:rPr>
              <w:t>AUC</w:t>
            </w:r>
          </w:p>
        </w:tc>
        <w:tc>
          <w:tcPr>
            <w:tcW w:w="585" w:type="dxa"/>
            <w:tcBorders>
              <w:top w:val="single" w:sz="8" w:space="0" w:color="auto"/>
              <w:left w:val="nil"/>
              <w:bottom w:val="single" w:sz="8" w:space="0" w:color="auto"/>
              <w:right w:val="nil"/>
            </w:tcBorders>
            <w:shd w:val="clear" w:color="auto" w:fill="auto"/>
            <w:noWrap/>
            <w:vAlign w:val="center"/>
            <w:hideMark/>
          </w:tcPr>
          <w:p w14:paraId="77E24ACD" w14:textId="77777777" w:rsidR="008E3B43" w:rsidRPr="000D3F83" w:rsidRDefault="008E3B43" w:rsidP="007245F4">
            <w:pPr>
              <w:ind w:left="-108"/>
              <w:jc w:val="center"/>
              <w:rPr>
                <w:rFonts w:ascii="Arial" w:eastAsia="Times New Roman" w:hAnsi="Arial" w:cs="Arial"/>
                <w:b/>
                <w:bCs/>
                <w:color w:val="000000" w:themeColor="text1"/>
                <w:sz w:val="22"/>
                <w:szCs w:val="22"/>
              </w:rPr>
            </w:pPr>
            <w:r w:rsidRPr="000D3F83">
              <w:rPr>
                <w:rFonts w:ascii="Arial" w:eastAsia="Times New Roman" w:hAnsi="Arial" w:cs="Arial"/>
                <w:b/>
                <w:bCs/>
                <w:color w:val="000000" w:themeColor="text1"/>
                <w:sz w:val="22"/>
                <w:szCs w:val="22"/>
              </w:rPr>
              <w:t>TN</w:t>
            </w:r>
          </w:p>
        </w:tc>
        <w:tc>
          <w:tcPr>
            <w:tcW w:w="585" w:type="dxa"/>
            <w:tcBorders>
              <w:top w:val="single" w:sz="8" w:space="0" w:color="auto"/>
              <w:left w:val="nil"/>
              <w:bottom w:val="single" w:sz="8" w:space="0" w:color="auto"/>
              <w:right w:val="nil"/>
            </w:tcBorders>
            <w:shd w:val="clear" w:color="auto" w:fill="auto"/>
            <w:noWrap/>
            <w:vAlign w:val="center"/>
            <w:hideMark/>
          </w:tcPr>
          <w:p w14:paraId="3F5C8279" w14:textId="77777777" w:rsidR="008E3B43" w:rsidRPr="000D3F83" w:rsidRDefault="008E3B43" w:rsidP="007245F4">
            <w:pPr>
              <w:ind w:left="-108"/>
              <w:jc w:val="center"/>
              <w:rPr>
                <w:rFonts w:ascii="Arial" w:eastAsia="Times New Roman" w:hAnsi="Arial" w:cs="Arial"/>
                <w:b/>
                <w:bCs/>
                <w:color w:val="000000" w:themeColor="text1"/>
                <w:sz w:val="22"/>
                <w:szCs w:val="22"/>
              </w:rPr>
            </w:pPr>
            <w:r w:rsidRPr="000D3F83">
              <w:rPr>
                <w:rFonts w:ascii="Arial" w:eastAsia="Times New Roman" w:hAnsi="Arial" w:cs="Arial"/>
                <w:b/>
                <w:bCs/>
                <w:color w:val="000000" w:themeColor="text1"/>
                <w:sz w:val="22"/>
                <w:szCs w:val="22"/>
              </w:rPr>
              <w:t>FP</w:t>
            </w:r>
          </w:p>
        </w:tc>
        <w:tc>
          <w:tcPr>
            <w:tcW w:w="585" w:type="dxa"/>
            <w:tcBorders>
              <w:top w:val="single" w:sz="8" w:space="0" w:color="auto"/>
              <w:left w:val="nil"/>
              <w:bottom w:val="single" w:sz="8" w:space="0" w:color="auto"/>
              <w:right w:val="nil"/>
            </w:tcBorders>
            <w:shd w:val="clear" w:color="auto" w:fill="auto"/>
            <w:noWrap/>
            <w:vAlign w:val="center"/>
            <w:hideMark/>
          </w:tcPr>
          <w:p w14:paraId="5B063A4A" w14:textId="77777777" w:rsidR="008E3B43" w:rsidRPr="000D3F83" w:rsidRDefault="008E3B43" w:rsidP="007245F4">
            <w:pPr>
              <w:ind w:left="-108"/>
              <w:jc w:val="center"/>
              <w:rPr>
                <w:rFonts w:ascii="Arial" w:eastAsia="Times New Roman" w:hAnsi="Arial" w:cs="Arial"/>
                <w:b/>
                <w:bCs/>
                <w:color w:val="000000" w:themeColor="text1"/>
                <w:sz w:val="22"/>
                <w:szCs w:val="22"/>
              </w:rPr>
            </w:pPr>
            <w:r w:rsidRPr="000D3F83">
              <w:rPr>
                <w:rFonts w:ascii="Arial" w:eastAsia="Times New Roman" w:hAnsi="Arial" w:cs="Arial"/>
                <w:b/>
                <w:bCs/>
                <w:color w:val="000000" w:themeColor="text1"/>
                <w:sz w:val="22"/>
                <w:szCs w:val="22"/>
              </w:rPr>
              <w:t>FN</w:t>
            </w:r>
          </w:p>
        </w:tc>
        <w:tc>
          <w:tcPr>
            <w:tcW w:w="585" w:type="dxa"/>
            <w:tcBorders>
              <w:top w:val="single" w:sz="8" w:space="0" w:color="auto"/>
              <w:left w:val="nil"/>
              <w:bottom w:val="single" w:sz="8" w:space="0" w:color="auto"/>
              <w:right w:val="nil"/>
            </w:tcBorders>
            <w:shd w:val="clear" w:color="auto" w:fill="auto"/>
            <w:noWrap/>
            <w:vAlign w:val="center"/>
            <w:hideMark/>
          </w:tcPr>
          <w:p w14:paraId="18F71D06" w14:textId="77777777" w:rsidR="008E3B43" w:rsidRPr="000D3F83" w:rsidRDefault="008E3B43" w:rsidP="007245F4">
            <w:pPr>
              <w:ind w:left="-108"/>
              <w:jc w:val="center"/>
              <w:rPr>
                <w:rFonts w:ascii="Arial" w:eastAsia="Times New Roman" w:hAnsi="Arial" w:cs="Arial"/>
                <w:b/>
                <w:bCs/>
                <w:color w:val="000000" w:themeColor="text1"/>
                <w:sz w:val="22"/>
                <w:szCs w:val="22"/>
              </w:rPr>
            </w:pPr>
            <w:r w:rsidRPr="000D3F83">
              <w:rPr>
                <w:rFonts w:ascii="Arial" w:eastAsia="Times New Roman" w:hAnsi="Arial" w:cs="Arial"/>
                <w:b/>
                <w:bCs/>
                <w:color w:val="000000" w:themeColor="text1"/>
                <w:sz w:val="22"/>
                <w:szCs w:val="22"/>
              </w:rPr>
              <w:t>TP</w:t>
            </w:r>
          </w:p>
        </w:tc>
      </w:tr>
      <w:tr w:rsidR="000D3F83" w:rsidRPr="000D3F83" w14:paraId="6EA2A173" w14:textId="77777777" w:rsidTr="002468CE">
        <w:trPr>
          <w:trHeight w:val="300"/>
        </w:trPr>
        <w:tc>
          <w:tcPr>
            <w:tcW w:w="1645" w:type="dxa"/>
            <w:tcBorders>
              <w:top w:val="nil"/>
              <w:left w:val="nil"/>
              <w:bottom w:val="nil"/>
              <w:right w:val="nil"/>
            </w:tcBorders>
            <w:shd w:val="clear" w:color="auto" w:fill="auto"/>
            <w:noWrap/>
            <w:vAlign w:val="center"/>
            <w:hideMark/>
          </w:tcPr>
          <w:p w14:paraId="245A74C1" w14:textId="77777777" w:rsidR="008E3B43" w:rsidRPr="000D3F83" w:rsidRDefault="008E3B43" w:rsidP="007245F4">
            <w:pPr>
              <w:ind w:left="-108"/>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Kim Lab</w:t>
            </w:r>
          </w:p>
        </w:tc>
        <w:tc>
          <w:tcPr>
            <w:tcW w:w="1520" w:type="dxa"/>
            <w:tcBorders>
              <w:top w:val="nil"/>
              <w:left w:val="nil"/>
              <w:bottom w:val="nil"/>
              <w:right w:val="nil"/>
            </w:tcBorders>
            <w:shd w:val="clear" w:color="auto" w:fill="auto"/>
            <w:noWrap/>
            <w:vAlign w:val="center"/>
            <w:hideMark/>
          </w:tcPr>
          <w:p w14:paraId="3D3DC863" w14:textId="77777777" w:rsidR="008E3B43" w:rsidRPr="000D3F83" w:rsidRDefault="008E3B43" w:rsidP="007245F4">
            <w:pPr>
              <w:ind w:left="-108"/>
              <w:jc w:val="center"/>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G6-R1</w:t>
            </w:r>
          </w:p>
        </w:tc>
        <w:tc>
          <w:tcPr>
            <w:tcW w:w="895" w:type="dxa"/>
            <w:tcBorders>
              <w:top w:val="nil"/>
              <w:left w:val="nil"/>
              <w:bottom w:val="nil"/>
              <w:right w:val="nil"/>
            </w:tcBorders>
            <w:shd w:val="clear" w:color="auto" w:fill="auto"/>
            <w:noWrap/>
            <w:vAlign w:val="center"/>
            <w:hideMark/>
          </w:tcPr>
          <w:p w14:paraId="063D4141"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0.75</w:t>
            </w:r>
          </w:p>
        </w:tc>
        <w:tc>
          <w:tcPr>
            <w:tcW w:w="895" w:type="dxa"/>
            <w:tcBorders>
              <w:top w:val="nil"/>
              <w:left w:val="nil"/>
              <w:bottom w:val="nil"/>
              <w:right w:val="nil"/>
            </w:tcBorders>
            <w:shd w:val="clear" w:color="auto" w:fill="auto"/>
            <w:noWrap/>
            <w:vAlign w:val="center"/>
            <w:hideMark/>
          </w:tcPr>
          <w:p w14:paraId="76FD126F"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0.55</w:t>
            </w:r>
          </w:p>
        </w:tc>
        <w:tc>
          <w:tcPr>
            <w:tcW w:w="895" w:type="dxa"/>
            <w:tcBorders>
              <w:top w:val="nil"/>
              <w:left w:val="nil"/>
              <w:bottom w:val="nil"/>
              <w:right w:val="nil"/>
            </w:tcBorders>
            <w:shd w:val="clear" w:color="auto" w:fill="auto"/>
            <w:noWrap/>
            <w:vAlign w:val="center"/>
            <w:hideMark/>
          </w:tcPr>
          <w:p w14:paraId="65B91286"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0.92</w:t>
            </w:r>
          </w:p>
        </w:tc>
        <w:tc>
          <w:tcPr>
            <w:tcW w:w="585" w:type="dxa"/>
            <w:tcBorders>
              <w:top w:val="nil"/>
              <w:left w:val="nil"/>
              <w:bottom w:val="nil"/>
              <w:right w:val="nil"/>
            </w:tcBorders>
            <w:shd w:val="clear" w:color="auto" w:fill="auto"/>
            <w:noWrap/>
            <w:vAlign w:val="center"/>
            <w:hideMark/>
          </w:tcPr>
          <w:p w14:paraId="08089598"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2</w:t>
            </w:r>
          </w:p>
        </w:tc>
        <w:tc>
          <w:tcPr>
            <w:tcW w:w="585" w:type="dxa"/>
            <w:tcBorders>
              <w:top w:val="nil"/>
              <w:left w:val="nil"/>
              <w:bottom w:val="nil"/>
              <w:right w:val="nil"/>
            </w:tcBorders>
            <w:shd w:val="clear" w:color="auto" w:fill="auto"/>
            <w:noWrap/>
            <w:vAlign w:val="center"/>
            <w:hideMark/>
          </w:tcPr>
          <w:p w14:paraId="4C5FA5CF"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2</w:t>
            </w:r>
          </w:p>
        </w:tc>
        <w:tc>
          <w:tcPr>
            <w:tcW w:w="585" w:type="dxa"/>
            <w:tcBorders>
              <w:top w:val="nil"/>
              <w:left w:val="nil"/>
              <w:bottom w:val="nil"/>
              <w:right w:val="nil"/>
            </w:tcBorders>
            <w:shd w:val="clear" w:color="auto" w:fill="auto"/>
            <w:noWrap/>
            <w:vAlign w:val="center"/>
            <w:hideMark/>
          </w:tcPr>
          <w:p w14:paraId="0C68DBE1"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w:t>
            </w:r>
          </w:p>
        </w:tc>
        <w:tc>
          <w:tcPr>
            <w:tcW w:w="585" w:type="dxa"/>
            <w:tcBorders>
              <w:top w:val="nil"/>
              <w:left w:val="nil"/>
              <w:bottom w:val="nil"/>
              <w:right w:val="nil"/>
            </w:tcBorders>
            <w:shd w:val="clear" w:color="auto" w:fill="auto"/>
            <w:noWrap/>
            <w:vAlign w:val="center"/>
            <w:hideMark/>
          </w:tcPr>
          <w:p w14:paraId="2DC80CDF"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r>
      <w:tr w:rsidR="000D3F83" w:rsidRPr="000D3F83" w14:paraId="72F64D3F" w14:textId="77777777" w:rsidTr="002468CE">
        <w:trPr>
          <w:trHeight w:val="300"/>
        </w:trPr>
        <w:tc>
          <w:tcPr>
            <w:tcW w:w="1645" w:type="dxa"/>
            <w:tcBorders>
              <w:top w:val="nil"/>
              <w:left w:val="nil"/>
              <w:bottom w:val="nil"/>
              <w:right w:val="nil"/>
            </w:tcBorders>
            <w:shd w:val="clear" w:color="auto" w:fill="auto"/>
            <w:noWrap/>
            <w:vAlign w:val="center"/>
            <w:hideMark/>
          </w:tcPr>
          <w:p w14:paraId="70189BD4" w14:textId="77777777" w:rsidR="008E3B43" w:rsidRPr="000D3F83" w:rsidRDefault="008E3B43" w:rsidP="007245F4">
            <w:pPr>
              <w:ind w:left="-108"/>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Biocomp</w:t>
            </w:r>
          </w:p>
        </w:tc>
        <w:tc>
          <w:tcPr>
            <w:tcW w:w="1520" w:type="dxa"/>
            <w:tcBorders>
              <w:top w:val="nil"/>
              <w:left w:val="nil"/>
              <w:bottom w:val="nil"/>
              <w:right w:val="nil"/>
            </w:tcBorders>
            <w:shd w:val="clear" w:color="auto" w:fill="auto"/>
            <w:noWrap/>
            <w:vAlign w:val="center"/>
            <w:hideMark/>
          </w:tcPr>
          <w:p w14:paraId="7B1F194F" w14:textId="77777777" w:rsidR="008E3B43" w:rsidRPr="000D3F83" w:rsidRDefault="008E3B43" w:rsidP="007245F4">
            <w:pPr>
              <w:ind w:left="-108"/>
              <w:jc w:val="center"/>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G2-1</w:t>
            </w:r>
          </w:p>
        </w:tc>
        <w:tc>
          <w:tcPr>
            <w:tcW w:w="895" w:type="dxa"/>
            <w:tcBorders>
              <w:top w:val="nil"/>
              <w:left w:val="nil"/>
              <w:bottom w:val="nil"/>
              <w:right w:val="nil"/>
            </w:tcBorders>
            <w:shd w:val="clear" w:color="auto" w:fill="auto"/>
            <w:noWrap/>
            <w:vAlign w:val="center"/>
            <w:hideMark/>
          </w:tcPr>
          <w:p w14:paraId="731AF14B"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0.75</w:t>
            </w:r>
          </w:p>
        </w:tc>
        <w:tc>
          <w:tcPr>
            <w:tcW w:w="895" w:type="dxa"/>
            <w:tcBorders>
              <w:top w:val="nil"/>
              <w:left w:val="nil"/>
              <w:bottom w:val="nil"/>
              <w:right w:val="nil"/>
            </w:tcBorders>
            <w:shd w:val="clear" w:color="auto" w:fill="auto"/>
            <w:noWrap/>
            <w:vAlign w:val="center"/>
            <w:hideMark/>
          </w:tcPr>
          <w:p w14:paraId="6BA7C55A"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0.55</w:t>
            </w:r>
          </w:p>
        </w:tc>
        <w:tc>
          <w:tcPr>
            <w:tcW w:w="895" w:type="dxa"/>
            <w:tcBorders>
              <w:top w:val="nil"/>
              <w:left w:val="nil"/>
              <w:bottom w:val="nil"/>
              <w:right w:val="nil"/>
            </w:tcBorders>
            <w:shd w:val="clear" w:color="auto" w:fill="auto"/>
            <w:noWrap/>
            <w:vAlign w:val="center"/>
            <w:hideMark/>
          </w:tcPr>
          <w:p w14:paraId="1E4AF852"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0.75</w:t>
            </w:r>
          </w:p>
        </w:tc>
        <w:tc>
          <w:tcPr>
            <w:tcW w:w="585" w:type="dxa"/>
            <w:tcBorders>
              <w:top w:val="nil"/>
              <w:left w:val="nil"/>
              <w:bottom w:val="nil"/>
              <w:right w:val="nil"/>
            </w:tcBorders>
            <w:shd w:val="clear" w:color="auto" w:fill="auto"/>
            <w:noWrap/>
            <w:vAlign w:val="center"/>
            <w:hideMark/>
          </w:tcPr>
          <w:p w14:paraId="3D25278C"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2</w:t>
            </w:r>
          </w:p>
        </w:tc>
        <w:tc>
          <w:tcPr>
            <w:tcW w:w="585" w:type="dxa"/>
            <w:tcBorders>
              <w:top w:val="nil"/>
              <w:left w:val="nil"/>
              <w:bottom w:val="nil"/>
              <w:right w:val="nil"/>
            </w:tcBorders>
            <w:shd w:val="clear" w:color="auto" w:fill="auto"/>
            <w:noWrap/>
            <w:vAlign w:val="center"/>
            <w:hideMark/>
          </w:tcPr>
          <w:p w14:paraId="556B03D2"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2</w:t>
            </w:r>
          </w:p>
        </w:tc>
        <w:tc>
          <w:tcPr>
            <w:tcW w:w="585" w:type="dxa"/>
            <w:tcBorders>
              <w:top w:val="nil"/>
              <w:left w:val="nil"/>
              <w:bottom w:val="nil"/>
              <w:right w:val="nil"/>
            </w:tcBorders>
            <w:shd w:val="clear" w:color="auto" w:fill="auto"/>
            <w:noWrap/>
            <w:vAlign w:val="center"/>
            <w:hideMark/>
          </w:tcPr>
          <w:p w14:paraId="057E6097"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w:t>
            </w:r>
          </w:p>
        </w:tc>
        <w:tc>
          <w:tcPr>
            <w:tcW w:w="585" w:type="dxa"/>
            <w:tcBorders>
              <w:top w:val="nil"/>
              <w:left w:val="nil"/>
              <w:bottom w:val="nil"/>
              <w:right w:val="nil"/>
            </w:tcBorders>
            <w:shd w:val="clear" w:color="auto" w:fill="auto"/>
            <w:noWrap/>
            <w:vAlign w:val="center"/>
            <w:hideMark/>
          </w:tcPr>
          <w:p w14:paraId="5C4C3767"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r>
      <w:tr w:rsidR="000D3F83" w:rsidRPr="000D3F83" w14:paraId="577B2129" w14:textId="77777777" w:rsidTr="002468CE">
        <w:trPr>
          <w:trHeight w:val="300"/>
        </w:trPr>
        <w:tc>
          <w:tcPr>
            <w:tcW w:w="1645" w:type="dxa"/>
            <w:tcBorders>
              <w:top w:val="nil"/>
              <w:left w:val="nil"/>
              <w:bottom w:val="nil"/>
              <w:right w:val="nil"/>
            </w:tcBorders>
            <w:shd w:val="clear" w:color="auto" w:fill="auto"/>
            <w:noWrap/>
            <w:vAlign w:val="center"/>
            <w:hideMark/>
          </w:tcPr>
          <w:p w14:paraId="6DFE5A20" w14:textId="77777777" w:rsidR="008E3B43" w:rsidRPr="000D3F83" w:rsidRDefault="008E3B43" w:rsidP="007245F4">
            <w:pPr>
              <w:ind w:left="-108"/>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FoldX</w:t>
            </w:r>
          </w:p>
        </w:tc>
        <w:tc>
          <w:tcPr>
            <w:tcW w:w="1520" w:type="dxa"/>
            <w:tcBorders>
              <w:top w:val="nil"/>
              <w:left w:val="nil"/>
              <w:bottom w:val="nil"/>
              <w:right w:val="nil"/>
            </w:tcBorders>
            <w:shd w:val="clear" w:color="auto" w:fill="auto"/>
            <w:noWrap/>
            <w:vAlign w:val="center"/>
            <w:hideMark/>
          </w:tcPr>
          <w:p w14:paraId="51D481B9" w14:textId="77777777" w:rsidR="008E3B43" w:rsidRPr="000D3F83" w:rsidRDefault="008E3B43" w:rsidP="007245F4">
            <w:pPr>
              <w:ind w:left="-108"/>
              <w:jc w:val="center"/>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w:t>
            </w:r>
          </w:p>
        </w:tc>
        <w:tc>
          <w:tcPr>
            <w:tcW w:w="895" w:type="dxa"/>
            <w:tcBorders>
              <w:top w:val="nil"/>
              <w:left w:val="nil"/>
              <w:bottom w:val="nil"/>
              <w:right w:val="nil"/>
            </w:tcBorders>
            <w:shd w:val="clear" w:color="auto" w:fill="auto"/>
            <w:noWrap/>
            <w:vAlign w:val="center"/>
            <w:hideMark/>
          </w:tcPr>
          <w:p w14:paraId="60817909"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0.71</w:t>
            </w:r>
          </w:p>
        </w:tc>
        <w:tc>
          <w:tcPr>
            <w:tcW w:w="895" w:type="dxa"/>
            <w:tcBorders>
              <w:top w:val="nil"/>
              <w:left w:val="nil"/>
              <w:bottom w:val="nil"/>
              <w:right w:val="nil"/>
            </w:tcBorders>
            <w:shd w:val="clear" w:color="auto" w:fill="auto"/>
            <w:noWrap/>
            <w:vAlign w:val="center"/>
            <w:hideMark/>
          </w:tcPr>
          <w:p w14:paraId="620D3E83"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0.42</w:t>
            </w:r>
          </w:p>
        </w:tc>
        <w:tc>
          <w:tcPr>
            <w:tcW w:w="895" w:type="dxa"/>
            <w:tcBorders>
              <w:top w:val="nil"/>
              <w:left w:val="nil"/>
              <w:bottom w:val="nil"/>
              <w:right w:val="nil"/>
            </w:tcBorders>
            <w:shd w:val="clear" w:color="auto" w:fill="auto"/>
            <w:noWrap/>
            <w:vAlign w:val="center"/>
            <w:hideMark/>
          </w:tcPr>
          <w:p w14:paraId="3124052D"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0.83</w:t>
            </w:r>
          </w:p>
        </w:tc>
        <w:tc>
          <w:tcPr>
            <w:tcW w:w="585" w:type="dxa"/>
            <w:tcBorders>
              <w:top w:val="nil"/>
              <w:left w:val="nil"/>
              <w:bottom w:val="nil"/>
              <w:right w:val="nil"/>
            </w:tcBorders>
            <w:shd w:val="clear" w:color="auto" w:fill="auto"/>
            <w:noWrap/>
            <w:vAlign w:val="center"/>
            <w:hideMark/>
          </w:tcPr>
          <w:p w14:paraId="4DE7642A"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c>
          <w:tcPr>
            <w:tcW w:w="585" w:type="dxa"/>
            <w:tcBorders>
              <w:top w:val="nil"/>
              <w:left w:val="nil"/>
              <w:bottom w:val="nil"/>
              <w:right w:val="nil"/>
            </w:tcBorders>
            <w:shd w:val="clear" w:color="auto" w:fill="auto"/>
            <w:noWrap/>
            <w:vAlign w:val="center"/>
            <w:hideMark/>
          </w:tcPr>
          <w:p w14:paraId="40FA90C6"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1</w:t>
            </w:r>
          </w:p>
        </w:tc>
        <w:tc>
          <w:tcPr>
            <w:tcW w:w="585" w:type="dxa"/>
            <w:tcBorders>
              <w:top w:val="nil"/>
              <w:left w:val="nil"/>
              <w:bottom w:val="nil"/>
              <w:right w:val="nil"/>
            </w:tcBorders>
            <w:shd w:val="clear" w:color="auto" w:fill="auto"/>
            <w:noWrap/>
            <w:vAlign w:val="center"/>
            <w:hideMark/>
          </w:tcPr>
          <w:p w14:paraId="6790DCE3"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1</w:t>
            </w:r>
          </w:p>
        </w:tc>
        <w:tc>
          <w:tcPr>
            <w:tcW w:w="585" w:type="dxa"/>
            <w:tcBorders>
              <w:top w:val="nil"/>
              <w:left w:val="nil"/>
              <w:bottom w:val="nil"/>
              <w:right w:val="nil"/>
            </w:tcBorders>
            <w:shd w:val="clear" w:color="auto" w:fill="auto"/>
            <w:noWrap/>
            <w:vAlign w:val="center"/>
            <w:hideMark/>
          </w:tcPr>
          <w:p w14:paraId="3B76CBF4"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2</w:t>
            </w:r>
          </w:p>
        </w:tc>
      </w:tr>
      <w:tr w:rsidR="000D3F83" w:rsidRPr="000D3F83" w14:paraId="306317A1" w14:textId="77777777" w:rsidTr="002468CE">
        <w:trPr>
          <w:trHeight w:val="300"/>
        </w:trPr>
        <w:tc>
          <w:tcPr>
            <w:tcW w:w="1645" w:type="dxa"/>
            <w:tcBorders>
              <w:top w:val="nil"/>
              <w:left w:val="nil"/>
              <w:bottom w:val="nil"/>
              <w:right w:val="nil"/>
            </w:tcBorders>
            <w:shd w:val="clear" w:color="auto" w:fill="auto"/>
            <w:noWrap/>
            <w:vAlign w:val="center"/>
            <w:hideMark/>
          </w:tcPr>
          <w:p w14:paraId="29B413B6" w14:textId="77777777" w:rsidR="008E3B43" w:rsidRPr="000D3F83" w:rsidRDefault="008E3B43" w:rsidP="007245F4">
            <w:pPr>
              <w:ind w:left="-108"/>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Shen Lab</w:t>
            </w:r>
          </w:p>
        </w:tc>
        <w:tc>
          <w:tcPr>
            <w:tcW w:w="1520" w:type="dxa"/>
            <w:tcBorders>
              <w:top w:val="nil"/>
              <w:left w:val="nil"/>
              <w:bottom w:val="nil"/>
              <w:right w:val="nil"/>
            </w:tcBorders>
            <w:shd w:val="clear" w:color="auto" w:fill="auto"/>
            <w:noWrap/>
            <w:vAlign w:val="center"/>
            <w:hideMark/>
          </w:tcPr>
          <w:p w14:paraId="7C650395" w14:textId="77777777" w:rsidR="008E3B43" w:rsidRPr="000D3F83" w:rsidRDefault="008E3B43" w:rsidP="007245F4">
            <w:pPr>
              <w:ind w:left="-108"/>
              <w:jc w:val="center"/>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G4-2</w:t>
            </w:r>
          </w:p>
        </w:tc>
        <w:tc>
          <w:tcPr>
            <w:tcW w:w="895" w:type="dxa"/>
            <w:tcBorders>
              <w:top w:val="nil"/>
              <w:left w:val="nil"/>
              <w:bottom w:val="nil"/>
              <w:right w:val="nil"/>
            </w:tcBorders>
            <w:shd w:val="clear" w:color="auto" w:fill="auto"/>
            <w:noWrap/>
            <w:vAlign w:val="center"/>
            <w:hideMark/>
          </w:tcPr>
          <w:p w14:paraId="4A475C7F"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0.75</w:t>
            </w:r>
          </w:p>
        </w:tc>
        <w:tc>
          <w:tcPr>
            <w:tcW w:w="895" w:type="dxa"/>
            <w:tcBorders>
              <w:top w:val="nil"/>
              <w:left w:val="nil"/>
              <w:bottom w:val="nil"/>
              <w:right w:val="nil"/>
            </w:tcBorders>
            <w:shd w:val="clear" w:color="auto" w:fill="auto"/>
            <w:noWrap/>
            <w:vAlign w:val="center"/>
            <w:hideMark/>
          </w:tcPr>
          <w:p w14:paraId="2EB4473C"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0.55</w:t>
            </w:r>
          </w:p>
        </w:tc>
        <w:tc>
          <w:tcPr>
            <w:tcW w:w="895" w:type="dxa"/>
            <w:tcBorders>
              <w:top w:val="nil"/>
              <w:left w:val="nil"/>
              <w:bottom w:val="nil"/>
              <w:right w:val="nil"/>
            </w:tcBorders>
            <w:shd w:val="clear" w:color="auto" w:fill="auto"/>
            <w:noWrap/>
            <w:vAlign w:val="center"/>
            <w:hideMark/>
          </w:tcPr>
          <w:p w14:paraId="551D8D21"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0.58</w:t>
            </w:r>
          </w:p>
        </w:tc>
        <w:tc>
          <w:tcPr>
            <w:tcW w:w="585" w:type="dxa"/>
            <w:tcBorders>
              <w:top w:val="nil"/>
              <w:left w:val="nil"/>
              <w:bottom w:val="nil"/>
              <w:right w:val="nil"/>
            </w:tcBorders>
            <w:shd w:val="clear" w:color="auto" w:fill="auto"/>
            <w:noWrap/>
            <w:vAlign w:val="center"/>
            <w:hideMark/>
          </w:tcPr>
          <w:p w14:paraId="69BC1E00"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2</w:t>
            </w:r>
          </w:p>
        </w:tc>
        <w:tc>
          <w:tcPr>
            <w:tcW w:w="585" w:type="dxa"/>
            <w:tcBorders>
              <w:top w:val="nil"/>
              <w:left w:val="nil"/>
              <w:bottom w:val="nil"/>
              <w:right w:val="nil"/>
            </w:tcBorders>
            <w:shd w:val="clear" w:color="auto" w:fill="auto"/>
            <w:noWrap/>
            <w:vAlign w:val="center"/>
            <w:hideMark/>
          </w:tcPr>
          <w:p w14:paraId="70D7DF3B"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2</w:t>
            </w:r>
          </w:p>
        </w:tc>
        <w:tc>
          <w:tcPr>
            <w:tcW w:w="585" w:type="dxa"/>
            <w:tcBorders>
              <w:top w:val="nil"/>
              <w:left w:val="nil"/>
              <w:bottom w:val="nil"/>
              <w:right w:val="nil"/>
            </w:tcBorders>
            <w:shd w:val="clear" w:color="auto" w:fill="auto"/>
            <w:noWrap/>
            <w:vAlign w:val="center"/>
            <w:hideMark/>
          </w:tcPr>
          <w:p w14:paraId="249BD697"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w:t>
            </w:r>
          </w:p>
        </w:tc>
        <w:tc>
          <w:tcPr>
            <w:tcW w:w="585" w:type="dxa"/>
            <w:tcBorders>
              <w:top w:val="nil"/>
              <w:left w:val="nil"/>
              <w:bottom w:val="nil"/>
              <w:right w:val="nil"/>
            </w:tcBorders>
            <w:shd w:val="clear" w:color="auto" w:fill="auto"/>
            <w:noWrap/>
            <w:vAlign w:val="center"/>
            <w:hideMark/>
          </w:tcPr>
          <w:p w14:paraId="098437F3"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r>
      <w:tr w:rsidR="000D3F83" w:rsidRPr="000D3F83" w14:paraId="235D6DE8" w14:textId="77777777" w:rsidTr="002468CE">
        <w:trPr>
          <w:trHeight w:val="300"/>
        </w:trPr>
        <w:tc>
          <w:tcPr>
            <w:tcW w:w="1645" w:type="dxa"/>
            <w:tcBorders>
              <w:top w:val="nil"/>
              <w:left w:val="nil"/>
              <w:bottom w:val="nil"/>
              <w:right w:val="nil"/>
            </w:tcBorders>
            <w:shd w:val="clear" w:color="auto" w:fill="auto"/>
            <w:noWrap/>
            <w:vAlign w:val="center"/>
            <w:hideMark/>
          </w:tcPr>
          <w:p w14:paraId="648E57B9" w14:textId="77777777" w:rsidR="008E3B43" w:rsidRPr="000D3F83" w:rsidRDefault="008E3B43" w:rsidP="007245F4">
            <w:pPr>
              <w:ind w:left="-108"/>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Zhou Lab</w:t>
            </w:r>
          </w:p>
        </w:tc>
        <w:tc>
          <w:tcPr>
            <w:tcW w:w="1520" w:type="dxa"/>
            <w:tcBorders>
              <w:top w:val="nil"/>
              <w:left w:val="nil"/>
              <w:bottom w:val="nil"/>
              <w:right w:val="nil"/>
            </w:tcBorders>
            <w:shd w:val="clear" w:color="auto" w:fill="auto"/>
            <w:noWrap/>
            <w:vAlign w:val="center"/>
            <w:hideMark/>
          </w:tcPr>
          <w:p w14:paraId="43C8450D" w14:textId="77777777" w:rsidR="008E3B43" w:rsidRPr="000D3F83" w:rsidRDefault="008E3B43" w:rsidP="007245F4">
            <w:pPr>
              <w:ind w:left="-108"/>
              <w:jc w:val="center"/>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G3-1</w:t>
            </w:r>
          </w:p>
        </w:tc>
        <w:tc>
          <w:tcPr>
            <w:tcW w:w="895" w:type="dxa"/>
            <w:tcBorders>
              <w:top w:val="nil"/>
              <w:left w:val="nil"/>
              <w:bottom w:val="nil"/>
              <w:right w:val="nil"/>
            </w:tcBorders>
            <w:shd w:val="clear" w:color="auto" w:fill="auto"/>
            <w:noWrap/>
            <w:vAlign w:val="center"/>
            <w:hideMark/>
          </w:tcPr>
          <w:p w14:paraId="750DCC53"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0.63</w:t>
            </w:r>
          </w:p>
        </w:tc>
        <w:tc>
          <w:tcPr>
            <w:tcW w:w="895" w:type="dxa"/>
            <w:tcBorders>
              <w:top w:val="nil"/>
              <w:left w:val="nil"/>
              <w:bottom w:val="nil"/>
              <w:right w:val="nil"/>
            </w:tcBorders>
            <w:shd w:val="clear" w:color="auto" w:fill="auto"/>
            <w:noWrap/>
            <w:vAlign w:val="center"/>
            <w:hideMark/>
          </w:tcPr>
          <w:p w14:paraId="2D648CBB"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0.35</w:t>
            </w:r>
          </w:p>
        </w:tc>
        <w:tc>
          <w:tcPr>
            <w:tcW w:w="895" w:type="dxa"/>
            <w:tcBorders>
              <w:top w:val="nil"/>
              <w:left w:val="nil"/>
              <w:bottom w:val="nil"/>
              <w:right w:val="nil"/>
            </w:tcBorders>
            <w:shd w:val="clear" w:color="auto" w:fill="auto"/>
            <w:noWrap/>
            <w:vAlign w:val="center"/>
            <w:hideMark/>
          </w:tcPr>
          <w:p w14:paraId="0577B016"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0.75</w:t>
            </w:r>
          </w:p>
        </w:tc>
        <w:tc>
          <w:tcPr>
            <w:tcW w:w="585" w:type="dxa"/>
            <w:tcBorders>
              <w:top w:val="nil"/>
              <w:left w:val="nil"/>
              <w:bottom w:val="nil"/>
              <w:right w:val="nil"/>
            </w:tcBorders>
            <w:shd w:val="clear" w:color="auto" w:fill="auto"/>
            <w:noWrap/>
            <w:vAlign w:val="center"/>
            <w:hideMark/>
          </w:tcPr>
          <w:p w14:paraId="5BAB00C6"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1</w:t>
            </w:r>
          </w:p>
        </w:tc>
        <w:tc>
          <w:tcPr>
            <w:tcW w:w="585" w:type="dxa"/>
            <w:tcBorders>
              <w:top w:val="nil"/>
              <w:left w:val="nil"/>
              <w:bottom w:val="nil"/>
              <w:right w:val="nil"/>
            </w:tcBorders>
            <w:shd w:val="clear" w:color="auto" w:fill="auto"/>
            <w:noWrap/>
            <w:vAlign w:val="center"/>
            <w:hideMark/>
          </w:tcPr>
          <w:p w14:paraId="4A49A264"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c>
          <w:tcPr>
            <w:tcW w:w="585" w:type="dxa"/>
            <w:tcBorders>
              <w:top w:val="nil"/>
              <w:left w:val="nil"/>
              <w:bottom w:val="nil"/>
              <w:right w:val="nil"/>
            </w:tcBorders>
            <w:shd w:val="clear" w:color="auto" w:fill="auto"/>
            <w:noWrap/>
            <w:vAlign w:val="center"/>
            <w:hideMark/>
          </w:tcPr>
          <w:p w14:paraId="05E7B6D7"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w:t>
            </w:r>
          </w:p>
        </w:tc>
        <w:tc>
          <w:tcPr>
            <w:tcW w:w="585" w:type="dxa"/>
            <w:tcBorders>
              <w:top w:val="nil"/>
              <w:left w:val="nil"/>
              <w:bottom w:val="nil"/>
              <w:right w:val="nil"/>
            </w:tcBorders>
            <w:shd w:val="clear" w:color="auto" w:fill="auto"/>
            <w:noWrap/>
            <w:vAlign w:val="center"/>
            <w:hideMark/>
          </w:tcPr>
          <w:p w14:paraId="255E07C9"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r>
      <w:tr w:rsidR="000D3F83" w:rsidRPr="000D3F83" w14:paraId="53035545" w14:textId="77777777" w:rsidTr="002468CE">
        <w:trPr>
          <w:trHeight w:val="300"/>
        </w:trPr>
        <w:tc>
          <w:tcPr>
            <w:tcW w:w="1645" w:type="dxa"/>
            <w:tcBorders>
              <w:top w:val="nil"/>
              <w:left w:val="nil"/>
              <w:bottom w:val="nil"/>
              <w:right w:val="nil"/>
            </w:tcBorders>
            <w:shd w:val="clear" w:color="auto" w:fill="auto"/>
            <w:noWrap/>
            <w:vAlign w:val="center"/>
            <w:hideMark/>
          </w:tcPr>
          <w:p w14:paraId="524E267C" w14:textId="6BAB2683" w:rsidR="008E3B43" w:rsidRPr="000D3F83" w:rsidRDefault="008E3B43" w:rsidP="007245F4">
            <w:pPr>
              <w:ind w:left="-108"/>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I-Mutant2</w:t>
            </w:r>
            <w:r w:rsidR="00190850" w:rsidRPr="000D3F83">
              <w:rPr>
                <w:rFonts w:ascii="Arial" w:eastAsia="Times New Roman" w:hAnsi="Arial" w:cs="Arial"/>
                <w:color w:val="000000" w:themeColor="text1"/>
                <w:sz w:val="22"/>
                <w:szCs w:val="22"/>
              </w:rPr>
              <w:t>.0</w:t>
            </w:r>
          </w:p>
        </w:tc>
        <w:tc>
          <w:tcPr>
            <w:tcW w:w="1520" w:type="dxa"/>
            <w:tcBorders>
              <w:top w:val="nil"/>
              <w:left w:val="nil"/>
              <w:bottom w:val="nil"/>
              <w:right w:val="nil"/>
            </w:tcBorders>
            <w:shd w:val="clear" w:color="auto" w:fill="auto"/>
            <w:noWrap/>
            <w:vAlign w:val="center"/>
            <w:hideMark/>
          </w:tcPr>
          <w:p w14:paraId="1B274EA5" w14:textId="77777777" w:rsidR="008E3B43" w:rsidRPr="000D3F83" w:rsidRDefault="008E3B43" w:rsidP="007245F4">
            <w:pPr>
              <w:ind w:left="-108"/>
              <w:jc w:val="center"/>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w:t>
            </w:r>
          </w:p>
        </w:tc>
        <w:tc>
          <w:tcPr>
            <w:tcW w:w="895" w:type="dxa"/>
            <w:tcBorders>
              <w:top w:val="nil"/>
              <w:left w:val="nil"/>
              <w:bottom w:val="nil"/>
              <w:right w:val="nil"/>
            </w:tcBorders>
            <w:shd w:val="clear" w:color="auto" w:fill="auto"/>
            <w:noWrap/>
            <w:vAlign w:val="center"/>
            <w:hideMark/>
          </w:tcPr>
          <w:p w14:paraId="4E00E37C"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0.63</w:t>
            </w:r>
          </w:p>
        </w:tc>
        <w:tc>
          <w:tcPr>
            <w:tcW w:w="895" w:type="dxa"/>
            <w:tcBorders>
              <w:top w:val="nil"/>
              <w:left w:val="nil"/>
              <w:bottom w:val="nil"/>
              <w:right w:val="nil"/>
            </w:tcBorders>
            <w:shd w:val="clear" w:color="auto" w:fill="auto"/>
            <w:noWrap/>
            <w:vAlign w:val="center"/>
            <w:hideMark/>
          </w:tcPr>
          <w:p w14:paraId="1323FA32"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0.35</w:t>
            </w:r>
          </w:p>
        </w:tc>
        <w:tc>
          <w:tcPr>
            <w:tcW w:w="895" w:type="dxa"/>
            <w:tcBorders>
              <w:top w:val="nil"/>
              <w:left w:val="nil"/>
              <w:bottom w:val="nil"/>
              <w:right w:val="nil"/>
            </w:tcBorders>
            <w:shd w:val="clear" w:color="auto" w:fill="auto"/>
            <w:noWrap/>
            <w:vAlign w:val="center"/>
            <w:hideMark/>
          </w:tcPr>
          <w:p w14:paraId="66420416"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0.67</w:t>
            </w:r>
          </w:p>
        </w:tc>
        <w:tc>
          <w:tcPr>
            <w:tcW w:w="585" w:type="dxa"/>
            <w:tcBorders>
              <w:top w:val="nil"/>
              <w:left w:val="nil"/>
              <w:bottom w:val="nil"/>
              <w:right w:val="nil"/>
            </w:tcBorders>
            <w:shd w:val="clear" w:color="auto" w:fill="auto"/>
            <w:noWrap/>
            <w:vAlign w:val="center"/>
            <w:hideMark/>
          </w:tcPr>
          <w:p w14:paraId="0DA3BB7A"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1</w:t>
            </w:r>
          </w:p>
        </w:tc>
        <w:tc>
          <w:tcPr>
            <w:tcW w:w="585" w:type="dxa"/>
            <w:tcBorders>
              <w:top w:val="nil"/>
              <w:left w:val="nil"/>
              <w:bottom w:val="nil"/>
              <w:right w:val="nil"/>
            </w:tcBorders>
            <w:shd w:val="clear" w:color="auto" w:fill="auto"/>
            <w:noWrap/>
            <w:vAlign w:val="center"/>
            <w:hideMark/>
          </w:tcPr>
          <w:p w14:paraId="5D5BF7FB"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c>
          <w:tcPr>
            <w:tcW w:w="585" w:type="dxa"/>
            <w:tcBorders>
              <w:top w:val="nil"/>
              <w:left w:val="nil"/>
              <w:bottom w:val="nil"/>
              <w:right w:val="nil"/>
            </w:tcBorders>
            <w:shd w:val="clear" w:color="auto" w:fill="auto"/>
            <w:noWrap/>
            <w:vAlign w:val="center"/>
            <w:hideMark/>
          </w:tcPr>
          <w:p w14:paraId="2C454F05"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w:t>
            </w:r>
          </w:p>
        </w:tc>
        <w:tc>
          <w:tcPr>
            <w:tcW w:w="585" w:type="dxa"/>
            <w:tcBorders>
              <w:top w:val="nil"/>
              <w:left w:val="nil"/>
              <w:bottom w:val="nil"/>
              <w:right w:val="nil"/>
            </w:tcBorders>
            <w:shd w:val="clear" w:color="auto" w:fill="auto"/>
            <w:noWrap/>
            <w:vAlign w:val="center"/>
            <w:hideMark/>
          </w:tcPr>
          <w:p w14:paraId="79F54FCD"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r>
      <w:tr w:rsidR="000D3F83" w:rsidRPr="000D3F83" w14:paraId="7413771C" w14:textId="77777777" w:rsidTr="002468CE">
        <w:trPr>
          <w:trHeight w:val="300"/>
        </w:trPr>
        <w:tc>
          <w:tcPr>
            <w:tcW w:w="1645" w:type="dxa"/>
            <w:tcBorders>
              <w:top w:val="nil"/>
              <w:left w:val="nil"/>
              <w:bottom w:val="nil"/>
              <w:right w:val="nil"/>
            </w:tcBorders>
            <w:shd w:val="clear" w:color="auto" w:fill="auto"/>
            <w:noWrap/>
            <w:vAlign w:val="center"/>
            <w:hideMark/>
          </w:tcPr>
          <w:p w14:paraId="41EB2430" w14:textId="77777777" w:rsidR="008E3B43" w:rsidRPr="000D3F83" w:rsidRDefault="008E3B43" w:rsidP="007245F4">
            <w:pPr>
              <w:ind w:left="-108"/>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Shen Lab</w:t>
            </w:r>
          </w:p>
        </w:tc>
        <w:tc>
          <w:tcPr>
            <w:tcW w:w="1520" w:type="dxa"/>
            <w:tcBorders>
              <w:top w:val="nil"/>
              <w:left w:val="nil"/>
              <w:bottom w:val="nil"/>
              <w:right w:val="nil"/>
            </w:tcBorders>
            <w:shd w:val="clear" w:color="auto" w:fill="auto"/>
            <w:noWrap/>
            <w:vAlign w:val="center"/>
            <w:hideMark/>
          </w:tcPr>
          <w:p w14:paraId="74D82365" w14:textId="77777777" w:rsidR="008E3B43" w:rsidRPr="000D3F83" w:rsidRDefault="008E3B43" w:rsidP="007245F4">
            <w:pPr>
              <w:ind w:left="-108"/>
              <w:jc w:val="center"/>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G4-1</w:t>
            </w:r>
          </w:p>
        </w:tc>
        <w:tc>
          <w:tcPr>
            <w:tcW w:w="895" w:type="dxa"/>
            <w:tcBorders>
              <w:top w:val="nil"/>
              <w:left w:val="nil"/>
              <w:bottom w:val="nil"/>
              <w:right w:val="nil"/>
            </w:tcBorders>
            <w:shd w:val="clear" w:color="auto" w:fill="auto"/>
            <w:noWrap/>
            <w:vAlign w:val="center"/>
            <w:hideMark/>
          </w:tcPr>
          <w:p w14:paraId="22D2D15B"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0.63</w:t>
            </w:r>
          </w:p>
        </w:tc>
        <w:tc>
          <w:tcPr>
            <w:tcW w:w="895" w:type="dxa"/>
            <w:tcBorders>
              <w:top w:val="nil"/>
              <w:left w:val="nil"/>
              <w:bottom w:val="nil"/>
              <w:right w:val="nil"/>
            </w:tcBorders>
            <w:shd w:val="clear" w:color="auto" w:fill="auto"/>
            <w:noWrap/>
            <w:vAlign w:val="center"/>
            <w:hideMark/>
          </w:tcPr>
          <w:p w14:paraId="0CB646AF"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0.35</w:t>
            </w:r>
          </w:p>
        </w:tc>
        <w:tc>
          <w:tcPr>
            <w:tcW w:w="895" w:type="dxa"/>
            <w:tcBorders>
              <w:top w:val="nil"/>
              <w:left w:val="nil"/>
              <w:bottom w:val="nil"/>
              <w:right w:val="nil"/>
            </w:tcBorders>
            <w:shd w:val="clear" w:color="auto" w:fill="auto"/>
            <w:noWrap/>
            <w:vAlign w:val="center"/>
            <w:hideMark/>
          </w:tcPr>
          <w:p w14:paraId="47C26B02"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0.67</w:t>
            </w:r>
          </w:p>
        </w:tc>
        <w:tc>
          <w:tcPr>
            <w:tcW w:w="585" w:type="dxa"/>
            <w:tcBorders>
              <w:top w:val="nil"/>
              <w:left w:val="nil"/>
              <w:bottom w:val="nil"/>
              <w:right w:val="nil"/>
            </w:tcBorders>
            <w:shd w:val="clear" w:color="auto" w:fill="auto"/>
            <w:noWrap/>
            <w:vAlign w:val="center"/>
            <w:hideMark/>
          </w:tcPr>
          <w:p w14:paraId="089017DA"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1</w:t>
            </w:r>
          </w:p>
        </w:tc>
        <w:tc>
          <w:tcPr>
            <w:tcW w:w="585" w:type="dxa"/>
            <w:tcBorders>
              <w:top w:val="nil"/>
              <w:left w:val="nil"/>
              <w:bottom w:val="nil"/>
              <w:right w:val="nil"/>
            </w:tcBorders>
            <w:shd w:val="clear" w:color="auto" w:fill="auto"/>
            <w:noWrap/>
            <w:vAlign w:val="center"/>
            <w:hideMark/>
          </w:tcPr>
          <w:p w14:paraId="1AEFBDCB"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c>
          <w:tcPr>
            <w:tcW w:w="585" w:type="dxa"/>
            <w:tcBorders>
              <w:top w:val="nil"/>
              <w:left w:val="nil"/>
              <w:bottom w:val="nil"/>
              <w:right w:val="nil"/>
            </w:tcBorders>
            <w:shd w:val="clear" w:color="auto" w:fill="auto"/>
            <w:noWrap/>
            <w:vAlign w:val="center"/>
            <w:hideMark/>
          </w:tcPr>
          <w:p w14:paraId="7A50E60A"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w:t>
            </w:r>
          </w:p>
        </w:tc>
        <w:tc>
          <w:tcPr>
            <w:tcW w:w="585" w:type="dxa"/>
            <w:tcBorders>
              <w:top w:val="nil"/>
              <w:left w:val="nil"/>
              <w:bottom w:val="nil"/>
              <w:right w:val="nil"/>
            </w:tcBorders>
            <w:shd w:val="clear" w:color="auto" w:fill="auto"/>
            <w:noWrap/>
            <w:vAlign w:val="center"/>
            <w:hideMark/>
          </w:tcPr>
          <w:p w14:paraId="0C9610E9"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r>
      <w:tr w:rsidR="000D3F83" w:rsidRPr="000D3F83" w14:paraId="62E33AAA" w14:textId="77777777" w:rsidTr="002468CE">
        <w:trPr>
          <w:trHeight w:val="300"/>
        </w:trPr>
        <w:tc>
          <w:tcPr>
            <w:tcW w:w="1645" w:type="dxa"/>
            <w:tcBorders>
              <w:top w:val="nil"/>
              <w:left w:val="nil"/>
              <w:bottom w:val="nil"/>
              <w:right w:val="nil"/>
            </w:tcBorders>
            <w:shd w:val="clear" w:color="auto" w:fill="auto"/>
            <w:noWrap/>
            <w:vAlign w:val="center"/>
            <w:hideMark/>
          </w:tcPr>
          <w:p w14:paraId="29CD5D6B" w14:textId="77777777" w:rsidR="008E3B43" w:rsidRPr="000D3F83" w:rsidRDefault="008E3B43" w:rsidP="007245F4">
            <w:pPr>
              <w:ind w:left="-108"/>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Lichtarge Lab</w:t>
            </w:r>
          </w:p>
        </w:tc>
        <w:tc>
          <w:tcPr>
            <w:tcW w:w="1520" w:type="dxa"/>
            <w:tcBorders>
              <w:top w:val="nil"/>
              <w:left w:val="nil"/>
              <w:bottom w:val="nil"/>
              <w:right w:val="nil"/>
            </w:tcBorders>
            <w:shd w:val="clear" w:color="auto" w:fill="auto"/>
            <w:noWrap/>
            <w:vAlign w:val="center"/>
            <w:hideMark/>
          </w:tcPr>
          <w:p w14:paraId="4685893E" w14:textId="77777777" w:rsidR="008E3B43" w:rsidRPr="000D3F83" w:rsidRDefault="008E3B43" w:rsidP="007245F4">
            <w:pPr>
              <w:ind w:left="-108"/>
              <w:jc w:val="center"/>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G1-1</w:t>
            </w:r>
          </w:p>
        </w:tc>
        <w:tc>
          <w:tcPr>
            <w:tcW w:w="895" w:type="dxa"/>
            <w:tcBorders>
              <w:top w:val="nil"/>
              <w:left w:val="nil"/>
              <w:bottom w:val="nil"/>
              <w:right w:val="nil"/>
            </w:tcBorders>
            <w:shd w:val="clear" w:color="auto" w:fill="auto"/>
            <w:noWrap/>
            <w:vAlign w:val="center"/>
            <w:hideMark/>
          </w:tcPr>
          <w:p w14:paraId="0BEEF248"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0.58</w:t>
            </w:r>
          </w:p>
        </w:tc>
        <w:tc>
          <w:tcPr>
            <w:tcW w:w="895" w:type="dxa"/>
            <w:tcBorders>
              <w:top w:val="nil"/>
              <w:left w:val="nil"/>
              <w:bottom w:val="nil"/>
              <w:right w:val="nil"/>
            </w:tcBorders>
            <w:shd w:val="clear" w:color="auto" w:fill="auto"/>
            <w:noWrap/>
            <w:vAlign w:val="center"/>
            <w:hideMark/>
          </w:tcPr>
          <w:p w14:paraId="68D17711"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0.17</w:t>
            </w:r>
          </w:p>
        </w:tc>
        <w:tc>
          <w:tcPr>
            <w:tcW w:w="895" w:type="dxa"/>
            <w:tcBorders>
              <w:top w:val="nil"/>
              <w:left w:val="nil"/>
              <w:bottom w:val="nil"/>
              <w:right w:val="nil"/>
            </w:tcBorders>
            <w:shd w:val="clear" w:color="auto" w:fill="auto"/>
            <w:noWrap/>
            <w:vAlign w:val="center"/>
            <w:hideMark/>
          </w:tcPr>
          <w:p w14:paraId="46D1A8E2"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0.83</w:t>
            </w:r>
          </w:p>
        </w:tc>
        <w:tc>
          <w:tcPr>
            <w:tcW w:w="585" w:type="dxa"/>
            <w:tcBorders>
              <w:top w:val="nil"/>
              <w:left w:val="nil"/>
              <w:bottom w:val="nil"/>
              <w:right w:val="nil"/>
            </w:tcBorders>
            <w:shd w:val="clear" w:color="auto" w:fill="auto"/>
            <w:noWrap/>
            <w:vAlign w:val="center"/>
            <w:hideMark/>
          </w:tcPr>
          <w:p w14:paraId="7448BA8B"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2</w:t>
            </w:r>
          </w:p>
        </w:tc>
        <w:tc>
          <w:tcPr>
            <w:tcW w:w="585" w:type="dxa"/>
            <w:tcBorders>
              <w:top w:val="nil"/>
              <w:left w:val="nil"/>
              <w:bottom w:val="nil"/>
              <w:right w:val="nil"/>
            </w:tcBorders>
            <w:shd w:val="clear" w:color="auto" w:fill="auto"/>
            <w:noWrap/>
            <w:vAlign w:val="center"/>
            <w:hideMark/>
          </w:tcPr>
          <w:p w14:paraId="25295B89"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2</w:t>
            </w:r>
          </w:p>
        </w:tc>
        <w:tc>
          <w:tcPr>
            <w:tcW w:w="585" w:type="dxa"/>
            <w:tcBorders>
              <w:top w:val="nil"/>
              <w:left w:val="nil"/>
              <w:bottom w:val="nil"/>
              <w:right w:val="nil"/>
            </w:tcBorders>
            <w:shd w:val="clear" w:color="auto" w:fill="auto"/>
            <w:noWrap/>
            <w:vAlign w:val="center"/>
            <w:hideMark/>
          </w:tcPr>
          <w:p w14:paraId="3EA9661E"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1</w:t>
            </w:r>
          </w:p>
        </w:tc>
        <w:tc>
          <w:tcPr>
            <w:tcW w:w="585" w:type="dxa"/>
            <w:tcBorders>
              <w:top w:val="nil"/>
              <w:left w:val="nil"/>
              <w:bottom w:val="nil"/>
              <w:right w:val="nil"/>
            </w:tcBorders>
            <w:shd w:val="clear" w:color="auto" w:fill="auto"/>
            <w:noWrap/>
            <w:vAlign w:val="center"/>
            <w:hideMark/>
          </w:tcPr>
          <w:p w14:paraId="03BF7474"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2</w:t>
            </w:r>
          </w:p>
        </w:tc>
      </w:tr>
      <w:tr w:rsidR="000D3F83" w:rsidRPr="000D3F83" w14:paraId="6825C4BA" w14:textId="77777777" w:rsidTr="002468CE">
        <w:trPr>
          <w:trHeight w:val="300"/>
        </w:trPr>
        <w:tc>
          <w:tcPr>
            <w:tcW w:w="1645" w:type="dxa"/>
            <w:tcBorders>
              <w:top w:val="nil"/>
              <w:left w:val="nil"/>
              <w:bottom w:val="nil"/>
              <w:right w:val="nil"/>
            </w:tcBorders>
            <w:shd w:val="clear" w:color="auto" w:fill="auto"/>
            <w:noWrap/>
            <w:vAlign w:val="center"/>
            <w:hideMark/>
          </w:tcPr>
          <w:p w14:paraId="424E7243" w14:textId="77777777" w:rsidR="008E3B43" w:rsidRPr="000D3F83" w:rsidRDefault="008E3B43" w:rsidP="007245F4">
            <w:pPr>
              <w:ind w:left="-108"/>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Kim Lab</w:t>
            </w:r>
          </w:p>
        </w:tc>
        <w:tc>
          <w:tcPr>
            <w:tcW w:w="1520" w:type="dxa"/>
            <w:tcBorders>
              <w:top w:val="nil"/>
              <w:left w:val="nil"/>
              <w:bottom w:val="nil"/>
              <w:right w:val="nil"/>
            </w:tcBorders>
            <w:shd w:val="clear" w:color="auto" w:fill="auto"/>
            <w:noWrap/>
            <w:vAlign w:val="center"/>
            <w:hideMark/>
          </w:tcPr>
          <w:p w14:paraId="56823A66" w14:textId="77777777" w:rsidR="008E3B43" w:rsidRPr="000D3F83" w:rsidRDefault="008E3B43" w:rsidP="007245F4">
            <w:pPr>
              <w:ind w:left="-108"/>
              <w:jc w:val="center"/>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G6-R2</w:t>
            </w:r>
          </w:p>
        </w:tc>
        <w:tc>
          <w:tcPr>
            <w:tcW w:w="895" w:type="dxa"/>
            <w:tcBorders>
              <w:top w:val="nil"/>
              <w:left w:val="nil"/>
              <w:bottom w:val="nil"/>
              <w:right w:val="nil"/>
            </w:tcBorders>
            <w:shd w:val="clear" w:color="auto" w:fill="auto"/>
            <w:noWrap/>
            <w:vAlign w:val="center"/>
            <w:hideMark/>
          </w:tcPr>
          <w:p w14:paraId="5D072E86"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0.58</w:t>
            </w:r>
          </w:p>
        </w:tc>
        <w:tc>
          <w:tcPr>
            <w:tcW w:w="895" w:type="dxa"/>
            <w:tcBorders>
              <w:top w:val="nil"/>
              <w:left w:val="nil"/>
              <w:bottom w:val="nil"/>
              <w:right w:val="nil"/>
            </w:tcBorders>
            <w:shd w:val="clear" w:color="auto" w:fill="auto"/>
            <w:noWrap/>
            <w:vAlign w:val="center"/>
            <w:hideMark/>
          </w:tcPr>
          <w:p w14:paraId="7790B1DA"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0.17</w:t>
            </w:r>
          </w:p>
        </w:tc>
        <w:tc>
          <w:tcPr>
            <w:tcW w:w="895" w:type="dxa"/>
            <w:tcBorders>
              <w:top w:val="nil"/>
              <w:left w:val="nil"/>
              <w:bottom w:val="nil"/>
              <w:right w:val="nil"/>
            </w:tcBorders>
            <w:shd w:val="clear" w:color="auto" w:fill="auto"/>
            <w:noWrap/>
            <w:vAlign w:val="center"/>
            <w:hideMark/>
          </w:tcPr>
          <w:p w14:paraId="0503FCF9"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0.75</w:t>
            </w:r>
          </w:p>
        </w:tc>
        <w:tc>
          <w:tcPr>
            <w:tcW w:w="585" w:type="dxa"/>
            <w:tcBorders>
              <w:top w:val="nil"/>
              <w:left w:val="nil"/>
              <w:bottom w:val="nil"/>
              <w:right w:val="nil"/>
            </w:tcBorders>
            <w:shd w:val="clear" w:color="auto" w:fill="auto"/>
            <w:noWrap/>
            <w:vAlign w:val="center"/>
            <w:hideMark/>
          </w:tcPr>
          <w:p w14:paraId="050C8AD7"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2</w:t>
            </w:r>
          </w:p>
        </w:tc>
        <w:tc>
          <w:tcPr>
            <w:tcW w:w="585" w:type="dxa"/>
            <w:tcBorders>
              <w:top w:val="nil"/>
              <w:left w:val="nil"/>
              <w:bottom w:val="nil"/>
              <w:right w:val="nil"/>
            </w:tcBorders>
            <w:shd w:val="clear" w:color="auto" w:fill="auto"/>
            <w:noWrap/>
            <w:vAlign w:val="center"/>
            <w:hideMark/>
          </w:tcPr>
          <w:p w14:paraId="4D371E4A"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2</w:t>
            </w:r>
          </w:p>
        </w:tc>
        <w:tc>
          <w:tcPr>
            <w:tcW w:w="585" w:type="dxa"/>
            <w:tcBorders>
              <w:top w:val="nil"/>
              <w:left w:val="nil"/>
              <w:bottom w:val="nil"/>
              <w:right w:val="nil"/>
            </w:tcBorders>
            <w:shd w:val="clear" w:color="auto" w:fill="auto"/>
            <w:noWrap/>
            <w:vAlign w:val="center"/>
            <w:hideMark/>
          </w:tcPr>
          <w:p w14:paraId="5691E1F6"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1</w:t>
            </w:r>
          </w:p>
        </w:tc>
        <w:tc>
          <w:tcPr>
            <w:tcW w:w="585" w:type="dxa"/>
            <w:tcBorders>
              <w:top w:val="nil"/>
              <w:left w:val="nil"/>
              <w:bottom w:val="nil"/>
              <w:right w:val="nil"/>
            </w:tcBorders>
            <w:shd w:val="clear" w:color="auto" w:fill="auto"/>
            <w:noWrap/>
            <w:vAlign w:val="center"/>
            <w:hideMark/>
          </w:tcPr>
          <w:p w14:paraId="3596757B"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2</w:t>
            </w:r>
          </w:p>
        </w:tc>
      </w:tr>
      <w:tr w:rsidR="000D3F83" w:rsidRPr="000D3F83" w14:paraId="662B8775" w14:textId="77777777" w:rsidTr="002468CE">
        <w:trPr>
          <w:trHeight w:val="300"/>
        </w:trPr>
        <w:tc>
          <w:tcPr>
            <w:tcW w:w="1645" w:type="dxa"/>
            <w:tcBorders>
              <w:top w:val="nil"/>
              <w:left w:val="nil"/>
              <w:bottom w:val="nil"/>
              <w:right w:val="nil"/>
            </w:tcBorders>
            <w:shd w:val="clear" w:color="auto" w:fill="auto"/>
            <w:noWrap/>
            <w:vAlign w:val="center"/>
            <w:hideMark/>
          </w:tcPr>
          <w:p w14:paraId="0BF8F3A2" w14:textId="77777777" w:rsidR="008E3B43" w:rsidRPr="000D3F83" w:rsidRDefault="008E3B43" w:rsidP="007245F4">
            <w:pPr>
              <w:ind w:left="-108"/>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Pal Lab</w:t>
            </w:r>
          </w:p>
        </w:tc>
        <w:tc>
          <w:tcPr>
            <w:tcW w:w="1520" w:type="dxa"/>
            <w:tcBorders>
              <w:top w:val="nil"/>
              <w:left w:val="nil"/>
              <w:bottom w:val="nil"/>
              <w:right w:val="nil"/>
            </w:tcBorders>
            <w:shd w:val="clear" w:color="auto" w:fill="auto"/>
            <w:noWrap/>
            <w:vAlign w:val="center"/>
            <w:hideMark/>
          </w:tcPr>
          <w:p w14:paraId="68A73C15" w14:textId="77777777" w:rsidR="008E3B43" w:rsidRPr="000D3F83" w:rsidRDefault="008E3B43" w:rsidP="007245F4">
            <w:pPr>
              <w:ind w:left="-108"/>
              <w:jc w:val="center"/>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G5-1</w:t>
            </w:r>
          </w:p>
        </w:tc>
        <w:tc>
          <w:tcPr>
            <w:tcW w:w="895" w:type="dxa"/>
            <w:tcBorders>
              <w:top w:val="nil"/>
              <w:left w:val="nil"/>
              <w:bottom w:val="nil"/>
              <w:right w:val="nil"/>
            </w:tcBorders>
            <w:shd w:val="clear" w:color="auto" w:fill="auto"/>
            <w:noWrap/>
            <w:vAlign w:val="center"/>
            <w:hideMark/>
          </w:tcPr>
          <w:p w14:paraId="72B8CE3D"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0.58</w:t>
            </w:r>
          </w:p>
        </w:tc>
        <w:tc>
          <w:tcPr>
            <w:tcW w:w="895" w:type="dxa"/>
            <w:tcBorders>
              <w:top w:val="nil"/>
              <w:left w:val="nil"/>
              <w:bottom w:val="nil"/>
              <w:right w:val="nil"/>
            </w:tcBorders>
            <w:shd w:val="clear" w:color="auto" w:fill="auto"/>
            <w:noWrap/>
            <w:vAlign w:val="center"/>
            <w:hideMark/>
          </w:tcPr>
          <w:p w14:paraId="36CCE77B"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0.17</w:t>
            </w:r>
          </w:p>
        </w:tc>
        <w:tc>
          <w:tcPr>
            <w:tcW w:w="895" w:type="dxa"/>
            <w:tcBorders>
              <w:top w:val="nil"/>
              <w:left w:val="nil"/>
              <w:bottom w:val="nil"/>
              <w:right w:val="nil"/>
            </w:tcBorders>
            <w:shd w:val="clear" w:color="auto" w:fill="auto"/>
            <w:noWrap/>
            <w:vAlign w:val="center"/>
            <w:hideMark/>
          </w:tcPr>
          <w:p w14:paraId="6DD9341F"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0.58</w:t>
            </w:r>
          </w:p>
        </w:tc>
        <w:tc>
          <w:tcPr>
            <w:tcW w:w="585" w:type="dxa"/>
            <w:tcBorders>
              <w:top w:val="nil"/>
              <w:left w:val="nil"/>
              <w:bottom w:val="nil"/>
              <w:right w:val="nil"/>
            </w:tcBorders>
            <w:shd w:val="clear" w:color="auto" w:fill="auto"/>
            <w:noWrap/>
            <w:vAlign w:val="center"/>
            <w:hideMark/>
          </w:tcPr>
          <w:p w14:paraId="40B16C51"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2</w:t>
            </w:r>
          </w:p>
        </w:tc>
        <w:tc>
          <w:tcPr>
            <w:tcW w:w="585" w:type="dxa"/>
            <w:tcBorders>
              <w:top w:val="nil"/>
              <w:left w:val="nil"/>
              <w:bottom w:val="nil"/>
              <w:right w:val="nil"/>
            </w:tcBorders>
            <w:shd w:val="clear" w:color="auto" w:fill="auto"/>
            <w:noWrap/>
            <w:vAlign w:val="center"/>
            <w:hideMark/>
          </w:tcPr>
          <w:p w14:paraId="71953E5B"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2</w:t>
            </w:r>
          </w:p>
        </w:tc>
        <w:tc>
          <w:tcPr>
            <w:tcW w:w="585" w:type="dxa"/>
            <w:tcBorders>
              <w:top w:val="nil"/>
              <w:left w:val="nil"/>
              <w:bottom w:val="nil"/>
              <w:right w:val="nil"/>
            </w:tcBorders>
            <w:shd w:val="clear" w:color="auto" w:fill="auto"/>
            <w:noWrap/>
            <w:vAlign w:val="center"/>
            <w:hideMark/>
          </w:tcPr>
          <w:p w14:paraId="05862E96"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1</w:t>
            </w:r>
          </w:p>
        </w:tc>
        <w:tc>
          <w:tcPr>
            <w:tcW w:w="585" w:type="dxa"/>
            <w:tcBorders>
              <w:top w:val="nil"/>
              <w:left w:val="nil"/>
              <w:bottom w:val="nil"/>
              <w:right w:val="nil"/>
            </w:tcBorders>
            <w:shd w:val="clear" w:color="auto" w:fill="auto"/>
            <w:noWrap/>
            <w:vAlign w:val="center"/>
            <w:hideMark/>
          </w:tcPr>
          <w:p w14:paraId="07B5D7FC"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2</w:t>
            </w:r>
          </w:p>
        </w:tc>
      </w:tr>
      <w:tr w:rsidR="000D3F83" w:rsidRPr="000D3F83" w14:paraId="0665DB6F" w14:textId="77777777" w:rsidTr="002468CE">
        <w:trPr>
          <w:trHeight w:val="300"/>
        </w:trPr>
        <w:tc>
          <w:tcPr>
            <w:tcW w:w="1645" w:type="dxa"/>
            <w:tcBorders>
              <w:top w:val="nil"/>
              <w:left w:val="nil"/>
              <w:bottom w:val="nil"/>
              <w:right w:val="nil"/>
            </w:tcBorders>
            <w:shd w:val="clear" w:color="auto" w:fill="auto"/>
            <w:noWrap/>
            <w:vAlign w:val="center"/>
            <w:hideMark/>
          </w:tcPr>
          <w:p w14:paraId="2EF87416" w14:textId="77777777" w:rsidR="008E3B43" w:rsidRPr="000D3F83" w:rsidRDefault="008E3B43" w:rsidP="007245F4">
            <w:pPr>
              <w:ind w:left="-108"/>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Kim Lab</w:t>
            </w:r>
          </w:p>
        </w:tc>
        <w:tc>
          <w:tcPr>
            <w:tcW w:w="1520" w:type="dxa"/>
            <w:tcBorders>
              <w:top w:val="nil"/>
              <w:left w:val="nil"/>
              <w:bottom w:val="nil"/>
              <w:right w:val="nil"/>
            </w:tcBorders>
            <w:shd w:val="clear" w:color="auto" w:fill="auto"/>
            <w:noWrap/>
            <w:vAlign w:val="center"/>
            <w:hideMark/>
          </w:tcPr>
          <w:p w14:paraId="0C8A4F01" w14:textId="77777777" w:rsidR="008E3B43" w:rsidRPr="000D3F83" w:rsidRDefault="008E3B43" w:rsidP="007245F4">
            <w:pPr>
              <w:ind w:left="-108"/>
              <w:jc w:val="center"/>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G6-R3</w:t>
            </w:r>
          </w:p>
        </w:tc>
        <w:tc>
          <w:tcPr>
            <w:tcW w:w="895" w:type="dxa"/>
            <w:tcBorders>
              <w:top w:val="nil"/>
              <w:left w:val="nil"/>
              <w:bottom w:val="nil"/>
              <w:right w:val="nil"/>
            </w:tcBorders>
            <w:shd w:val="clear" w:color="auto" w:fill="auto"/>
            <w:noWrap/>
            <w:vAlign w:val="center"/>
            <w:hideMark/>
          </w:tcPr>
          <w:p w14:paraId="31059921"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0.50</w:t>
            </w:r>
          </w:p>
        </w:tc>
        <w:tc>
          <w:tcPr>
            <w:tcW w:w="895" w:type="dxa"/>
            <w:tcBorders>
              <w:top w:val="nil"/>
              <w:left w:val="nil"/>
              <w:bottom w:val="nil"/>
              <w:right w:val="nil"/>
            </w:tcBorders>
            <w:shd w:val="clear" w:color="auto" w:fill="auto"/>
            <w:noWrap/>
            <w:vAlign w:val="center"/>
            <w:hideMark/>
          </w:tcPr>
          <w:p w14:paraId="3ED05091"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0.00</w:t>
            </w:r>
          </w:p>
        </w:tc>
        <w:tc>
          <w:tcPr>
            <w:tcW w:w="895" w:type="dxa"/>
            <w:tcBorders>
              <w:top w:val="nil"/>
              <w:left w:val="nil"/>
              <w:bottom w:val="nil"/>
              <w:right w:val="nil"/>
            </w:tcBorders>
            <w:shd w:val="clear" w:color="auto" w:fill="auto"/>
            <w:noWrap/>
            <w:vAlign w:val="center"/>
            <w:hideMark/>
          </w:tcPr>
          <w:p w14:paraId="58AFB2C0"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0.75</w:t>
            </w:r>
          </w:p>
        </w:tc>
        <w:tc>
          <w:tcPr>
            <w:tcW w:w="585" w:type="dxa"/>
            <w:tcBorders>
              <w:top w:val="nil"/>
              <w:left w:val="nil"/>
              <w:bottom w:val="nil"/>
              <w:right w:val="nil"/>
            </w:tcBorders>
            <w:shd w:val="clear" w:color="auto" w:fill="auto"/>
            <w:noWrap/>
            <w:vAlign w:val="center"/>
            <w:hideMark/>
          </w:tcPr>
          <w:p w14:paraId="6769550D"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4</w:t>
            </w:r>
          </w:p>
        </w:tc>
        <w:tc>
          <w:tcPr>
            <w:tcW w:w="585" w:type="dxa"/>
            <w:tcBorders>
              <w:top w:val="nil"/>
              <w:left w:val="nil"/>
              <w:bottom w:val="nil"/>
              <w:right w:val="nil"/>
            </w:tcBorders>
            <w:shd w:val="clear" w:color="auto" w:fill="auto"/>
            <w:noWrap/>
            <w:vAlign w:val="center"/>
            <w:hideMark/>
          </w:tcPr>
          <w:p w14:paraId="4EF0C3BD"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w:t>
            </w:r>
          </w:p>
        </w:tc>
        <w:tc>
          <w:tcPr>
            <w:tcW w:w="585" w:type="dxa"/>
            <w:tcBorders>
              <w:top w:val="nil"/>
              <w:left w:val="nil"/>
              <w:bottom w:val="nil"/>
              <w:right w:val="nil"/>
            </w:tcBorders>
            <w:shd w:val="clear" w:color="auto" w:fill="auto"/>
            <w:noWrap/>
            <w:vAlign w:val="center"/>
            <w:hideMark/>
          </w:tcPr>
          <w:p w14:paraId="059218B5"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c>
          <w:tcPr>
            <w:tcW w:w="585" w:type="dxa"/>
            <w:tcBorders>
              <w:top w:val="nil"/>
              <w:left w:val="nil"/>
              <w:bottom w:val="nil"/>
              <w:right w:val="nil"/>
            </w:tcBorders>
            <w:shd w:val="clear" w:color="auto" w:fill="auto"/>
            <w:noWrap/>
            <w:vAlign w:val="center"/>
            <w:hideMark/>
          </w:tcPr>
          <w:p w14:paraId="50CA9292"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w:t>
            </w:r>
          </w:p>
        </w:tc>
      </w:tr>
      <w:tr w:rsidR="000D3F83" w:rsidRPr="000D3F83" w14:paraId="654F051F" w14:textId="77777777" w:rsidTr="002468CE">
        <w:trPr>
          <w:trHeight w:val="300"/>
        </w:trPr>
        <w:tc>
          <w:tcPr>
            <w:tcW w:w="1645" w:type="dxa"/>
            <w:tcBorders>
              <w:top w:val="nil"/>
              <w:left w:val="nil"/>
              <w:bottom w:val="nil"/>
              <w:right w:val="nil"/>
            </w:tcBorders>
            <w:shd w:val="clear" w:color="auto" w:fill="auto"/>
            <w:noWrap/>
            <w:vAlign w:val="center"/>
            <w:hideMark/>
          </w:tcPr>
          <w:p w14:paraId="0C9FF67D" w14:textId="77777777" w:rsidR="008E3B43" w:rsidRPr="000D3F83" w:rsidRDefault="008E3B43" w:rsidP="007245F4">
            <w:pPr>
              <w:ind w:left="-108"/>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Pal Lab</w:t>
            </w:r>
          </w:p>
        </w:tc>
        <w:tc>
          <w:tcPr>
            <w:tcW w:w="1520" w:type="dxa"/>
            <w:tcBorders>
              <w:top w:val="nil"/>
              <w:left w:val="nil"/>
              <w:bottom w:val="nil"/>
              <w:right w:val="nil"/>
            </w:tcBorders>
            <w:shd w:val="clear" w:color="auto" w:fill="auto"/>
            <w:noWrap/>
            <w:vAlign w:val="center"/>
            <w:hideMark/>
          </w:tcPr>
          <w:p w14:paraId="6FBFBF9F" w14:textId="77777777" w:rsidR="008E3B43" w:rsidRPr="000D3F83" w:rsidRDefault="008E3B43" w:rsidP="007245F4">
            <w:pPr>
              <w:ind w:left="-108"/>
              <w:jc w:val="center"/>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G5-2</w:t>
            </w:r>
          </w:p>
        </w:tc>
        <w:tc>
          <w:tcPr>
            <w:tcW w:w="895" w:type="dxa"/>
            <w:tcBorders>
              <w:top w:val="nil"/>
              <w:left w:val="nil"/>
              <w:bottom w:val="nil"/>
              <w:right w:val="nil"/>
            </w:tcBorders>
            <w:shd w:val="clear" w:color="auto" w:fill="auto"/>
            <w:noWrap/>
            <w:vAlign w:val="center"/>
            <w:hideMark/>
          </w:tcPr>
          <w:p w14:paraId="2A272907"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0.50</w:t>
            </w:r>
          </w:p>
        </w:tc>
        <w:tc>
          <w:tcPr>
            <w:tcW w:w="895" w:type="dxa"/>
            <w:tcBorders>
              <w:top w:val="nil"/>
              <w:left w:val="nil"/>
              <w:bottom w:val="nil"/>
              <w:right w:val="nil"/>
            </w:tcBorders>
            <w:shd w:val="clear" w:color="auto" w:fill="auto"/>
            <w:noWrap/>
            <w:vAlign w:val="center"/>
            <w:hideMark/>
          </w:tcPr>
          <w:p w14:paraId="3B5DCB88"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0.00</w:t>
            </w:r>
          </w:p>
        </w:tc>
        <w:tc>
          <w:tcPr>
            <w:tcW w:w="895" w:type="dxa"/>
            <w:tcBorders>
              <w:top w:val="nil"/>
              <w:left w:val="nil"/>
              <w:bottom w:val="nil"/>
              <w:right w:val="nil"/>
            </w:tcBorders>
            <w:shd w:val="clear" w:color="auto" w:fill="auto"/>
            <w:noWrap/>
            <w:vAlign w:val="center"/>
            <w:hideMark/>
          </w:tcPr>
          <w:p w14:paraId="18560004"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0.33</w:t>
            </w:r>
          </w:p>
        </w:tc>
        <w:tc>
          <w:tcPr>
            <w:tcW w:w="585" w:type="dxa"/>
            <w:tcBorders>
              <w:top w:val="nil"/>
              <w:left w:val="nil"/>
              <w:bottom w:val="nil"/>
              <w:right w:val="nil"/>
            </w:tcBorders>
            <w:shd w:val="clear" w:color="auto" w:fill="auto"/>
            <w:noWrap/>
            <w:vAlign w:val="center"/>
            <w:hideMark/>
          </w:tcPr>
          <w:p w14:paraId="364B6A9A"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4</w:t>
            </w:r>
          </w:p>
        </w:tc>
        <w:tc>
          <w:tcPr>
            <w:tcW w:w="585" w:type="dxa"/>
            <w:tcBorders>
              <w:top w:val="nil"/>
              <w:left w:val="nil"/>
              <w:bottom w:val="nil"/>
              <w:right w:val="nil"/>
            </w:tcBorders>
            <w:shd w:val="clear" w:color="auto" w:fill="auto"/>
            <w:noWrap/>
            <w:vAlign w:val="center"/>
            <w:hideMark/>
          </w:tcPr>
          <w:p w14:paraId="064564EC"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w:t>
            </w:r>
          </w:p>
        </w:tc>
        <w:tc>
          <w:tcPr>
            <w:tcW w:w="585" w:type="dxa"/>
            <w:tcBorders>
              <w:top w:val="nil"/>
              <w:left w:val="nil"/>
              <w:bottom w:val="nil"/>
              <w:right w:val="nil"/>
            </w:tcBorders>
            <w:shd w:val="clear" w:color="auto" w:fill="auto"/>
            <w:noWrap/>
            <w:vAlign w:val="center"/>
            <w:hideMark/>
          </w:tcPr>
          <w:p w14:paraId="2F3D7672"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c>
          <w:tcPr>
            <w:tcW w:w="585" w:type="dxa"/>
            <w:tcBorders>
              <w:top w:val="nil"/>
              <w:left w:val="nil"/>
              <w:bottom w:val="nil"/>
              <w:right w:val="nil"/>
            </w:tcBorders>
            <w:shd w:val="clear" w:color="auto" w:fill="auto"/>
            <w:noWrap/>
            <w:vAlign w:val="center"/>
            <w:hideMark/>
          </w:tcPr>
          <w:p w14:paraId="63F5BC8B"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w:t>
            </w:r>
          </w:p>
        </w:tc>
      </w:tr>
      <w:tr w:rsidR="000D3F83" w:rsidRPr="000D3F83" w14:paraId="0B99AB26" w14:textId="77777777" w:rsidTr="002468CE">
        <w:trPr>
          <w:trHeight w:val="300"/>
        </w:trPr>
        <w:tc>
          <w:tcPr>
            <w:tcW w:w="1645" w:type="dxa"/>
            <w:tcBorders>
              <w:top w:val="nil"/>
              <w:left w:val="nil"/>
              <w:bottom w:val="nil"/>
              <w:right w:val="nil"/>
            </w:tcBorders>
            <w:shd w:val="clear" w:color="auto" w:fill="auto"/>
            <w:noWrap/>
            <w:vAlign w:val="center"/>
            <w:hideMark/>
          </w:tcPr>
          <w:p w14:paraId="2384744B" w14:textId="77777777" w:rsidR="008E3B43" w:rsidRPr="000D3F83" w:rsidRDefault="008E3B43" w:rsidP="007245F4">
            <w:pPr>
              <w:ind w:left="-108"/>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Kim Lab</w:t>
            </w:r>
          </w:p>
        </w:tc>
        <w:tc>
          <w:tcPr>
            <w:tcW w:w="1520" w:type="dxa"/>
            <w:tcBorders>
              <w:top w:val="nil"/>
              <w:left w:val="nil"/>
              <w:bottom w:val="nil"/>
              <w:right w:val="nil"/>
            </w:tcBorders>
            <w:shd w:val="clear" w:color="auto" w:fill="auto"/>
            <w:noWrap/>
            <w:vAlign w:val="center"/>
            <w:hideMark/>
          </w:tcPr>
          <w:p w14:paraId="2B6E28A8" w14:textId="77777777" w:rsidR="008E3B43" w:rsidRPr="000D3F83" w:rsidRDefault="008E3B43" w:rsidP="007245F4">
            <w:pPr>
              <w:ind w:left="-108"/>
              <w:jc w:val="center"/>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G6-3</w:t>
            </w:r>
          </w:p>
        </w:tc>
        <w:tc>
          <w:tcPr>
            <w:tcW w:w="895" w:type="dxa"/>
            <w:tcBorders>
              <w:top w:val="nil"/>
              <w:left w:val="nil"/>
              <w:bottom w:val="nil"/>
              <w:right w:val="nil"/>
            </w:tcBorders>
            <w:shd w:val="clear" w:color="auto" w:fill="auto"/>
            <w:noWrap/>
            <w:vAlign w:val="center"/>
            <w:hideMark/>
          </w:tcPr>
          <w:p w14:paraId="3C1A6C7B"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0.50</w:t>
            </w:r>
          </w:p>
        </w:tc>
        <w:tc>
          <w:tcPr>
            <w:tcW w:w="895" w:type="dxa"/>
            <w:tcBorders>
              <w:top w:val="nil"/>
              <w:left w:val="nil"/>
              <w:bottom w:val="nil"/>
              <w:right w:val="nil"/>
            </w:tcBorders>
            <w:shd w:val="clear" w:color="auto" w:fill="auto"/>
            <w:noWrap/>
            <w:vAlign w:val="center"/>
            <w:hideMark/>
          </w:tcPr>
          <w:p w14:paraId="5CC06E0B"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0.00</w:t>
            </w:r>
          </w:p>
        </w:tc>
        <w:tc>
          <w:tcPr>
            <w:tcW w:w="895" w:type="dxa"/>
            <w:tcBorders>
              <w:top w:val="nil"/>
              <w:left w:val="nil"/>
              <w:bottom w:val="nil"/>
              <w:right w:val="nil"/>
            </w:tcBorders>
            <w:shd w:val="clear" w:color="auto" w:fill="auto"/>
            <w:noWrap/>
            <w:vAlign w:val="center"/>
            <w:hideMark/>
          </w:tcPr>
          <w:p w14:paraId="5D4A8126"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0.25</w:t>
            </w:r>
          </w:p>
        </w:tc>
        <w:tc>
          <w:tcPr>
            <w:tcW w:w="585" w:type="dxa"/>
            <w:tcBorders>
              <w:top w:val="nil"/>
              <w:left w:val="nil"/>
              <w:bottom w:val="nil"/>
              <w:right w:val="nil"/>
            </w:tcBorders>
            <w:shd w:val="clear" w:color="auto" w:fill="auto"/>
            <w:noWrap/>
            <w:vAlign w:val="center"/>
            <w:hideMark/>
          </w:tcPr>
          <w:p w14:paraId="0E4970E4"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w:t>
            </w:r>
          </w:p>
        </w:tc>
        <w:tc>
          <w:tcPr>
            <w:tcW w:w="585" w:type="dxa"/>
            <w:tcBorders>
              <w:top w:val="nil"/>
              <w:left w:val="nil"/>
              <w:bottom w:val="nil"/>
              <w:right w:val="nil"/>
            </w:tcBorders>
            <w:shd w:val="clear" w:color="auto" w:fill="auto"/>
            <w:noWrap/>
            <w:vAlign w:val="center"/>
            <w:hideMark/>
          </w:tcPr>
          <w:p w14:paraId="327C8563"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4</w:t>
            </w:r>
          </w:p>
        </w:tc>
        <w:tc>
          <w:tcPr>
            <w:tcW w:w="585" w:type="dxa"/>
            <w:tcBorders>
              <w:top w:val="nil"/>
              <w:left w:val="nil"/>
              <w:bottom w:val="nil"/>
              <w:right w:val="nil"/>
            </w:tcBorders>
            <w:shd w:val="clear" w:color="auto" w:fill="auto"/>
            <w:noWrap/>
            <w:vAlign w:val="center"/>
            <w:hideMark/>
          </w:tcPr>
          <w:p w14:paraId="6E160765"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w:t>
            </w:r>
          </w:p>
        </w:tc>
        <w:tc>
          <w:tcPr>
            <w:tcW w:w="585" w:type="dxa"/>
            <w:tcBorders>
              <w:top w:val="nil"/>
              <w:left w:val="nil"/>
              <w:bottom w:val="nil"/>
              <w:right w:val="nil"/>
            </w:tcBorders>
            <w:shd w:val="clear" w:color="auto" w:fill="auto"/>
            <w:noWrap/>
            <w:vAlign w:val="center"/>
            <w:hideMark/>
          </w:tcPr>
          <w:p w14:paraId="5E26A520"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r>
      <w:tr w:rsidR="000D3F83" w:rsidRPr="000D3F83" w14:paraId="16C53C8C" w14:textId="77777777" w:rsidTr="002468CE">
        <w:trPr>
          <w:trHeight w:val="300"/>
        </w:trPr>
        <w:tc>
          <w:tcPr>
            <w:tcW w:w="1645" w:type="dxa"/>
            <w:tcBorders>
              <w:top w:val="nil"/>
              <w:left w:val="nil"/>
              <w:bottom w:val="nil"/>
              <w:right w:val="nil"/>
            </w:tcBorders>
            <w:shd w:val="clear" w:color="auto" w:fill="auto"/>
            <w:noWrap/>
            <w:vAlign w:val="center"/>
            <w:hideMark/>
          </w:tcPr>
          <w:p w14:paraId="21478136" w14:textId="77777777" w:rsidR="008E3B43" w:rsidRPr="000D3F83" w:rsidRDefault="008E3B43" w:rsidP="007245F4">
            <w:pPr>
              <w:ind w:left="-108"/>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Kim Lab</w:t>
            </w:r>
          </w:p>
        </w:tc>
        <w:tc>
          <w:tcPr>
            <w:tcW w:w="1520" w:type="dxa"/>
            <w:tcBorders>
              <w:top w:val="nil"/>
              <w:left w:val="nil"/>
              <w:bottom w:val="nil"/>
              <w:right w:val="nil"/>
            </w:tcBorders>
            <w:shd w:val="clear" w:color="auto" w:fill="auto"/>
            <w:noWrap/>
            <w:vAlign w:val="center"/>
            <w:hideMark/>
          </w:tcPr>
          <w:p w14:paraId="4F34B521" w14:textId="77777777" w:rsidR="008E3B43" w:rsidRPr="000D3F83" w:rsidRDefault="008E3B43" w:rsidP="007245F4">
            <w:pPr>
              <w:ind w:left="-108"/>
              <w:jc w:val="center"/>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G6-2</w:t>
            </w:r>
          </w:p>
        </w:tc>
        <w:tc>
          <w:tcPr>
            <w:tcW w:w="895" w:type="dxa"/>
            <w:tcBorders>
              <w:top w:val="nil"/>
              <w:left w:val="nil"/>
              <w:bottom w:val="nil"/>
              <w:right w:val="nil"/>
            </w:tcBorders>
            <w:shd w:val="clear" w:color="auto" w:fill="auto"/>
            <w:noWrap/>
            <w:vAlign w:val="center"/>
            <w:hideMark/>
          </w:tcPr>
          <w:p w14:paraId="34159BE4"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0.50</w:t>
            </w:r>
          </w:p>
        </w:tc>
        <w:tc>
          <w:tcPr>
            <w:tcW w:w="895" w:type="dxa"/>
            <w:tcBorders>
              <w:top w:val="nil"/>
              <w:left w:val="nil"/>
              <w:bottom w:val="nil"/>
              <w:right w:val="nil"/>
            </w:tcBorders>
            <w:shd w:val="clear" w:color="auto" w:fill="auto"/>
            <w:noWrap/>
            <w:vAlign w:val="center"/>
            <w:hideMark/>
          </w:tcPr>
          <w:p w14:paraId="3C0A38B2"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0.00</w:t>
            </w:r>
          </w:p>
        </w:tc>
        <w:tc>
          <w:tcPr>
            <w:tcW w:w="895" w:type="dxa"/>
            <w:tcBorders>
              <w:top w:val="nil"/>
              <w:left w:val="nil"/>
              <w:bottom w:val="nil"/>
              <w:right w:val="nil"/>
            </w:tcBorders>
            <w:shd w:val="clear" w:color="auto" w:fill="auto"/>
            <w:noWrap/>
            <w:vAlign w:val="center"/>
            <w:hideMark/>
          </w:tcPr>
          <w:p w14:paraId="6F2DC759"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0.25</w:t>
            </w:r>
          </w:p>
        </w:tc>
        <w:tc>
          <w:tcPr>
            <w:tcW w:w="585" w:type="dxa"/>
            <w:tcBorders>
              <w:top w:val="nil"/>
              <w:left w:val="nil"/>
              <w:bottom w:val="nil"/>
              <w:right w:val="nil"/>
            </w:tcBorders>
            <w:shd w:val="clear" w:color="auto" w:fill="auto"/>
            <w:noWrap/>
            <w:vAlign w:val="center"/>
            <w:hideMark/>
          </w:tcPr>
          <w:p w14:paraId="4A45947F"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w:t>
            </w:r>
          </w:p>
        </w:tc>
        <w:tc>
          <w:tcPr>
            <w:tcW w:w="585" w:type="dxa"/>
            <w:tcBorders>
              <w:top w:val="nil"/>
              <w:left w:val="nil"/>
              <w:bottom w:val="nil"/>
              <w:right w:val="nil"/>
            </w:tcBorders>
            <w:shd w:val="clear" w:color="auto" w:fill="auto"/>
            <w:noWrap/>
            <w:vAlign w:val="center"/>
            <w:hideMark/>
          </w:tcPr>
          <w:p w14:paraId="6A5EAD04"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4</w:t>
            </w:r>
          </w:p>
        </w:tc>
        <w:tc>
          <w:tcPr>
            <w:tcW w:w="585" w:type="dxa"/>
            <w:tcBorders>
              <w:top w:val="nil"/>
              <w:left w:val="nil"/>
              <w:bottom w:val="nil"/>
              <w:right w:val="nil"/>
            </w:tcBorders>
            <w:shd w:val="clear" w:color="auto" w:fill="auto"/>
            <w:noWrap/>
            <w:vAlign w:val="center"/>
            <w:hideMark/>
          </w:tcPr>
          <w:p w14:paraId="4D206D56"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w:t>
            </w:r>
          </w:p>
        </w:tc>
        <w:tc>
          <w:tcPr>
            <w:tcW w:w="585" w:type="dxa"/>
            <w:tcBorders>
              <w:top w:val="nil"/>
              <w:left w:val="nil"/>
              <w:bottom w:val="nil"/>
              <w:right w:val="nil"/>
            </w:tcBorders>
            <w:shd w:val="clear" w:color="auto" w:fill="auto"/>
            <w:noWrap/>
            <w:vAlign w:val="center"/>
            <w:hideMark/>
          </w:tcPr>
          <w:p w14:paraId="700F51E2"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r>
      <w:tr w:rsidR="008E3B43" w:rsidRPr="000D3F83" w14:paraId="0F8E5293" w14:textId="77777777" w:rsidTr="002468CE">
        <w:trPr>
          <w:trHeight w:val="320"/>
        </w:trPr>
        <w:tc>
          <w:tcPr>
            <w:tcW w:w="1645" w:type="dxa"/>
            <w:tcBorders>
              <w:top w:val="nil"/>
              <w:left w:val="nil"/>
              <w:bottom w:val="single" w:sz="8" w:space="0" w:color="auto"/>
              <w:right w:val="nil"/>
            </w:tcBorders>
            <w:shd w:val="clear" w:color="auto" w:fill="auto"/>
            <w:noWrap/>
            <w:vAlign w:val="center"/>
            <w:hideMark/>
          </w:tcPr>
          <w:p w14:paraId="27B07AA3" w14:textId="77777777" w:rsidR="008E3B43" w:rsidRPr="000D3F83" w:rsidRDefault="008E3B43" w:rsidP="007245F4">
            <w:pPr>
              <w:ind w:left="-108"/>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Kim Lab</w:t>
            </w:r>
          </w:p>
        </w:tc>
        <w:tc>
          <w:tcPr>
            <w:tcW w:w="1520" w:type="dxa"/>
            <w:tcBorders>
              <w:top w:val="nil"/>
              <w:left w:val="nil"/>
              <w:bottom w:val="single" w:sz="8" w:space="0" w:color="auto"/>
              <w:right w:val="nil"/>
            </w:tcBorders>
            <w:shd w:val="clear" w:color="auto" w:fill="auto"/>
            <w:noWrap/>
            <w:vAlign w:val="center"/>
            <w:hideMark/>
          </w:tcPr>
          <w:p w14:paraId="385D8666" w14:textId="77777777" w:rsidR="008E3B43" w:rsidRPr="000D3F83" w:rsidRDefault="008E3B43" w:rsidP="007245F4">
            <w:pPr>
              <w:ind w:left="-108"/>
              <w:jc w:val="center"/>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G6-1</w:t>
            </w:r>
          </w:p>
        </w:tc>
        <w:tc>
          <w:tcPr>
            <w:tcW w:w="895" w:type="dxa"/>
            <w:tcBorders>
              <w:top w:val="nil"/>
              <w:left w:val="nil"/>
              <w:bottom w:val="single" w:sz="8" w:space="0" w:color="auto"/>
              <w:right w:val="nil"/>
            </w:tcBorders>
            <w:shd w:val="clear" w:color="auto" w:fill="auto"/>
            <w:noWrap/>
            <w:vAlign w:val="center"/>
            <w:hideMark/>
          </w:tcPr>
          <w:p w14:paraId="76F9BFF5"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0.50</w:t>
            </w:r>
          </w:p>
        </w:tc>
        <w:tc>
          <w:tcPr>
            <w:tcW w:w="895" w:type="dxa"/>
            <w:tcBorders>
              <w:top w:val="nil"/>
              <w:left w:val="nil"/>
              <w:bottom w:val="single" w:sz="8" w:space="0" w:color="auto"/>
              <w:right w:val="nil"/>
            </w:tcBorders>
            <w:shd w:val="clear" w:color="auto" w:fill="auto"/>
            <w:noWrap/>
            <w:vAlign w:val="center"/>
            <w:hideMark/>
          </w:tcPr>
          <w:p w14:paraId="66461017"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0.00</w:t>
            </w:r>
          </w:p>
        </w:tc>
        <w:tc>
          <w:tcPr>
            <w:tcW w:w="895" w:type="dxa"/>
            <w:tcBorders>
              <w:top w:val="nil"/>
              <w:left w:val="nil"/>
              <w:bottom w:val="single" w:sz="8" w:space="0" w:color="auto"/>
              <w:right w:val="nil"/>
            </w:tcBorders>
            <w:shd w:val="clear" w:color="auto" w:fill="auto"/>
            <w:noWrap/>
            <w:vAlign w:val="center"/>
            <w:hideMark/>
          </w:tcPr>
          <w:p w14:paraId="28E42663"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0.08</w:t>
            </w:r>
          </w:p>
        </w:tc>
        <w:tc>
          <w:tcPr>
            <w:tcW w:w="585" w:type="dxa"/>
            <w:tcBorders>
              <w:top w:val="nil"/>
              <w:left w:val="nil"/>
              <w:bottom w:val="single" w:sz="8" w:space="0" w:color="auto"/>
              <w:right w:val="nil"/>
            </w:tcBorders>
            <w:shd w:val="clear" w:color="auto" w:fill="auto"/>
            <w:noWrap/>
            <w:vAlign w:val="center"/>
            <w:hideMark/>
          </w:tcPr>
          <w:p w14:paraId="53A16A3F"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w:t>
            </w:r>
          </w:p>
        </w:tc>
        <w:tc>
          <w:tcPr>
            <w:tcW w:w="585" w:type="dxa"/>
            <w:tcBorders>
              <w:top w:val="nil"/>
              <w:left w:val="nil"/>
              <w:bottom w:val="single" w:sz="8" w:space="0" w:color="auto"/>
              <w:right w:val="nil"/>
            </w:tcBorders>
            <w:shd w:val="clear" w:color="auto" w:fill="auto"/>
            <w:noWrap/>
            <w:vAlign w:val="center"/>
            <w:hideMark/>
          </w:tcPr>
          <w:p w14:paraId="7275DB42"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4</w:t>
            </w:r>
          </w:p>
        </w:tc>
        <w:tc>
          <w:tcPr>
            <w:tcW w:w="585" w:type="dxa"/>
            <w:tcBorders>
              <w:top w:val="nil"/>
              <w:left w:val="nil"/>
              <w:bottom w:val="single" w:sz="8" w:space="0" w:color="auto"/>
              <w:right w:val="nil"/>
            </w:tcBorders>
            <w:shd w:val="clear" w:color="auto" w:fill="auto"/>
            <w:noWrap/>
            <w:vAlign w:val="center"/>
            <w:hideMark/>
          </w:tcPr>
          <w:p w14:paraId="2E697428"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0</w:t>
            </w:r>
          </w:p>
        </w:tc>
        <w:tc>
          <w:tcPr>
            <w:tcW w:w="585" w:type="dxa"/>
            <w:tcBorders>
              <w:top w:val="nil"/>
              <w:left w:val="nil"/>
              <w:bottom w:val="single" w:sz="8" w:space="0" w:color="auto"/>
              <w:right w:val="nil"/>
            </w:tcBorders>
            <w:shd w:val="clear" w:color="auto" w:fill="auto"/>
            <w:noWrap/>
            <w:vAlign w:val="center"/>
            <w:hideMark/>
          </w:tcPr>
          <w:p w14:paraId="1E99DBB4" w14:textId="77777777" w:rsidR="008E3B43" w:rsidRPr="000D3F83" w:rsidRDefault="008E3B43" w:rsidP="007245F4">
            <w:pPr>
              <w:ind w:left="-108"/>
              <w:jc w:val="right"/>
              <w:rPr>
                <w:rFonts w:ascii="Arial" w:eastAsia="Times New Roman" w:hAnsi="Arial" w:cs="Arial"/>
                <w:color w:val="000000" w:themeColor="text1"/>
                <w:sz w:val="22"/>
                <w:szCs w:val="22"/>
              </w:rPr>
            </w:pPr>
            <w:r w:rsidRPr="000D3F83">
              <w:rPr>
                <w:rFonts w:ascii="Arial" w:eastAsia="Times New Roman" w:hAnsi="Arial" w:cs="Arial"/>
                <w:color w:val="000000" w:themeColor="text1"/>
                <w:sz w:val="22"/>
                <w:szCs w:val="22"/>
              </w:rPr>
              <w:t>3</w:t>
            </w:r>
          </w:p>
        </w:tc>
      </w:tr>
    </w:tbl>
    <w:p w14:paraId="78993CF9" w14:textId="77777777" w:rsidR="008E3B43" w:rsidRPr="000D3F83" w:rsidRDefault="008E3B43" w:rsidP="007E5CAD">
      <w:pPr>
        <w:pStyle w:val="Normal1"/>
        <w:ind w:left="-540"/>
        <w:jc w:val="both"/>
        <w:rPr>
          <w:rFonts w:ascii="Arial" w:hAnsi="Arial" w:cs="Arial"/>
          <w:color w:val="000000" w:themeColor="text1"/>
        </w:rPr>
      </w:pPr>
    </w:p>
    <w:p w14:paraId="1FAB6BCE" w14:textId="274D7E1A" w:rsidR="007B4AA4" w:rsidRPr="000D3F83" w:rsidRDefault="002468CE" w:rsidP="007E5CAD">
      <w:pPr>
        <w:spacing w:line="312" w:lineRule="auto"/>
        <w:ind w:left="-540"/>
        <w:jc w:val="both"/>
        <w:rPr>
          <w:rFonts w:ascii="Arial" w:eastAsia="Arial" w:hAnsi="Arial" w:cs="Arial"/>
          <w:color w:val="000000" w:themeColor="text1"/>
          <w:sz w:val="22"/>
          <w:szCs w:val="22"/>
        </w:rPr>
      </w:pPr>
      <w:r w:rsidRPr="000D3F83">
        <w:rPr>
          <w:rFonts w:ascii="Arial" w:eastAsia="Arial" w:hAnsi="Arial" w:cs="Arial"/>
          <w:color w:val="000000" w:themeColor="text1"/>
          <w:sz w:val="22"/>
          <w:szCs w:val="22"/>
        </w:rPr>
        <w:t>The measures of p</w:t>
      </w:r>
      <w:r w:rsidR="009874C9" w:rsidRPr="000D3F83">
        <w:rPr>
          <w:rFonts w:ascii="Arial" w:eastAsia="Arial" w:hAnsi="Arial" w:cs="Arial"/>
          <w:color w:val="000000" w:themeColor="text1"/>
          <w:sz w:val="22"/>
          <w:szCs w:val="22"/>
        </w:rPr>
        <w:t>erformance are defined above (</w:t>
      </w:r>
      <w:r w:rsidRPr="000D3F83">
        <w:rPr>
          <w:rFonts w:ascii="Arial" w:eastAsia="Arial" w:hAnsi="Arial" w:cs="Arial"/>
          <w:color w:val="000000" w:themeColor="text1"/>
          <w:sz w:val="22"/>
          <w:szCs w:val="22"/>
        </w:rPr>
        <w:t>section 3</w:t>
      </w:r>
      <w:r w:rsidR="009874C9" w:rsidRPr="000D3F83">
        <w:rPr>
          <w:rFonts w:ascii="Arial" w:eastAsia="Arial" w:hAnsi="Arial" w:cs="Arial"/>
          <w:color w:val="000000" w:themeColor="text1"/>
          <w:sz w:val="22"/>
          <w:szCs w:val="22"/>
        </w:rPr>
        <w:t>)</w:t>
      </w:r>
      <w:r w:rsidRPr="000D3F83">
        <w:rPr>
          <w:rFonts w:ascii="Arial" w:eastAsia="Arial" w:hAnsi="Arial" w:cs="Arial"/>
          <w:color w:val="000000" w:themeColor="text1"/>
          <w:sz w:val="22"/>
          <w:szCs w:val="22"/>
        </w:rPr>
        <w:t>. BQ</w:t>
      </w:r>
      <w:r w:rsidRPr="000D3F83">
        <w:rPr>
          <w:rFonts w:ascii="Arial" w:eastAsia="Arial" w:hAnsi="Arial" w:cs="Arial"/>
          <w:color w:val="000000" w:themeColor="text1"/>
          <w:sz w:val="22"/>
          <w:szCs w:val="22"/>
          <w:vertAlign w:val="subscript"/>
        </w:rPr>
        <w:t>2</w:t>
      </w:r>
      <w:r w:rsidRPr="000D3F83">
        <w:rPr>
          <w:rFonts w:ascii="Arial" w:eastAsia="Arial" w:hAnsi="Arial" w:cs="Arial"/>
          <w:color w:val="000000" w:themeColor="text1"/>
          <w:sz w:val="22"/>
          <w:szCs w:val="22"/>
        </w:rPr>
        <w:t xml:space="preserve"> = Balanced accuracy. MCC = Matthews correlation coefficient. AUC = Area Under the ROC Curve. TN = True Negative. FP = False Positive. FN = False Negative.TP = True Positive.</w:t>
      </w:r>
      <w:r w:rsidR="00D26E60" w:rsidRPr="000D3F83">
        <w:rPr>
          <w:rFonts w:ascii="Arial" w:hAnsi="Arial" w:cs="Arial"/>
          <w:color w:val="000000" w:themeColor="text1"/>
        </w:rPr>
        <w:br w:type="page"/>
      </w:r>
    </w:p>
    <w:p w14:paraId="0E5373F0" w14:textId="14A04085" w:rsidR="007B4AA4" w:rsidRPr="000D3F83" w:rsidRDefault="00D57C02" w:rsidP="00C05572">
      <w:pPr>
        <w:pStyle w:val="Normal1"/>
        <w:ind w:left="-540"/>
        <w:jc w:val="center"/>
        <w:rPr>
          <w:rFonts w:ascii="Arial" w:hAnsi="Arial" w:cs="Arial"/>
          <w:color w:val="000000" w:themeColor="text1"/>
        </w:rPr>
      </w:pPr>
      <w:r>
        <w:rPr>
          <w:rFonts w:ascii="Arial" w:eastAsia="Arial" w:hAnsi="Arial" w:cs="Arial"/>
          <w:b/>
          <w:color w:val="000000" w:themeColor="text1"/>
        </w:rPr>
        <w:lastRenderedPageBreak/>
        <w:t>SUPPORTING FIGURES</w:t>
      </w:r>
    </w:p>
    <w:p w14:paraId="32937736" w14:textId="77777777" w:rsidR="007B4AA4" w:rsidRPr="000D3F83" w:rsidRDefault="007B4AA4" w:rsidP="007E5CAD">
      <w:pPr>
        <w:pStyle w:val="Normal1"/>
        <w:ind w:left="-540"/>
        <w:jc w:val="center"/>
        <w:rPr>
          <w:rFonts w:ascii="Arial" w:hAnsi="Arial" w:cs="Arial"/>
          <w:color w:val="000000" w:themeColor="text1"/>
        </w:rPr>
      </w:pPr>
    </w:p>
    <w:p w14:paraId="7AB73AB2" w14:textId="77777777" w:rsidR="00A51D76" w:rsidRPr="000D3F83" w:rsidRDefault="00A51D76" w:rsidP="007E5CAD">
      <w:pPr>
        <w:pStyle w:val="Normal1"/>
        <w:ind w:left="-540"/>
        <w:jc w:val="center"/>
        <w:rPr>
          <w:rFonts w:ascii="Arial" w:hAnsi="Arial" w:cs="Arial"/>
          <w:color w:val="000000" w:themeColor="text1"/>
        </w:rPr>
      </w:pPr>
    </w:p>
    <w:p w14:paraId="5E510EDC" w14:textId="77777777" w:rsidR="007B4AA4" w:rsidRPr="000D3F83" w:rsidRDefault="00D26E60" w:rsidP="007E5CAD">
      <w:pPr>
        <w:pStyle w:val="Normal1"/>
        <w:ind w:left="-540" w:firstLine="45"/>
        <w:jc w:val="center"/>
        <w:rPr>
          <w:rFonts w:ascii="Arial" w:hAnsi="Arial" w:cs="Arial"/>
          <w:color w:val="000000" w:themeColor="text1"/>
        </w:rPr>
      </w:pPr>
      <w:r w:rsidRPr="000D3F83">
        <w:rPr>
          <w:rFonts w:ascii="Arial" w:hAnsi="Arial" w:cs="Arial"/>
          <w:noProof/>
          <w:color w:val="000000" w:themeColor="text1"/>
          <w:lang w:val="de-DE" w:eastAsia="de-DE"/>
        </w:rPr>
        <w:drawing>
          <wp:inline distT="0" distB="0" distL="0" distR="0" wp14:anchorId="6E742F7B" wp14:editId="6B7709F8">
            <wp:extent cx="2821543" cy="2787650"/>
            <wp:effectExtent l="0" t="0" r="0" b="635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2"/>
                    <a:srcRect/>
                    <a:stretch>
                      <a:fillRect/>
                    </a:stretch>
                  </pic:blipFill>
                  <pic:spPr>
                    <a:xfrm>
                      <a:off x="0" y="0"/>
                      <a:ext cx="2821543" cy="2787650"/>
                    </a:xfrm>
                    <a:prstGeom prst="rect">
                      <a:avLst/>
                    </a:prstGeom>
                    <a:ln/>
                  </pic:spPr>
                </pic:pic>
              </a:graphicData>
            </a:graphic>
          </wp:inline>
        </w:drawing>
      </w:r>
    </w:p>
    <w:p w14:paraId="5F0E31D9" w14:textId="77777777" w:rsidR="00B87244" w:rsidRPr="000D3F83" w:rsidRDefault="00B87244" w:rsidP="007E5CAD">
      <w:pPr>
        <w:pStyle w:val="Normal1"/>
        <w:ind w:left="-540" w:right="-45"/>
        <w:jc w:val="both"/>
        <w:rPr>
          <w:rFonts w:ascii="Arial" w:eastAsia="Arial" w:hAnsi="Arial" w:cs="Arial"/>
          <w:b/>
          <w:color w:val="000000" w:themeColor="text1"/>
          <w:sz w:val="22"/>
          <w:szCs w:val="22"/>
        </w:rPr>
      </w:pPr>
    </w:p>
    <w:p w14:paraId="66B3E942" w14:textId="3E9EAF6B" w:rsidR="007B4AA4" w:rsidRPr="000D3F83" w:rsidRDefault="00D54113" w:rsidP="007E5CAD">
      <w:pPr>
        <w:pStyle w:val="Normal1"/>
        <w:spacing w:line="312" w:lineRule="auto"/>
        <w:ind w:left="-540" w:right="-43"/>
        <w:jc w:val="both"/>
        <w:rPr>
          <w:rFonts w:ascii="Arial" w:eastAsia="Arial" w:hAnsi="Arial" w:cs="Arial"/>
          <w:color w:val="000000" w:themeColor="text1"/>
          <w:sz w:val="22"/>
          <w:szCs w:val="22"/>
        </w:rPr>
      </w:pPr>
      <w:r>
        <w:rPr>
          <w:rFonts w:ascii="Arial" w:eastAsia="Arial" w:hAnsi="Arial" w:cs="Arial"/>
          <w:b/>
          <w:color w:val="000000" w:themeColor="text1"/>
          <w:sz w:val="22"/>
          <w:szCs w:val="22"/>
        </w:rPr>
        <w:t xml:space="preserve">Supporting </w:t>
      </w:r>
      <w:r w:rsidR="00D26E60" w:rsidRPr="000D3F83">
        <w:rPr>
          <w:rFonts w:ascii="Arial" w:eastAsia="Arial" w:hAnsi="Arial" w:cs="Arial"/>
          <w:b/>
          <w:color w:val="000000" w:themeColor="text1"/>
          <w:sz w:val="22"/>
          <w:szCs w:val="22"/>
        </w:rPr>
        <w:t>Fig</w:t>
      </w:r>
      <w:r>
        <w:rPr>
          <w:rFonts w:ascii="Arial" w:eastAsia="Arial" w:hAnsi="Arial" w:cs="Arial"/>
          <w:b/>
          <w:color w:val="000000" w:themeColor="text1"/>
          <w:sz w:val="22"/>
          <w:szCs w:val="22"/>
        </w:rPr>
        <w:t>ure</w:t>
      </w:r>
      <w:r w:rsidR="00D26E60" w:rsidRPr="000D3F83">
        <w:rPr>
          <w:rFonts w:ascii="Arial" w:eastAsia="Arial" w:hAnsi="Arial" w:cs="Arial"/>
          <w:b/>
          <w:color w:val="000000" w:themeColor="text1"/>
          <w:sz w:val="22"/>
          <w:szCs w:val="22"/>
        </w:rPr>
        <w:t xml:space="preserve"> S1</w:t>
      </w:r>
      <w:r w:rsidR="00D26E60" w:rsidRPr="000D3F83">
        <w:rPr>
          <w:rFonts w:ascii="Arial" w:eastAsia="Arial" w:hAnsi="Arial" w:cs="Arial"/>
          <w:color w:val="000000" w:themeColor="text1"/>
          <w:sz w:val="22"/>
          <w:szCs w:val="22"/>
        </w:rPr>
        <w:t>. Comparison of the experimental ΔΔG</w:t>
      </w:r>
      <w:r w:rsidR="00D26E60" w:rsidRPr="000D3F83">
        <w:rPr>
          <w:rFonts w:ascii="Arial" w:eastAsia="Arial" w:hAnsi="Arial" w:cs="Arial"/>
          <w:color w:val="000000" w:themeColor="text1"/>
          <w:sz w:val="22"/>
          <w:szCs w:val="22"/>
          <w:vertAlign w:val="superscript"/>
        </w:rPr>
        <w:t>H</w:t>
      </w:r>
      <w:r w:rsidR="00D26E60" w:rsidRPr="000D3F83">
        <w:rPr>
          <w:rFonts w:ascii="Arial" w:eastAsia="Arial" w:hAnsi="Arial" w:cs="Arial"/>
          <w:color w:val="000000" w:themeColor="text1"/>
          <w:sz w:val="18"/>
          <w:szCs w:val="18"/>
          <w:vertAlign w:val="superscript"/>
        </w:rPr>
        <w:t>2</w:t>
      </w:r>
      <w:r w:rsidR="00D26E60" w:rsidRPr="000D3F83">
        <w:rPr>
          <w:rFonts w:ascii="Arial" w:eastAsia="Arial" w:hAnsi="Arial" w:cs="Arial"/>
          <w:color w:val="000000" w:themeColor="text1"/>
          <w:sz w:val="22"/>
          <w:szCs w:val="22"/>
          <w:vertAlign w:val="superscript"/>
        </w:rPr>
        <w:t>O</w:t>
      </w:r>
      <w:r w:rsidR="00D26E60" w:rsidRPr="000D3F83">
        <w:rPr>
          <w:rFonts w:ascii="Arial" w:eastAsia="Arial" w:hAnsi="Arial" w:cs="Arial"/>
          <w:color w:val="000000" w:themeColor="text1"/>
          <w:sz w:val="22"/>
          <w:szCs w:val="22"/>
        </w:rPr>
        <w:t xml:space="preserve"> values from CD and Fluorescence. Classification of the </w:t>
      </w:r>
      <w:r w:rsidR="00415143" w:rsidRPr="000D3F83">
        <w:rPr>
          <w:rFonts w:ascii="Arial" w:eastAsia="Arial" w:hAnsi="Arial" w:cs="Arial"/>
          <w:color w:val="000000" w:themeColor="text1"/>
          <w:sz w:val="22"/>
          <w:szCs w:val="22"/>
        </w:rPr>
        <w:t xml:space="preserve">variants </w:t>
      </w:r>
      <w:r w:rsidR="00D26E60" w:rsidRPr="000D3F83">
        <w:rPr>
          <w:rFonts w:ascii="Arial" w:eastAsia="Arial" w:hAnsi="Arial" w:cs="Arial"/>
          <w:color w:val="000000" w:themeColor="text1"/>
          <w:sz w:val="22"/>
          <w:szCs w:val="22"/>
        </w:rPr>
        <w:t>in destabilizing (in the red box) and not destabilizing (in the blue box) using a ΔΔG</w:t>
      </w:r>
      <w:r w:rsidR="00D26E60" w:rsidRPr="000D3F83">
        <w:rPr>
          <w:rFonts w:ascii="Arial" w:eastAsia="Arial" w:hAnsi="Arial" w:cs="Arial"/>
          <w:color w:val="000000" w:themeColor="text1"/>
          <w:sz w:val="22"/>
          <w:szCs w:val="22"/>
          <w:vertAlign w:val="superscript"/>
        </w:rPr>
        <w:t>H</w:t>
      </w:r>
      <w:r w:rsidR="00D26E60" w:rsidRPr="000D3F83">
        <w:rPr>
          <w:rFonts w:ascii="Arial" w:eastAsia="Arial" w:hAnsi="Arial" w:cs="Arial"/>
          <w:color w:val="000000" w:themeColor="text1"/>
          <w:sz w:val="18"/>
          <w:szCs w:val="18"/>
          <w:vertAlign w:val="superscript"/>
        </w:rPr>
        <w:t>2</w:t>
      </w:r>
      <w:r w:rsidR="00D26E60" w:rsidRPr="000D3F83">
        <w:rPr>
          <w:rFonts w:ascii="Arial" w:eastAsia="Arial" w:hAnsi="Arial" w:cs="Arial"/>
          <w:color w:val="000000" w:themeColor="text1"/>
          <w:sz w:val="22"/>
          <w:szCs w:val="22"/>
          <w:vertAlign w:val="superscript"/>
        </w:rPr>
        <w:t>O</w:t>
      </w:r>
      <w:r w:rsidR="00D26E60" w:rsidRPr="000D3F83">
        <w:rPr>
          <w:rFonts w:ascii="Arial" w:eastAsia="Arial" w:hAnsi="Arial" w:cs="Arial"/>
          <w:color w:val="000000" w:themeColor="text1"/>
          <w:sz w:val="22"/>
          <w:szCs w:val="22"/>
        </w:rPr>
        <w:t xml:space="preserve"> discrimination threshold of -1.0 kcal/mol.</w:t>
      </w:r>
    </w:p>
    <w:p w14:paraId="1F0872ED" w14:textId="77777777" w:rsidR="007B4AA4" w:rsidRPr="000D3F83" w:rsidRDefault="007B4AA4" w:rsidP="007E5CAD">
      <w:pPr>
        <w:pStyle w:val="Normal1"/>
        <w:ind w:left="-540" w:right="1110"/>
        <w:jc w:val="both"/>
        <w:rPr>
          <w:rFonts w:ascii="Arial" w:eastAsia="Arial" w:hAnsi="Arial" w:cs="Arial"/>
          <w:color w:val="000000" w:themeColor="text1"/>
          <w:sz w:val="22"/>
          <w:szCs w:val="22"/>
        </w:rPr>
      </w:pPr>
    </w:p>
    <w:p w14:paraId="4E0DBB9D" w14:textId="77777777" w:rsidR="00A51D76" w:rsidRPr="000D3F83" w:rsidRDefault="00A51D76" w:rsidP="007E5CAD">
      <w:pPr>
        <w:pStyle w:val="Normal1"/>
        <w:ind w:left="-540" w:right="1110"/>
        <w:jc w:val="both"/>
        <w:rPr>
          <w:rFonts w:ascii="Arial" w:eastAsia="Arial" w:hAnsi="Arial" w:cs="Arial"/>
          <w:color w:val="000000" w:themeColor="text1"/>
          <w:sz w:val="22"/>
          <w:szCs w:val="22"/>
        </w:rPr>
      </w:pPr>
    </w:p>
    <w:p w14:paraId="7025F58C" w14:textId="77777777" w:rsidR="00A51D76" w:rsidRPr="000D3F83" w:rsidRDefault="00A51D76" w:rsidP="007E5CAD">
      <w:pPr>
        <w:pStyle w:val="Normal1"/>
        <w:ind w:left="-540" w:right="1110"/>
        <w:jc w:val="both"/>
        <w:rPr>
          <w:rFonts w:ascii="Arial" w:eastAsia="Arial" w:hAnsi="Arial" w:cs="Arial"/>
          <w:color w:val="000000" w:themeColor="text1"/>
          <w:sz w:val="22"/>
          <w:szCs w:val="22"/>
        </w:rPr>
      </w:pPr>
    </w:p>
    <w:p w14:paraId="01E4CD48" w14:textId="77777777" w:rsidR="007B4AA4" w:rsidRPr="000D3F83" w:rsidRDefault="00D26E60" w:rsidP="007E5CAD">
      <w:pPr>
        <w:pStyle w:val="Normal1"/>
        <w:ind w:left="-540" w:firstLine="180"/>
        <w:jc w:val="center"/>
        <w:rPr>
          <w:rFonts w:ascii="Arial" w:hAnsi="Arial" w:cs="Arial"/>
          <w:color w:val="000000" w:themeColor="text1"/>
        </w:rPr>
      </w:pPr>
      <w:r w:rsidRPr="000D3F83">
        <w:rPr>
          <w:rFonts w:ascii="Arial" w:hAnsi="Arial" w:cs="Arial"/>
          <w:noProof/>
          <w:color w:val="000000" w:themeColor="text1"/>
          <w:lang w:val="de-DE" w:eastAsia="de-DE"/>
        </w:rPr>
        <w:drawing>
          <wp:inline distT="0" distB="0" distL="0" distR="0" wp14:anchorId="2C2DE903" wp14:editId="7850EC88">
            <wp:extent cx="5801818" cy="3658039"/>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3"/>
                    <a:srcRect/>
                    <a:stretch>
                      <a:fillRect/>
                    </a:stretch>
                  </pic:blipFill>
                  <pic:spPr>
                    <a:xfrm>
                      <a:off x="0" y="0"/>
                      <a:ext cx="5801818" cy="3658039"/>
                    </a:xfrm>
                    <a:prstGeom prst="rect">
                      <a:avLst/>
                    </a:prstGeom>
                    <a:ln/>
                  </pic:spPr>
                </pic:pic>
              </a:graphicData>
            </a:graphic>
          </wp:inline>
        </w:drawing>
      </w:r>
    </w:p>
    <w:p w14:paraId="61172E80" w14:textId="77777777" w:rsidR="00A51D76" w:rsidRPr="000D3F83" w:rsidRDefault="00A51D76" w:rsidP="007E5CAD">
      <w:pPr>
        <w:pStyle w:val="Normal1"/>
        <w:spacing w:line="312" w:lineRule="auto"/>
        <w:ind w:left="-540"/>
        <w:jc w:val="both"/>
        <w:rPr>
          <w:rFonts w:ascii="Arial" w:eastAsia="Arial" w:hAnsi="Arial" w:cs="Arial"/>
          <w:b/>
          <w:color w:val="000000" w:themeColor="text1"/>
          <w:sz w:val="22"/>
          <w:szCs w:val="22"/>
        </w:rPr>
      </w:pPr>
    </w:p>
    <w:p w14:paraId="49A11D61" w14:textId="12F1CCE6" w:rsidR="000A4932" w:rsidRPr="000D3F83" w:rsidRDefault="00D54113" w:rsidP="007E5CAD">
      <w:pPr>
        <w:pStyle w:val="Normal1"/>
        <w:spacing w:line="312" w:lineRule="auto"/>
        <w:ind w:left="-540"/>
        <w:jc w:val="both"/>
        <w:rPr>
          <w:rFonts w:ascii="Arial" w:eastAsia="Arial" w:hAnsi="Arial" w:cs="Arial"/>
          <w:color w:val="000000" w:themeColor="text1"/>
          <w:sz w:val="22"/>
          <w:szCs w:val="22"/>
        </w:rPr>
      </w:pPr>
      <w:r>
        <w:rPr>
          <w:rFonts w:ascii="Arial" w:eastAsia="Arial" w:hAnsi="Arial" w:cs="Arial"/>
          <w:b/>
          <w:color w:val="000000" w:themeColor="text1"/>
          <w:sz w:val="22"/>
          <w:szCs w:val="22"/>
        </w:rPr>
        <w:t xml:space="preserve">Supporting </w:t>
      </w:r>
      <w:r w:rsidRPr="000D3F83">
        <w:rPr>
          <w:rFonts w:ascii="Arial" w:eastAsia="Arial" w:hAnsi="Arial" w:cs="Arial"/>
          <w:b/>
          <w:color w:val="000000" w:themeColor="text1"/>
          <w:sz w:val="22"/>
          <w:szCs w:val="22"/>
        </w:rPr>
        <w:t>Fig</w:t>
      </w:r>
      <w:r>
        <w:rPr>
          <w:rFonts w:ascii="Arial" w:eastAsia="Arial" w:hAnsi="Arial" w:cs="Arial"/>
          <w:b/>
          <w:color w:val="000000" w:themeColor="text1"/>
          <w:sz w:val="22"/>
          <w:szCs w:val="22"/>
        </w:rPr>
        <w:t>ure</w:t>
      </w:r>
      <w:r w:rsidRPr="000D3F83" w:rsidDel="00D54113">
        <w:rPr>
          <w:rFonts w:ascii="Arial" w:eastAsia="Arial" w:hAnsi="Arial" w:cs="Arial"/>
          <w:b/>
          <w:color w:val="000000" w:themeColor="text1"/>
          <w:sz w:val="22"/>
          <w:szCs w:val="22"/>
        </w:rPr>
        <w:t xml:space="preserve"> </w:t>
      </w:r>
      <w:r w:rsidR="00D26E60" w:rsidRPr="000D3F83">
        <w:rPr>
          <w:rFonts w:ascii="Arial" w:eastAsia="Arial" w:hAnsi="Arial" w:cs="Arial"/>
          <w:b/>
          <w:color w:val="000000" w:themeColor="text1"/>
          <w:sz w:val="22"/>
          <w:szCs w:val="22"/>
        </w:rPr>
        <w:t>S2</w:t>
      </w:r>
      <w:r w:rsidR="00D26E60" w:rsidRPr="000D3F83">
        <w:rPr>
          <w:rFonts w:ascii="Arial" w:eastAsia="Arial" w:hAnsi="Arial" w:cs="Arial"/>
          <w:color w:val="000000" w:themeColor="text1"/>
          <w:sz w:val="22"/>
          <w:szCs w:val="22"/>
        </w:rPr>
        <w:t xml:space="preserve">. Regression analysis for the best prediction submitted by each group. The measures of performance </w:t>
      </w:r>
      <w:r w:rsidR="00D26E60" w:rsidRPr="000D3F83">
        <w:rPr>
          <w:rFonts w:ascii="Arial" w:eastAsia="Arial" w:hAnsi="Arial" w:cs="Arial"/>
          <w:i/>
          <w:color w:val="000000" w:themeColor="text1"/>
          <w:sz w:val="22"/>
          <w:szCs w:val="22"/>
        </w:rPr>
        <w:t>r</w:t>
      </w:r>
      <w:r w:rsidR="00D26E60" w:rsidRPr="000D3F83">
        <w:rPr>
          <w:rFonts w:ascii="Arial" w:eastAsia="Arial" w:hAnsi="Arial" w:cs="Arial"/>
          <w:i/>
          <w:color w:val="000000" w:themeColor="text1"/>
          <w:sz w:val="22"/>
          <w:szCs w:val="22"/>
          <w:vertAlign w:val="subscript"/>
        </w:rPr>
        <w:t>P</w:t>
      </w:r>
      <w:r w:rsidR="00D26E60" w:rsidRPr="000D3F83">
        <w:rPr>
          <w:rFonts w:ascii="Arial" w:eastAsia="Arial" w:hAnsi="Arial" w:cs="Arial"/>
          <w:i/>
          <w:color w:val="000000" w:themeColor="text1"/>
          <w:sz w:val="22"/>
          <w:szCs w:val="22"/>
        </w:rPr>
        <w:t>, r</w:t>
      </w:r>
      <w:r w:rsidR="00D26E60" w:rsidRPr="000D3F83">
        <w:rPr>
          <w:rFonts w:ascii="Arial" w:eastAsia="Arial" w:hAnsi="Arial" w:cs="Arial"/>
          <w:i/>
          <w:color w:val="000000" w:themeColor="text1"/>
          <w:sz w:val="22"/>
          <w:szCs w:val="22"/>
          <w:vertAlign w:val="subscript"/>
        </w:rPr>
        <w:t>S</w:t>
      </w:r>
      <w:r w:rsidR="00D26E60" w:rsidRPr="000D3F83">
        <w:rPr>
          <w:rFonts w:ascii="Arial" w:eastAsia="Arial" w:hAnsi="Arial" w:cs="Arial"/>
          <w:i/>
          <w:color w:val="000000" w:themeColor="text1"/>
          <w:sz w:val="22"/>
          <w:szCs w:val="22"/>
        </w:rPr>
        <w:t>, r</w:t>
      </w:r>
      <w:r w:rsidR="00D26E60" w:rsidRPr="000D3F83">
        <w:rPr>
          <w:rFonts w:ascii="Arial" w:eastAsia="Arial" w:hAnsi="Arial" w:cs="Arial"/>
          <w:i/>
          <w:color w:val="000000" w:themeColor="text1"/>
          <w:sz w:val="22"/>
          <w:szCs w:val="22"/>
          <w:vertAlign w:val="subscript"/>
        </w:rPr>
        <w:t>KT</w:t>
      </w:r>
      <w:r w:rsidR="00D26E60" w:rsidRPr="000D3F83">
        <w:rPr>
          <w:rFonts w:ascii="Arial" w:eastAsia="Arial" w:hAnsi="Arial" w:cs="Arial"/>
          <w:i/>
          <w:color w:val="000000" w:themeColor="text1"/>
          <w:sz w:val="22"/>
          <w:szCs w:val="22"/>
        </w:rPr>
        <w:t>, RMSE and MAE</w:t>
      </w:r>
      <w:r w:rsidR="00D26E60" w:rsidRPr="000D3F83">
        <w:rPr>
          <w:rFonts w:ascii="Arial" w:eastAsia="Arial" w:hAnsi="Arial" w:cs="Arial"/>
          <w:color w:val="000000" w:themeColor="text1"/>
          <w:sz w:val="22"/>
          <w:szCs w:val="22"/>
        </w:rPr>
        <w:t xml:space="preserve"> are defined above.</w:t>
      </w:r>
    </w:p>
    <w:sectPr w:rsidR="000A4932" w:rsidRPr="000D3F83" w:rsidSect="007E5CAD">
      <w:headerReference w:type="default" r:id="rId34"/>
      <w:headerReference w:type="first" r:id="rId35"/>
      <w:pgSz w:w="11900" w:h="16840"/>
      <w:pgMar w:top="1440" w:right="146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8DABB" w14:textId="77777777" w:rsidR="00490B05" w:rsidRDefault="00490B05">
      <w:r>
        <w:separator/>
      </w:r>
    </w:p>
  </w:endnote>
  <w:endnote w:type="continuationSeparator" w:id="0">
    <w:p w14:paraId="2F0C6855" w14:textId="77777777" w:rsidR="00490B05" w:rsidRDefault="0049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Arimo">
    <w:altName w:val="Times New Roman"/>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B1F01" w14:textId="77777777" w:rsidR="00490B05" w:rsidRDefault="00490B05">
      <w:r>
        <w:separator/>
      </w:r>
    </w:p>
  </w:footnote>
  <w:footnote w:type="continuationSeparator" w:id="0">
    <w:p w14:paraId="6EF6D58E" w14:textId="77777777" w:rsidR="00490B05" w:rsidRDefault="00490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75D3E" w14:textId="77777777" w:rsidR="00D54113" w:rsidRDefault="00D54113">
    <w:pPr>
      <w:pStyle w:val="Normal1"/>
    </w:pPr>
  </w:p>
  <w:p w14:paraId="59A1068A" w14:textId="77777777" w:rsidR="00D54113" w:rsidRDefault="00D54113">
    <w:pPr>
      <w:pStyle w:val="Normal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12E9B" w14:textId="614E4DC6" w:rsidR="00D54113" w:rsidRDefault="00C05572">
    <w:pPr>
      <w:pStyle w:val="Normal1"/>
      <w:tabs>
        <w:tab w:val="left" w:pos="2000"/>
        <w:tab w:val="center" w:pos="4150"/>
      </w:tabs>
      <w:jc w:val="center"/>
    </w:pPr>
    <w:r>
      <w:rPr>
        <w:rFonts w:ascii="Arial" w:eastAsia="Arial" w:hAnsi="Arial" w:cs="Arial"/>
        <w:b/>
        <w:sz w:val="22"/>
        <w:szCs w:val="22"/>
      </w:rPr>
      <w:t>SUPPORTING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538C7"/>
    <w:multiLevelType w:val="hybridMultilevel"/>
    <w:tmpl w:val="F026A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AC37C4"/>
    <w:multiLevelType w:val="multilevel"/>
    <w:tmpl w:val="2160A29A"/>
    <w:lvl w:ilvl="0">
      <w:start w:val="1"/>
      <w:numFmt w:val="decimal"/>
      <w:lvlText w:val="%1."/>
      <w:lvlJc w:val="left"/>
      <w:pPr>
        <w:ind w:left="720" w:hanging="360"/>
      </w:pPr>
      <w:rPr>
        <w:u w:val="none"/>
        <w:vertAlign w:val="superscript"/>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Human Mutation Revis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55wsf28ts5axes2d8pwfwx0wtazzvx5tas&quot;&gt;frataxin&lt;record-ids&gt;&lt;item&gt;7&lt;/item&gt;&lt;item&gt;9&lt;/item&gt;&lt;item&gt;10&lt;/item&gt;&lt;item&gt;11&lt;/item&gt;&lt;item&gt;12&lt;/item&gt;&lt;item&gt;14&lt;/item&gt;&lt;item&gt;15&lt;/item&gt;&lt;item&gt;16&lt;/item&gt;&lt;item&gt;17&lt;/item&gt;&lt;item&gt;19&lt;/item&gt;&lt;item&gt;20&lt;/item&gt;&lt;item&gt;22&lt;/item&gt;&lt;item&gt;23&lt;/item&gt;&lt;item&gt;24&lt;/item&gt;&lt;item&gt;25&lt;/item&gt;&lt;item&gt;26&lt;/item&gt;&lt;item&gt;27&lt;/item&gt;&lt;item&gt;28&lt;/item&gt;&lt;item&gt;29&lt;/item&gt;&lt;item&gt;30&lt;/item&gt;&lt;item&gt;31&lt;/item&gt;&lt;item&gt;32&lt;/item&gt;&lt;item&gt;33&lt;/item&gt;&lt;item&gt;35&lt;/item&gt;&lt;item&gt;36&lt;/item&gt;&lt;item&gt;37&lt;/item&gt;&lt;item&gt;38&lt;/item&gt;&lt;/record-ids&gt;&lt;/item&gt;&lt;/Libraries&gt;"/>
  </w:docVars>
  <w:rsids>
    <w:rsidRoot w:val="007B4AA4"/>
    <w:rsid w:val="00065C0F"/>
    <w:rsid w:val="000749A5"/>
    <w:rsid w:val="000A3EC5"/>
    <w:rsid w:val="000A4932"/>
    <w:rsid w:val="000C30EA"/>
    <w:rsid w:val="000D3F83"/>
    <w:rsid w:val="00157529"/>
    <w:rsid w:val="001578C0"/>
    <w:rsid w:val="00174F4F"/>
    <w:rsid w:val="00190850"/>
    <w:rsid w:val="002468CE"/>
    <w:rsid w:val="002E124F"/>
    <w:rsid w:val="003041A2"/>
    <w:rsid w:val="0031602B"/>
    <w:rsid w:val="003401DA"/>
    <w:rsid w:val="003466BF"/>
    <w:rsid w:val="00361EB9"/>
    <w:rsid w:val="003715A6"/>
    <w:rsid w:val="003A1837"/>
    <w:rsid w:val="003B556D"/>
    <w:rsid w:val="00400BF4"/>
    <w:rsid w:val="00415143"/>
    <w:rsid w:val="004361DF"/>
    <w:rsid w:val="004760F0"/>
    <w:rsid w:val="00482C89"/>
    <w:rsid w:val="00490B05"/>
    <w:rsid w:val="004D4AA3"/>
    <w:rsid w:val="004E65E6"/>
    <w:rsid w:val="004F0A88"/>
    <w:rsid w:val="004F61D7"/>
    <w:rsid w:val="00542333"/>
    <w:rsid w:val="0056267C"/>
    <w:rsid w:val="00564EB5"/>
    <w:rsid w:val="005D44B1"/>
    <w:rsid w:val="005F5534"/>
    <w:rsid w:val="00665A66"/>
    <w:rsid w:val="00670F67"/>
    <w:rsid w:val="006845D4"/>
    <w:rsid w:val="006E1ABC"/>
    <w:rsid w:val="007152B9"/>
    <w:rsid w:val="00716D62"/>
    <w:rsid w:val="007245F4"/>
    <w:rsid w:val="007360C3"/>
    <w:rsid w:val="007567F0"/>
    <w:rsid w:val="007B208E"/>
    <w:rsid w:val="007B4AA4"/>
    <w:rsid w:val="007E5CAD"/>
    <w:rsid w:val="007F2294"/>
    <w:rsid w:val="00846BF3"/>
    <w:rsid w:val="00857543"/>
    <w:rsid w:val="00882BF1"/>
    <w:rsid w:val="008E3B43"/>
    <w:rsid w:val="008F2CF5"/>
    <w:rsid w:val="009121D7"/>
    <w:rsid w:val="0094640B"/>
    <w:rsid w:val="00953F86"/>
    <w:rsid w:val="00963152"/>
    <w:rsid w:val="009757C8"/>
    <w:rsid w:val="009874C9"/>
    <w:rsid w:val="009C4F59"/>
    <w:rsid w:val="009E543D"/>
    <w:rsid w:val="00A236B8"/>
    <w:rsid w:val="00A51D76"/>
    <w:rsid w:val="00AC2384"/>
    <w:rsid w:val="00AD7549"/>
    <w:rsid w:val="00B02141"/>
    <w:rsid w:val="00B57450"/>
    <w:rsid w:val="00B87244"/>
    <w:rsid w:val="00BA10E7"/>
    <w:rsid w:val="00BA1D54"/>
    <w:rsid w:val="00C05572"/>
    <w:rsid w:val="00C32A2C"/>
    <w:rsid w:val="00C562DF"/>
    <w:rsid w:val="00CC46BB"/>
    <w:rsid w:val="00CE2D31"/>
    <w:rsid w:val="00D22467"/>
    <w:rsid w:val="00D26E60"/>
    <w:rsid w:val="00D54113"/>
    <w:rsid w:val="00D54144"/>
    <w:rsid w:val="00D57C02"/>
    <w:rsid w:val="00DC4F72"/>
    <w:rsid w:val="00E074D1"/>
    <w:rsid w:val="00E51E43"/>
    <w:rsid w:val="00E6158F"/>
    <w:rsid w:val="00EB0C90"/>
    <w:rsid w:val="00EB2B90"/>
    <w:rsid w:val="00F24BD5"/>
    <w:rsid w:val="00F35552"/>
    <w:rsid w:val="00F44570"/>
    <w:rsid w:val="00F62BEE"/>
    <w:rsid w:val="00F640CB"/>
    <w:rsid w:val="00FD4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D0F3F"/>
  <w15:docId w15:val="{721A642B-FB67-5B40-8FAC-89E9D2ED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26E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E60"/>
    <w:rPr>
      <w:rFonts w:ascii="Lucida Grande" w:hAnsi="Lucida Grande" w:cs="Lucida Grande"/>
      <w:sz w:val="18"/>
      <w:szCs w:val="18"/>
    </w:rPr>
  </w:style>
  <w:style w:type="paragraph" w:customStyle="1" w:styleId="EndNoteBibliographyTitle">
    <w:name w:val="EndNote Bibliography Title"/>
    <w:basedOn w:val="Normal"/>
    <w:rsid w:val="000A4932"/>
    <w:pPr>
      <w:jc w:val="center"/>
    </w:pPr>
  </w:style>
  <w:style w:type="paragraph" w:customStyle="1" w:styleId="EndNoteBibliography">
    <w:name w:val="EndNote Bibliography"/>
    <w:basedOn w:val="Normal"/>
    <w:rsid w:val="000A4932"/>
    <w:pPr>
      <w:jc w:val="both"/>
    </w:pPr>
  </w:style>
  <w:style w:type="paragraph" w:styleId="Header">
    <w:name w:val="header"/>
    <w:basedOn w:val="Normal"/>
    <w:link w:val="HeaderChar"/>
    <w:uiPriority w:val="99"/>
    <w:unhideWhenUsed/>
    <w:rsid w:val="00361EB9"/>
    <w:pPr>
      <w:tabs>
        <w:tab w:val="center" w:pos="4320"/>
        <w:tab w:val="right" w:pos="8640"/>
      </w:tabs>
    </w:pPr>
  </w:style>
  <w:style w:type="character" w:customStyle="1" w:styleId="HeaderChar">
    <w:name w:val="Header Char"/>
    <w:basedOn w:val="DefaultParagraphFont"/>
    <w:link w:val="Header"/>
    <w:uiPriority w:val="99"/>
    <w:rsid w:val="00361EB9"/>
  </w:style>
  <w:style w:type="paragraph" w:styleId="Footer">
    <w:name w:val="footer"/>
    <w:basedOn w:val="Normal"/>
    <w:link w:val="FooterChar"/>
    <w:uiPriority w:val="99"/>
    <w:unhideWhenUsed/>
    <w:rsid w:val="00361EB9"/>
    <w:pPr>
      <w:tabs>
        <w:tab w:val="center" w:pos="4320"/>
        <w:tab w:val="right" w:pos="8640"/>
      </w:tabs>
    </w:pPr>
  </w:style>
  <w:style w:type="character" w:customStyle="1" w:styleId="FooterChar">
    <w:name w:val="Footer Char"/>
    <w:basedOn w:val="DefaultParagraphFont"/>
    <w:link w:val="Footer"/>
    <w:uiPriority w:val="99"/>
    <w:rsid w:val="00361EB9"/>
  </w:style>
  <w:style w:type="character" w:styleId="PlaceholderText">
    <w:name w:val="Placeholder Text"/>
    <w:basedOn w:val="DefaultParagraphFont"/>
    <w:uiPriority w:val="99"/>
    <w:semiHidden/>
    <w:rsid w:val="003401DA"/>
    <w:rPr>
      <w:color w:val="808080"/>
    </w:rPr>
  </w:style>
  <w:style w:type="character" w:styleId="CommentReference">
    <w:name w:val="annotation reference"/>
    <w:basedOn w:val="DefaultParagraphFont"/>
    <w:uiPriority w:val="99"/>
    <w:semiHidden/>
    <w:unhideWhenUsed/>
    <w:rsid w:val="003466BF"/>
    <w:rPr>
      <w:sz w:val="16"/>
      <w:szCs w:val="16"/>
    </w:rPr>
  </w:style>
  <w:style w:type="paragraph" w:styleId="CommentText">
    <w:name w:val="annotation text"/>
    <w:basedOn w:val="Normal"/>
    <w:link w:val="CommentTextChar"/>
    <w:uiPriority w:val="99"/>
    <w:semiHidden/>
    <w:unhideWhenUsed/>
    <w:rsid w:val="003466BF"/>
    <w:rPr>
      <w:sz w:val="20"/>
      <w:szCs w:val="20"/>
    </w:rPr>
  </w:style>
  <w:style w:type="character" w:customStyle="1" w:styleId="CommentTextChar">
    <w:name w:val="Comment Text Char"/>
    <w:basedOn w:val="DefaultParagraphFont"/>
    <w:link w:val="CommentText"/>
    <w:uiPriority w:val="99"/>
    <w:semiHidden/>
    <w:rsid w:val="003466BF"/>
    <w:rPr>
      <w:sz w:val="20"/>
      <w:szCs w:val="20"/>
    </w:rPr>
  </w:style>
  <w:style w:type="paragraph" w:styleId="CommentSubject">
    <w:name w:val="annotation subject"/>
    <w:basedOn w:val="CommentText"/>
    <w:next w:val="CommentText"/>
    <w:link w:val="CommentSubjectChar"/>
    <w:uiPriority w:val="99"/>
    <w:semiHidden/>
    <w:unhideWhenUsed/>
    <w:rsid w:val="003466BF"/>
    <w:rPr>
      <w:b/>
      <w:bCs/>
    </w:rPr>
  </w:style>
  <w:style w:type="character" w:customStyle="1" w:styleId="CommentSubjectChar">
    <w:name w:val="Comment Subject Char"/>
    <w:basedOn w:val="CommentTextChar"/>
    <w:link w:val="CommentSubject"/>
    <w:uiPriority w:val="99"/>
    <w:semiHidden/>
    <w:rsid w:val="003466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62020">
      <w:bodyDiv w:val="1"/>
      <w:marLeft w:val="0"/>
      <w:marRight w:val="0"/>
      <w:marTop w:val="0"/>
      <w:marBottom w:val="0"/>
      <w:divBdr>
        <w:top w:val="none" w:sz="0" w:space="0" w:color="auto"/>
        <w:left w:val="none" w:sz="0" w:space="0" w:color="auto"/>
        <w:bottom w:val="none" w:sz="0" w:space="0" w:color="auto"/>
        <w:right w:val="none" w:sz="0" w:space="0" w:color="auto"/>
      </w:divBdr>
    </w:div>
    <w:div w:id="1059784297">
      <w:bodyDiv w:val="1"/>
      <w:marLeft w:val="0"/>
      <w:marRight w:val="0"/>
      <w:marTop w:val="0"/>
      <w:marBottom w:val="0"/>
      <w:divBdr>
        <w:top w:val="none" w:sz="0" w:space="0" w:color="auto"/>
        <w:left w:val="none" w:sz="0" w:space="0" w:color="auto"/>
        <w:bottom w:val="none" w:sz="0" w:space="0" w:color="auto"/>
        <w:right w:val="none" w:sz="0" w:space="0" w:color="auto"/>
      </w:divBdr>
    </w:div>
    <w:div w:id="1760254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mammoth.bcm.tmc.edu/EvolutionaryAction" TargetMode="External"/><Relationship Id="rId18" Type="http://schemas.openxmlformats.org/officeDocument/2006/relationships/image" Target="media/image6.png"/><Relationship Id="rId26" Type="http://schemas.openxmlformats.org/officeDocument/2006/relationships/image" Target="media/image12.emf"/><Relationship Id="rId21" Type="http://schemas.openxmlformats.org/officeDocument/2006/relationships/image" Target="media/image9.png"/><Relationship Id="rId34" Type="http://schemas.openxmlformats.org/officeDocument/2006/relationships/header" Target="header1.xml"/><Relationship Id="rId7" Type="http://schemas.openxmlformats.org/officeDocument/2006/relationships/hyperlink" Target="mailto:roberta.chiaraluce@uniroma1.it" TargetMode="Externa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oleObject" Target="embeddings/oleObject2.bin"/><Relationship Id="rId33"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1.emf"/><Relationship Id="rId32" Type="http://schemas.openxmlformats.org/officeDocument/2006/relationships/image" Target="media/image1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arks-lab.org/server/ease" TargetMode="External"/><Relationship Id="rId23" Type="http://schemas.openxmlformats.org/officeDocument/2006/relationships/oleObject" Target="embeddings/oleObject1.bin"/><Relationship Id="rId28" Type="http://schemas.openxmlformats.org/officeDocument/2006/relationships/image" Target="media/image13.emf"/><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yperlink" Target="mailto:emidio.capriotti@unibo.it" TargetMode="External"/><Relationship Id="rId14" Type="http://schemas.openxmlformats.org/officeDocument/2006/relationships/hyperlink" Target="https://inpsmd.biocomp.unibo.it/" TargetMode="External"/><Relationship Id="rId22" Type="http://schemas.openxmlformats.org/officeDocument/2006/relationships/image" Target="media/image10.emf"/><Relationship Id="rId27" Type="http://schemas.openxmlformats.org/officeDocument/2006/relationships/oleObject" Target="embeddings/oleObject3.bin"/><Relationship Id="rId30" Type="http://schemas.openxmlformats.org/officeDocument/2006/relationships/image" Target="media/image14.png"/><Relationship Id="rId35" Type="http://schemas.openxmlformats.org/officeDocument/2006/relationships/header" Target="header2.xml"/><Relationship Id="rId8" Type="http://schemas.openxmlformats.org/officeDocument/2006/relationships/hyperlink" Target="mailto:valerio.consalvi@uniroma1.i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8684</Words>
  <Characters>49500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58068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paola.turina</dc:creator>
  <cp:lastModifiedBy>Microsoft Office User</cp:lastModifiedBy>
  <cp:revision>4</cp:revision>
  <cp:lastPrinted>2019-06-14T00:11:00Z</cp:lastPrinted>
  <dcterms:created xsi:type="dcterms:W3CDTF">2019-06-14T00:11:00Z</dcterms:created>
  <dcterms:modified xsi:type="dcterms:W3CDTF">2019-06-14T00:34:00Z</dcterms:modified>
</cp:coreProperties>
</file>