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86D6E" w14:textId="77777777" w:rsidR="00CB0791" w:rsidRPr="00FC38EF" w:rsidRDefault="00CB0791" w:rsidP="005E11B5">
      <w:pPr>
        <w:jc w:val="center"/>
        <w:rPr>
          <w:rFonts w:ascii="Constantia" w:hAnsi="Constantia" w:cs="Times New Roman"/>
          <w:iCs/>
          <w:sz w:val="24"/>
          <w:szCs w:val="24"/>
        </w:rPr>
      </w:pPr>
      <w:bookmarkStart w:id="0" w:name="_GoBack"/>
      <w:bookmarkEnd w:id="0"/>
    </w:p>
    <w:p w14:paraId="264ABC00" w14:textId="77777777" w:rsidR="00CB0791" w:rsidRPr="00FC38EF" w:rsidRDefault="00CB0791" w:rsidP="005E11B5">
      <w:pPr>
        <w:jc w:val="center"/>
        <w:rPr>
          <w:rFonts w:ascii="Constantia" w:hAnsi="Constantia" w:cs="Times New Roman"/>
          <w:iCs/>
          <w:sz w:val="24"/>
          <w:szCs w:val="24"/>
        </w:rPr>
      </w:pPr>
    </w:p>
    <w:p w14:paraId="1C1B17D4" w14:textId="77777777" w:rsidR="00CB0791" w:rsidRPr="00FC38EF" w:rsidRDefault="00CB0791" w:rsidP="005E11B5">
      <w:pPr>
        <w:jc w:val="center"/>
        <w:rPr>
          <w:rFonts w:ascii="Constantia" w:hAnsi="Constantia" w:cs="Times New Roman"/>
          <w:b/>
          <w:iCs/>
          <w:sz w:val="52"/>
          <w:szCs w:val="52"/>
        </w:rPr>
      </w:pPr>
    </w:p>
    <w:p w14:paraId="566DF2F6" w14:textId="77777777" w:rsidR="005E11B5" w:rsidRPr="00FC38EF" w:rsidRDefault="00813CA4" w:rsidP="005E11B5">
      <w:pPr>
        <w:jc w:val="center"/>
        <w:rPr>
          <w:rFonts w:ascii="Constantia" w:hAnsi="Constantia" w:cs="Times New Roman"/>
          <w:iCs/>
          <w:sz w:val="44"/>
          <w:szCs w:val="44"/>
        </w:rPr>
      </w:pPr>
      <w:r w:rsidRPr="00FC38EF">
        <w:rPr>
          <w:rFonts w:ascii="Constantia" w:hAnsi="Constantia" w:cs="Times New Roman"/>
          <w:b/>
          <w:iCs/>
          <w:sz w:val="44"/>
          <w:szCs w:val="44"/>
        </w:rPr>
        <w:t xml:space="preserve">Supporting Information </w:t>
      </w:r>
    </w:p>
    <w:p w14:paraId="3EB7018B" w14:textId="77777777" w:rsidR="00CB0791" w:rsidRPr="00FC38EF" w:rsidRDefault="00CB0791" w:rsidP="005E11B5">
      <w:pPr>
        <w:rPr>
          <w:rFonts w:ascii="Constantia" w:hAnsi="Constantia" w:cs="Times New Roman"/>
          <w:b/>
          <w:bCs/>
          <w:sz w:val="24"/>
          <w:szCs w:val="24"/>
          <w:u w:val="single"/>
        </w:rPr>
      </w:pPr>
    </w:p>
    <w:p w14:paraId="0DC30D70" w14:textId="77777777" w:rsidR="00CB0791" w:rsidRPr="00FC38EF" w:rsidRDefault="00CB0791" w:rsidP="005E11B5">
      <w:pPr>
        <w:rPr>
          <w:rFonts w:ascii="Constantia" w:hAnsi="Constantia" w:cs="Times New Roman"/>
          <w:b/>
          <w:bCs/>
          <w:sz w:val="24"/>
          <w:szCs w:val="24"/>
          <w:u w:val="single"/>
        </w:rPr>
      </w:pPr>
    </w:p>
    <w:p w14:paraId="622590AA" w14:textId="77777777" w:rsidR="009249CB" w:rsidRPr="00637865" w:rsidRDefault="009249CB" w:rsidP="009249CB">
      <w:pPr>
        <w:jc w:val="center"/>
        <w:rPr>
          <w:rFonts w:ascii="Times New Roman" w:hAnsi="Times New Roman" w:cs="Times New Roman"/>
          <w:b/>
          <w:sz w:val="28"/>
        </w:rPr>
      </w:pPr>
      <w:bookmarkStart w:id="1" w:name="_Hlk498609255"/>
      <w:r w:rsidRPr="00637865">
        <w:rPr>
          <w:rFonts w:ascii="Times New Roman" w:hAnsi="Times New Roman" w:cs="Times New Roman"/>
          <w:b/>
          <w:color w:val="000000" w:themeColor="text1"/>
          <w:sz w:val="28"/>
        </w:rPr>
        <w:t xml:space="preserve">Inverted </w:t>
      </w:r>
      <w:proofErr w:type="spellStart"/>
      <w:r w:rsidRPr="00637865">
        <w:rPr>
          <w:rFonts w:ascii="Times New Roman" w:hAnsi="Times New Roman" w:cs="Times New Roman"/>
          <w:b/>
          <w:color w:val="000000" w:themeColor="text1"/>
          <w:sz w:val="28"/>
        </w:rPr>
        <w:t>Perovskite</w:t>
      </w:r>
      <w:proofErr w:type="spellEnd"/>
      <w:r w:rsidRPr="00637865">
        <w:rPr>
          <w:rFonts w:ascii="Times New Roman" w:hAnsi="Times New Roman" w:cs="Times New Roman"/>
          <w:b/>
          <w:color w:val="000000" w:themeColor="text1"/>
          <w:sz w:val="28"/>
        </w:rPr>
        <w:t xml:space="preserve"> Solar Cells</w:t>
      </w:r>
      <w:r>
        <w:rPr>
          <w:rFonts w:ascii="Times New Roman" w:hAnsi="Times New Roman" w:cs="Times New Roman"/>
          <w:b/>
          <w:color w:val="000000" w:themeColor="text1"/>
          <w:sz w:val="28"/>
        </w:rPr>
        <w:t xml:space="preserve"> with Air Stable </w:t>
      </w:r>
      <w:proofErr w:type="spellStart"/>
      <w:r w:rsidRPr="00637865">
        <w:rPr>
          <w:rFonts w:ascii="Times New Roman" w:hAnsi="Times New Roman" w:cs="Times New Roman"/>
          <w:b/>
          <w:color w:val="000000" w:themeColor="text1"/>
          <w:sz w:val="28"/>
        </w:rPr>
        <w:t>Diketopyrrolopyrrole</w:t>
      </w:r>
      <w:proofErr w:type="spellEnd"/>
      <w:r w:rsidRPr="00637865">
        <w:rPr>
          <w:rFonts w:ascii="Times New Roman" w:hAnsi="Times New Roman" w:cs="Times New Roman"/>
          <w:b/>
          <w:color w:val="000000" w:themeColor="text1"/>
          <w:sz w:val="28"/>
        </w:rPr>
        <w:t xml:space="preserve">-based Electron Transport Layer </w:t>
      </w:r>
    </w:p>
    <w:bookmarkEnd w:id="1"/>
    <w:p w14:paraId="2BF6D14E" w14:textId="77777777" w:rsidR="0063141A" w:rsidRPr="0063141A" w:rsidRDefault="0063141A" w:rsidP="0063141A">
      <w:pPr>
        <w:jc w:val="center"/>
        <w:rPr>
          <w:rFonts w:ascii="Constantia" w:hAnsi="Constantia" w:cs="Times"/>
          <w:b/>
          <w:bCs/>
          <w:szCs w:val="22"/>
          <w:lang w:val="en-IN"/>
        </w:rPr>
      </w:pPr>
      <w:proofErr w:type="spellStart"/>
      <w:r w:rsidRPr="0063141A">
        <w:rPr>
          <w:rFonts w:ascii="Constantia" w:hAnsi="Constantia" w:cs="Times"/>
          <w:b/>
          <w:bCs/>
          <w:szCs w:val="22"/>
        </w:rPr>
        <w:t>Shikha</w:t>
      </w:r>
      <w:proofErr w:type="spellEnd"/>
      <w:r w:rsidRPr="0063141A">
        <w:rPr>
          <w:rFonts w:ascii="Constantia" w:hAnsi="Constantia" w:cs="Times"/>
          <w:b/>
          <w:bCs/>
          <w:szCs w:val="22"/>
        </w:rPr>
        <w:t xml:space="preserve"> </w:t>
      </w:r>
      <w:proofErr w:type="spellStart"/>
      <w:r w:rsidRPr="0063141A">
        <w:rPr>
          <w:rFonts w:ascii="Constantia" w:hAnsi="Constantia" w:cs="Times"/>
          <w:b/>
          <w:bCs/>
          <w:szCs w:val="22"/>
        </w:rPr>
        <w:t>Sharma,</w:t>
      </w:r>
      <w:r w:rsidRPr="0063141A">
        <w:rPr>
          <w:rFonts w:ascii="Constantia" w:hAnsi="Constantia"/>
          <w:b/>
          <w:szCs w:val="22"/>
          <w:vertAlign w:val="superscript"/>
        </w:rPr>
        <w:t>a</w:t>
      </w:r>
      <w:proofErr w:type="spellEnd"/>
      <w:r w:rsidRPr="0063141A">
        <w:rPr>
          <w:rFonts w:ascii="Constantia" w:hAnsi="Constantia" w:cs="Times"/>
          <w:b/>
          <w:bCs/>
          <w:szCs w:val="22"/>
        </w:rPr>
        <w:t xml:space="preserve"> </w:t>
      </w:r>
      <w:proofErr w:type="spellStart"/>
      <w:r w:rsidRPr="0063141A">
        <w:rPr>
          <w:rFonts w:ascii="Constantia" w:hAnsi="Constantia" w:cs="Times"/>
          <w:b/>
          <w:bCs/>
          <w:szCs w:val="22"/>
        </w:rPr>
        <w:t>Nobuya</w:t>
      </w:r>
      <w:proofErr w:type="spellEnd"/>
      <w:r w:rsidRPr="0063141A">
        <w:rPr>
          <w:rFonts w:ascii="Constantia" w:hAnsi="Constantia" w:cs="Times"/>
          <w:b/>
          <w:bCs/>
          <w:szCs w:val="22"/>
        </w:rPr>
        <w:t xml:space="preserve"> </w:t>
      </w:r>
      <w:proofErr w:type="spellStart"/>
      <w:r w:rsidRPr="0063141A">
        <w:rPr>
          <w:rFonts w:ascii="Constantia" w:hAnsi="Constantia" w:cs="Times"/>
          <w:b/>
          <w:bCs/>
          <w:szCs w:val="22"/>
        </w:rPr>
        <w:t>Sakai,</w:t>
      </w:r>
      <w:r w:rsidRPr="0063141A">
        <w:rPr>
          <w:rFonts w:ascii="Constantia" w:hAnsi="Constantia"/>
          <w:b/>
          <w:szCs w:val="22"/>
          <w:vertAlign w:val="superscript"/>
        </w:rPr>
        <w:t>b</w:t>
      </w:r>
      <w:proofErr w:type="spellEnd"/>
      <w:r w:rsidRPr="0063141A">
        <w:rPr>
          <w:rFonts w:ascii="Constantia" w:hAnsi="Constantia" w:cs="Times"/>
          <w:b/>
          <w:bCs/>
          <w:szCs w:val="22"/>
        </w:rPr>
        <w:t xml:space="preserve"> </w:t>
      </w:r>
      <w:proofErr w:type="spellStart"/>
      <w:r w:rsidRPr="0063141A">
        <w:rPr>
          <w:rFonts w:ascii="Constantia" w:hAnsi="Constantia" w:cs="Times"/>
          <w:b/>
          <w:bCs/>
          <w:szCs w:val="22"/>
        </w:rPr>
        <w:t>Suman</w:t>
      </w:r>
      <w:proofErr w:type="spellEnd"/>
      <w:r w:rsidRPr="0063141A">
        <w:rPr>
          <w:rFonts w:ascii="Constantia" w:hAnsi="Constantia" w:cs="Times"/>
          <w:b/>
          <w:bCs/>
          <w:szCs w:val="22"/>
        </w:rPr>
        <w:t xml:space="preserve"> </w:t>
      </w:r>
      <w:proofErr w:type="spellStart"/>
      <w:r w:rsidRPr="0063141A">
        <w:rPr>
          <w:rFonts w:ascii="Constantia" w:hAnsi="Constantia" w:cs="Times"/>
          <w:b/>
          <w:bCs/>
          <w:szCs w:val="22"/>
        </w:rPr>
        <w:t>Ray,</w:t>
      </w:r>
      <w:r w:rsidRPr="0063141A">
        <w:rPr>
          <w:rFonts w:ascii="Constantia" w:hAnsi="Constantia" w:cs="Times"/>
          <w:b/>
          <w:bCs/>
          <w:szCs w:val="22"/>
          <w:vertAlign w:val="superscript"/>
        </w:rPr>
        <w:t>a</w:t>
      </w:r>
      <w:proofErr w:type="spellEnd"/>
      <w:r w:rsidRPr="0063141A">
        <w:rPr>
          <w:rFonts w:ascii="Constantia" w:hAnsi="Constantia" w:cs="Times"/>
          <w:b/>
          <w:bCs/>
          <w:szCs w:val="22"/>
          <w:vertAlign w:val="superscript"/>
        </w:rPr>
        <w:t xml:space="preserve"> </w:t>
      </w:r>
      <w:proofErr w:type="spellStart"/>
      <w:r w:rsidRPr="0063141A">
        <w:rPr>
          <w:rFonts w:ascii="Constantia" w:hAnsi="Constantia" w:cs="Times"/>
          <w:b/>
          <w:bCs/>
          <w:szCs w:val="22"/>
        </w:rPr>
        <w:t>Satyaprasad</w:t>
      </w:r>
      <w:proofErr w:type="spellEnd"/>
      <w:r w:rsidRPr="0063141A">
        <w:rPr>
          <w:rFonts w:ascii="Constantia" w:hAnsi="Constantia" w:cs="Times"/>
          <w:b/>
          <w:bCs/>
          <w:szCs w:val="22"/>
        </w:rPr>
        <w:t xml:space="preserve"> P. </w:t>
      </w:r>
      <w:proofErr w:type="spellStart"/>
      <w:r w:rsidRPr="0063141A">
        <w:rPr>
          <w:rFonts w:ascii="Constantia" w:hAnsi="Constantia" w:cs="Times"/>
          <w:b/>
          <w:bCs/>
          <w:szCs w:val="22"/>
        </w:rPr>
        <w:t>Senanayak,</w:t>
      </w:r>
      <w:r w:rsidRPr="0063141A">
        <w:rPr>
          <w:rFonts w:ascii="Constantia" w:hAnsi="Constantia" w:cs="Times"/>
          <w:b/>
          <w:bCs/>
          <w:szCs w:val="22"/>
          <w:vertAlign w:val="superscript"/>
        </w:rPr>
        <w:t>c</w:t>
      </w:r>
      <w:proofErr w:type="spellEnd"/>
      <w:r w:rsidRPr="0063141A">
        <w:rPr>
          <w:rFonts w:ascii="Constantia" w:hAnsi="Constantia" w:cs="Times"/>
          <w:b/>
          <w:bCs/>
          <w:szCs w:val="22"/>
        </w:rPr>
        <w:t xml:space="preserve"> </w:t>
      </w:r>
      <w:r w:rsidRPr="0063141A">
        <w:rPr>
          <w:rFonts w:ascii="Constantia" w:hAnsi="Constantia" w:cs="Times"/>
          <w:b/>
          <w:bCs/>
          <w:szCs w:val="22"/>
          <w:lang w:val="en-IN"/>
        </w:rPr>
        <w:t xml:space="preserve">Henning </w:t>
      </w:r>
      <w:proofErr w:type="spellStart"/>
      <w:r w:rsidRPr="0063141A">
        <w:rPr>
          <w:rFonts w:ascii="Constantia" w:hAnsi="Constantia" w:cs="Times"/>
          <w:b/>
          <w:bCs/>
          <w:szCs w:val="22"/>
          <w:lang w:val="en-IN"/>
        </w:rPr>
        <w:t>Sirringhaus,</w:t>
      </w:r>
      <w:r w:rsidRPr="0063141A">
        <w:rPr>
          <w:rFonts w:ascii="Constantia" w:hAnsi="Constantia" w:cs="Times"/>
          <w:b/>
          <w:bCs/>
          <w:szCs w:val="22"/>
          <w:vertAlign w:val="superscript"/>
          <w:lang w:val="en-IN"/>
        </w:rPr>
        <w:t>c</w:t>
      </w:r>
      <w:proofErr w:type="spellEnd"/>
      <w:r w:rsidRPr="0063141A">
        <w:rPr>
          <w:rFonts w:ascii="Constantia" w:hAnsi="Constantia" w:cs="Times"/>
          <w:b/>
          <w:bCs/>
          <w:szCs w:val="22"/>
          <w:lang w:val="en-IN"/>
        </w:rPr>
        <w:t xml:space="preserve"> </w:t>
      </w:r>
      <w:r w:rsidRPr="0063141A">
        <w:rPr>
          <w:rFonts w:ascii="Constantia" w:hAnsi="Constantia" w:cs="Times"/>
          <w:b/>
          <w:bCs/>
          <w:szCs w:val="22"/>
        </w:rPr>
        <w:t xml:space="preserve">Henry J. </w:t>
      </w:r>
      <w:proofErr w:type="spellStart"/>
      <w:r w:rsidRPr="0063141A">
        <w:rPr>
          <w:rFonts w:ascii="Constantia" w:hAnsi="Constantia" w:cs="Times"/>
          <w:b/>
          <w:bCs/>
          <w:szCs w:val="22"/>
        </w:rPr>
        <w:t>Snaith</w:t>
      </w:r>
      <w:r w:rsidRPr="0063141A">
        <w:rPr>
          <w:rFonts w:ascii="Constantia" w:hAnsi="Constantia"/>
          <w:b/>
          <w:szCs w:val="22"/>
          <w:vertAlign w:val="superscript"/>
        </w:rPr>
        <w:t>b</w:t>
      </w:r>
      <w:proofErr w:type="spellEnd"/>
      <w:r w:rsidRPr="0063141A">
        <w:rPr>
          <w:rFonts w:ascii="Constantia" w:hAnsi="Constantia"/>
          <w:b/>
          <w:szCs w:val="22"/>
          <w:vertAlign w:val="superscript"/>
        </w:rPr>
        <w:t xml:space="preserve"> </w:t>
      </w:r>
      <w:r w:rsidRPr="0063141A">
        <w:rPr>
          <w:rFonts w:ascii="Constantia" w:hAnsi="Constantia" w:cs="Times"/>
          <w:b/>
          <w:bCs/>
          <w:szCs w:val="22"/>
          <w:vertAlign w:val="superscript"/>
        </w:rPr>
        <w:t xml:space="preserve"> </w:t>
      </w:r>
      <w:r w:rsidRPr="0063141A">
        <w:rPr>
          <w:rFonts w:ascii="Constantia" w:hAnsi="Constantia" w:cs="Times"/>
          <w:b/>
          <w:bCs/>
          <w:szCs w:val="22"/>
        </w:rPr>
        <w:t xml:space="preserve">and </w:t>
      </w:r>
      <w:proofErr w:type="spellStart"/>
      <w:r w:rsidRPr="0063141A">
        <w:rPr>
          <w:rFonts w:ascii="Constantia" w:hAnsi="Constantia" w:cs="Times"/>
          <w:b/>
          <w:bCs/>
          <w:szCs w:val="22"/>
        </w:rPr>
        <w:t>Satish</w:t>
      </w:r>
      <w:proofErr w:type="spellEnd"/>
      <w:r w:rsidRPr="0063141A">
        <w:rPr>
          <w:rFonts w:ascii="Constantia" w:hAnsi="Constantia" w:cs="Times"/>
          <w:b/>
          <w:bCs/>
          <w:szCs w:val="22"/>
        </w:rPr>
        <w:t xml:space="preserve"> </w:t>
      </w:r>
      <w:proofErr w:type="spellStart"/>
      <w:r w:rsidRPr="0063141A">
        <w:rPr>
          <w:rFonts w:ascii="Constantia" w:hAnsi="Constantia" w:cs="Times"/>
          <w:b/>
          <w:bCs/>
          <w:szCs w:val="22"/>
        </w:rPr>
        <w:t>Patil</w:t>
      </w:r>
      <w:r w:rsidRPr="0063141A">
        <w:rPr>
          <w:rFonts w:ascii="Constantia" w:hAnsi="Constantia"/>
          <w:b/>
          <w:szCs w:val="22"/>
          <w:vertAlign w:val="superscript"/>
        </w:rPr>
        <w:t>a</w:t>
      </w:r>
      <w:proofErr w:type="spellEnd"/>
      <w:r w:rsidRPr="0063141A">
        <w:rPr>
          <w:rFonts w:ascii="Constantia" w:hAnsi="Constantia" w:cs="Times"/>
          <w:b/>
          <w:bCs/>
          <w:szCs w:val="22"/>
        </w:rPr>
        <w:t>*</w:t>
      </w:r>
    </w:p>
    <w:p w14:paraId="381269F5" w14:textId="41606790" w:rsidR="005E11B5" w:rsidRPr="00FC38EF" w:rsidRDefault="00E20D2C" w:rsidP="005E11B5">
      <w:pPr>
        <w:jc w:val="center"/>
        <w:rPr>
          <w:rFonts w:ascii="Constantia" w:hAnsi="Constantia" w:cs="Times New Roman"/>
          <w:bCs/>
          <w:i/>
          <w:szCs w:val="22"/>
        </w:rPr>
      </w:pPr>
      <w:proofErr w:type="spellStart"/>
      <w:proofErr w:type="gramStart"/>
      <w:r w:rsidRPr="00FC38EF">
        <w:rPr>
          <w:rFonts w:ascii="Constantia" w:hAnsi="Constantia"/>
          <w:szCs w:val="22"/>
          <w:vertAlign w:val="superscript"/>
        </w:rPr>
        <w:t>a</w:t>
      </w:r>
      <w:r w:rsidR="006C2E37" w:rsidRPr="00FC38EF">
        <w:rPr>
          <w:rFonts w:ascii="Constantia" w:hAnsi="Constantia" w:cs="Times New Roman"/>
          <w:bCs/>
          <w:i/>
          <w:szCs w:val="22"/>
        </w:rPr>
        <w:t>Solid</w:t>
      </w:r>
      <w:proofErr w:type="spellEnd"/>
      <w:proofErr w:type="gramEnd"/>
      <w:r w:rsidR="006C2E37" w:rsidRPr="00FC38EF">
        <w:rPr>
          <w:rFonts w:ascii="Constantia" w:hAnsi="Constantia" w:cs="Times New Roman"/>
          <w:bCs/>
          <w:i/>
          <w:szCs w:val="22"/>
        </w:rPr>
        <w:t xml:space="preserve"> State and Structural Chemistry Unit, Indian Institute of Science, Bangalore-560012, </w:t>
      </w:r>
      <w:r w:rsidR="005E11B5" w:rsidRPr="00FC38EF">
        <w:rPr>
          <w:rFonts w:ascii="Constantia" w:hAnsi="Constantia" w:cs="Times New Roman"/>
          <w:bCs/>
          <w:i/>
          <w:szCs w:val="22"/>
        </w:rPr>
        <w:t>India</w:t>
      </w:r>
    </w:p>
    <w:p w14:paraId="3577B83E" w14:textId="6E0EAE8B" w:rsidR="005E11B5" w:rsidRDefault="00E20D2C" w:rsidP="006C2E37">
      <w:pPr>
        <w:jc w:val="center"/>
        <w:rPr>
          <w:rFonts w:ascii="Constantia" w:hAnsi="Constantia" w:cs="Times New Roman"/>
          <w:bCs/>
          <w:i/>
          <w:szCs w:val="22"/>
          <w:lang w:val="en-GB"/>
        </w:rPr>
      </w:pPr>
      <w:proofErr w:type="gramStart"/>
      <w:r w:rsidRPr="00FC38EF">
        <w:rPr>
          <w:rFonts w:ascii="Constantia" w:hAnsi="Constantia"/>
          <w:szCs w:val="22"/>
          <w:vertAlign w:val="superscript"/>
        </w:rPr>
        <w:t>b</w:t>
      </w:r>
      <w:r w:rsidR="00A91F05" w:rsidRPr="00FC38EF">
        <w:rPr>
          <w:rFonts w:ascii="Constantia" w:hAnsi="Constantia" w:cs="Times New Roman"/>
          <w:bCs/>
          <w:i/>
          <w:szCs w:val="22"/>
          <w:lang w:val="en-GB"/>
        </w:rPr>
        <w:t>Clarendon</w:t>
      </w:r>
      <w:proofErr w:type="gramEnd"/>
      <w:r w:rsidR="00A91F05" w:rsidRPr="00FC38EF">
        <w:rPr>
          <w:rFonts w:ascii="Constantia" w:hAnsi="Constantia" w:cs="Times New Roman"/>
          <w:bCs/>
          <w:i/>
          <w:szCs w:val="22"/>
          <w:lang w:val="en-GB"/>
        </w:rPr>
        <w:t xml:space="preserve"> Laboratory, University of Oxford, Oxford OX1 3PU</w:t>
      </w:r>
    </w:p>
    <w:p w14:paraId="4965BBCC" w14:textId="77777777" w:rsidR="00004668" w:rsidRPr="00004668" w:rsidRDefault="00004668" w:rsidP="00004668">
      <w:pPr>
        <w:jc w:val="center"/>
        <w:rPr>
          <w:rFonts w:ascii="Constantia" w:hAnsi="Constantia" w:cs="Times New Roman"/>
          <w:bCs/>
          <w:i/>
          <w:szCs w:val="22"/>
          <w:lang w:val="en-GB"/>
        </w:rPr>
      </w:pPr>
      <w:proofErr w:type="spellStart"/>
      <w:proofErr w:type="gramStart"/>
      <w:r w:rsidRPr="00004668">
        <w:rPr>
          <w:rFonts w:ascii="Constantia" w:hAnsi="Constantia" w:cs="Times New Roman"/>
          <w:bCs/>
          <w:i/>
          <w:szCs w:val="22"/>
          <w:vertAlign w:val="superscript"/>
          <w:lang w:val="en-GB"/>
        </w:rPr>
        <w:t>c</w:t>
      </w:r>
      <w:r w:rsidRPr="00004668">
        <w:rPr>
          <w:rFonts w:ascii="Constantia" w:hAnsi="Constantia" w:cs="Times New Roman"/>
          <w:bCs/>
          <w:i/>
          <w:szCs w:val="22"/>
          <w:lang w:val="en-GB"/>
        </w:rPr>
        <w:t>Cavendish</w:t>
      </w:r>
      <w:proofErr w:type="spellEnd"/>
      <w:proofErr w:type="gramEnd"/>
      <w:r w:rsidRPr="00004668">
        <w:rPr>
          <w:rFonts w:ascii="Constantia" w:hAnsi="Constantia" w:cs="Times New Roman"/>
          <w:bCs/>
          <w:i/>
          <w:szCs w:val="22"/>
          <w:lang w:val="en-GB"/>
        </w:rPr>
        <w:t xml:space="preserve"> Laboratory, Department of Physics, University of Cambridge, Cambridge </w:t>
      </w:r>
    </w:p>
    <w:p w14:paraId="5EE25F98" w14:textId="77777777" w:rsidR="00004668" w:rsidRPr="00004668" w:rsidRDefault="00004668" w:rsidP="00004668">
      <w:pPr>
        <w:jc w:val="center"/>
        <w:rPr>
          <w:rFonts w:ascii="Constantia" w:hAnsi="Constantia" w:cs="Times New Roman"/>
          <w:bCs/>
          <w:i/>
          <w:szCs w:val="22"/>
          <w:lang w:val="en-GB"/>
        </w:rPr>
      </w:pPr>
      <w:r w:rsidRPr="00004668">
        <w:rPr>
          <w:rFonts w:ascii="Constantia" w:hAnsi="Constantia" w:cs="Times New Roman"/>
          <w:bCs/>
          <w:i/>
          <w:szCs w:val="22"/>
          <w:lang w:val="en-GB"/>
        </w:rPr>
        <w:t>CB3 0HE, United Kingdom</w:t>
      </w:r>
    </w:p>
    <w:p w14:paraId="27422E88" w14:textId="77777777" w:rsidR="00004668" w:rsidRPr="00FC38EF" w:rsidRDefault="00004668" w:rsidP="006C2E37">
      <w:pPr>
        <w:jc w:val="center"/>
        <w:rPr>
          <w:rFonts w:ascii="Constantia" w:hAnsi="Constantia" w:cs="Times New Roman"/>
          <w:bCs/>
          <w:i/>
          <w:szCs w:val="22"/>
          <w:lang w:val="en-GB"/>
        </w:rPr>
      </w:pPr>
    </w:p>
    <w:p w14:paraId="444AF5B8" w14:textId="73EC5557" w:rsidR="00E20D2C" w:rsidRPr="00FC38EF" w:rsidRDefault="0080238E" w:rsidP="0080238E">
      <w:pPr>
        <w:jc w:val="center"/>
        <w:rPr>
          <w:rFonts w:ascii="Constantia" w:hAnsi="Constantia" w:cs="Times New Roman"/>
          <w:i/>
          <w:szCs w:val="22"/>
          <w:lang w:val="en-IN"/>
        </w:rPr>
      </w:pPr>
      <w:r w:rsidRPr="00FC38EF">
        <w:rPr>
          <w:rFonts w:ascii="Constantia" w:hAnsi="Constantia" w:cs="Times New Roman"/>
          <w:i/>
          <w:szCs w:val="22"/>
          <w:lang w:val="en-IN"/>
        </w:rPr>
        <w:t xml:space="preserve">Corresponding author’s E-mail: </w:t>
      </w:r>
      <w:hyperlink r:id="rId9" w:history="1">
        <w:r w:rsidR="00E20D2C" w:rsidRPr="00FC38EF">
          <w:rPr>
            <w:rStyle w:val="Hyperlink"/>
            <w:rFonts w:ascii="Constantia" w:hAnsi="Constantia" w:cs="Times New Roman"/>
            <w:i/>
            <w:szCs w:val="22"/>
            <w:lang w:val="en-IN"/>
          </w:rPr>
          <w:t>spatil@iisc.ac.in</w:t>
        </w:r>
      </w:hyperlink>
    </w:p>
    <w:p w14:paraId="4CE3ED00" w14:textId="0AC16AFD" w:rsidR="0080238E" w:rsidRPr="00FC38EF" w:rsidRDefault="00A0536F" w:rsidP="0080238E">
      <w:pPr>
        <w:jc w:val="center"/>
        <w:rPr>
          <w:rFonts w:ascii="Constantia" w:hAnsi="Constantia" w:cs="Times New Roman"/>
          <w:i/>
          <w:lang w:val="en-IN"/>
        </w:rPr>
      </w:pPr>
      <w:r w:rsidRPr="00FC38EF">
        <w:rPr>
          <w:rFonts w:ascii="Constantia" w:hAnsi="Constantia" w:cs="Times New Roman"/>
          <w:i/>
          <w:lang w:val="en-IN"/>
        </w:rPr>
        <w:t xml:space="preserve"> </w:t>
      </w:r>
    </w:p>
    <w:p w14:paraId="5F0807F8" w14:textId="77777777" w:rsidR="005E11B5" w:rsidRPr="00FC38EF" w:rsidRDefault="005E11B5" w:rsidP="005E11B5">
      <w:pPr>
        <w:jc w:val="center"/>
        <w:rPr>
          <w:rFonts w:ascii="Constantia" w:hAnsi="Constantia" w:cs="Times New Roman"/>
          <w:i/>
          <w:sz w:val="20"/>
          <w:u w:val="single"/>
        </w:rPr>
      </w:pPr>
    </w:p>
    <w:p w14:paraId="52268F4E" w14:textId="77777777" w:rsidR="005E11B5" w:rsidRPr="00FC38EF" w:rsidRDefault="005E11B5" w:rsidP="005E11B5">
      <w:pPr>
        <w:rPr>
          <w:rFonts w:ascii="Constantia" w:hAnsi="Constantia" w:cs="Times New Roman"/>
          <w:b/>
          <w:bCs/>
          <w:sz w:val="24"/>
          <w:szCs w:val="24"/>
          <w:u w:val="single"/>
        </w:rPr>
      </w:pPr>
    </w:p>
    <w:p w14:paraId="2C5497DA" w14:textId="77777777" w:rsidR="005E11B5" w:rsidRPr="00FC38EF" w:rsidRDefault="005E11B5" w:rsidP="005E11B5">
      <w:pPr>
        <w:rPr>
          <w:rFonts w:ascii="Constantia" w:hAnsi="Constantia" w:cs="Times New Roman"/>
          <w:b/>
          <w:bCs/>
          <w:sz w:val="24"/>
          <w:szCs w:val="24"/>
          <w:u w:val="single"/>
        </w:rPr>
      </w:pPr>
    </w:p>
    <w:p w14:paraId="44524AFB" w14:textId="77777777" w:rsidR="00CB0791" w:rsidRPr="00FC38EF" w:rsidRDefault="00CB0791" w:rsidP="005E11B5">
      <w:pPr>
        <w:rPr>
          <w:rFonts w:ascii="Constantia" w:hAnsi="Constantia" w:cs="Times New Roman"/>
          <w:b/>
          <w:bCs/>
          <w:sz w:val="24"/>
          <w:szCs w:val="24"/>
          <w:u w:val="single"/>
        </w:rPr>
      </w:pPr>
    </w:p>
    <w:p w14:paraId="24134F49" w14:textId="77777777" w:rsidR="00CB0791" w:rsidRPr="00FC38EF" w:rsidRDefault="00CB0791" w:rsidP="005E11B5">
      <w:pPr>
        <w:rPr>
          <w:rFonts w:ascii="Constantia" w:hAnsi="Constantia" w:cs="Times New Roman"/>
          <w:b/>
          <w:bCs/>
          <w:sz w:val="24"/>
          <w:szCs w:val="24"/>
          <w:u w:val="single"/>
        </w:rPr>
      </w:pPr>
    </w:p>
    <w:p w14:paraId="7B771ACC" w14:textId="77777777" w:rsidR="00CB0791" w:rsidRPr="00FC38EF" w:rsidRDefault="00CB0791" w:rsidP="005E11B5">
      <w:pPr>
        <w:rPr>
          <w:rFonts w:ascii="Constantia" w:hAnsi="Constantia" w:cs="Times New Roman"/>
          <w:b/>
          <w:bCs/>
          <w:sz w:val="24"/>
          <w:szCs w:val="24"/>
          <w:u w:val="single"/>
        </w:rPr>
      </w:pPr>
    </w:p>
    <w:p w14:paraId="330408C7" w14:textId="77777777" w:rsidR="005E11B5" w:rsidRPr="00FC38EF" w:rsidRDefault="005E11B5" w:rsidP="00D4633C">
      <w:pPr>
        <w:spacing w:line="240" w:lineRule="auto"/>
        <w:rPr>
          <w:rFonts w:ascii="Constantia" w:hAnsi="Constantia" w:cs="Times New Roman"/>
          <w:b/>
          <w:bCs/>
          <w:sz w:val="24"/>
          <w:szCs w:val="24"/>
          <w:u w:val="single"/>
        </w:rPr>
      </w:pPr>
      <w:r w:rsidRPr="00FC38EF">
        <w:rPr>
          <w:rFonts w:ascii="Constantia" w:hAnsi="Constantia" w:cs="Times New Roman"/>
          <w:b/>
          <w:bCs/>
          <w:sz w:val="24"/>
          <w:szCs w:val="24"/>
          <w:u w:val="single"/>
        </w:rPr>
        <w:t>Table of Contents</w:t>
      </w:r>
    </w:p>
    <w:p w14:paraId="3CD18D77" w14:textId="35E62A2F" w:rsidR="00D4633C" w:rsidRPr="00FC38EF" w:rsidRDefault="00D4633C" w:rsidP="00D4633C">
      <w:pPr>
        <w:spacing w:line="240" w:lineRule="auto"/>
        <w:rPr>
          <w:rFonts w:ascii="Constantia" w:hAnsi="Constantia" w:cs="Times New Roman"/>
          <w:sz w:val="24"/>
        </w:rPr>
      </w:pPr>
      <w:r w:rsidRPr="00FC38EF">
        <w:rPr>
          <w:rFonts w:ascii="Constantia" w:hAnsi="Constantia" w:cs="Times New Roman"/>
          <w:b/>
          <w:sz w:val="24"/>
          <w:lang w:val="en-IN"/>
        </w:rPr>
        <w:lastRenderedPageBreak/>
        <w:t>1. Materials and Methods</w:t>
      </w:r>
      <w:r w:rsidRPr="00FC38EF">
        <w:rPr>
          <w:rFonts w:ascii="Constantia" w:hAnsi="Constantia" w:cs="Times New Roman"/>
          <w:sz w:val="24"/>
        </w:rPr>
        <w:t xml:space="preserve"> ……………………………………………………......................................</w:t>
      </w:r>
      <w:r w:rsidR="00443596">
        <w:rPr>
          <w:rFonts w:ascii="Constantia" w:hAnsi="Constantia" w:cs="Times New Roman"/>
          <w:sz w:val="24"/>
        </w:rPr>
        <w:t>.........</w:t>
      </w:r>
      <w:r w:rsidR="00F9676D">
        <w:rPr>
          <w:rFonts w:ascii="Constantia" w:hAnsi="Constantia" w:cs="Times New Roman"/>
          <w:sz w:val="24"/>
        </w:rPr>
        <w:t>3</w:t>
      </w:r>
    </w:p>
    <w:p w14:paraId="4E2CD988" w14:textId="0D7C3C65" w:rsidR="00D4633C" w:rsidRPr="00FC38EF" w:rsidRDefault="00D4633C" w:rsidP="00D4633C">
      <w:pPr>
        <w:spacing w:line="240" w:lineRule="auto"/>
        <w:rPr>
          <w:rFonts w:ascii="Constantia" w:hAnsi="Constantia" w:cs="Times New Roman"/>
          <w:sz w:val="24"/>
        </w:rPr>
      </w:pPr>
      <w:r w:rsidRPr="00FC38EF">
        <w:rPr>
          <w:rFonts w:ascii="Constantia" w:hAnsi="Constantia" w:cs="Times New Roman"/>
          <w:b/>
          <w:sz w:val="24"/>
        </w:rPr>
        <w:t>2</w:t>
      </w:r>
      <w:r w:rsidRPr="00FC38EF">
        <w:rPr>
          <w:rFonts w:ascii="Constantia" w:hAnsi="Constantia" w:cs="Times New Roman"/>
          <w:sz w:val="24"/>
        </w:rPr>
        <w:t xml:space="preserve">. </w:t>
      </w:r>
      <w:r w:rsidRPr="00FC38EF">
        <w:rPr>
          <w:rFonts w:ascii="Constantia" w:hAnsi="Constantia" w:cs="Times New Roman"/>
          <w:b/>
          <w:sz w:val="24"/>
        </w:rPr>
        <w:t>Synthesis and Spectroscop</w:t>
      </w:r>
      <w:r w:rsidR="00CD63DC" w:rsidRPr="00FC38EF">
        <w:rPr>
          <w:rFonts w:ascii="Constantia" w:hAnsi="Constantia" w:cs="Times New Roman"/>
          <w:b/>
          <w:sz w:val="24"/>
        </w:rPr>
        <w:t>ic characterization of TDPP-CN</w:t>
      </w:r>
      <w:r w:rsidR="00CD63DC" w:rsidRPr="00FC38EF">
        <w:rPr>
          <w:rFonts w:ascii="Constantia" w:hAnsi="Constantia" w:cs="Times New Roman"/>
          <w:b/>
          <w:sz w:val="24"/>
          <w:vertAlign w:val="subscript"/>
        </w:rPr>
        <w:t>4</w:t>
      </w:r>
      <w:r w:rsidR="00FC38EF">
        <w:rPr>
          <w:rFonts w:ascii="Constantia" w:hAnsi="Constantia" w:cs="Times New Roman"/>
          <w:b/>
          <w:sz w:val="24"/>
          <w:vertAlign w:val="subscript"/>
        </w:rPr>
        <w:t xml:space="preserve"> </w:t>
      </w:r>
      <w:r w:rsidR="00CD63DC" w:rsidRPr="00FC38EF">
        <w:rPr>
          <w:rFonts w:ascii="Constantia" w:hAnsi="Constantia" w:cs="Times New Roman"/>
          <w:b/>
          <w:sz w:val="24"/>
        </w:rPr>
        <w:t>…..</w:t>
      </w:r>
      <w:r w:rsidRPr="00FC38EF">
        <w:rPr>
          <w:rFonts w:ascii="Constantia" w:hAnsi="Constantia" w:cs="Times New Roman"/>
          <w:sz w:val="24"/>
        </w:rPr>
        <w:t>…..........</w:t>
      </w:r>
      <w:r w:rsidR="00F9676D">
        <w:rPr>
          <w:rFonts w:ascii="Constantia" w:hAnsi="Constantia" w:cs="Times New Roman"/>
          <w:sz w:val="24"/>
        </w:rPr>
        <w:t>.</w:t>
      </w:r>
      <w:r w:rsidRPr="00FC38EF">
        <w:rPr>
          <w:rFonts w:ascii="Constantia" w:hAnsi="Constantia" w:cs="Times New Roman"/>
          <w:sz w:val="24"/>
        </w:rPr>
        <w:t>.........</w:t>
      </w:r>
      <w:r w:rsidR="00443596">
        <w:rPr>
          <w:rFonts w:ascii="Constantia" w:hAnsi="Constantia" w:cs="Times New Roman"/>
          <w:sz w:val="24"/>
        </w:rPr>
        <w:t>.........</w:t>
      </w:r>
      <w:r w:rsidR="00F9676D">
        <w:rPr>
          <w:rFonts w:ascii="Constantia" w:hAnsi="Constantia" w:cs="Times New Roman"/>
          <w:sz w:val="24"/>
        </w:rPr>
        <w:t>6</w:t>
      </w:r>
    </w:p>
    <w:p w14:paraId="29A2254D" w14:textId="51404706" w:rsidR="00D4633C" w:rsidRPr="00443596" w:rsidRDefault="00D4633C" w:rsidP="00D4633C">
      <w:pPr>
        <w:spacing w:line="240" w:lineRule="auto"/>
        <w:rPr>
          <w:rFonts w:ascii="Constantia" w:hAnsi="Constantia" w:cs="Times New Roman"/>
          <w:b/>
          <w:bCs/>
          <w:sz w:val="24"/>
        </w:rPr>
      </w:pPr>
      <w:r w:rsidRPr="00FC38EF">
        <w:rPr>
          <w:rFonts w:ascii="Constantia" w:hAnsi="Constantia" w:cs="Times New Roman"/>
          <w:b/>
          <w:sz w:val="24"/>
        </w:rPr>
        <w:t xml:space="preserve">3. </w:t>
      </w:r>
      <w:r w:rsidRPr="00FC38EF">
        <w:rPr>
          <w:rFonts w:ascii="Constantia" w:hAnsi="Constantia" w:cs="Times New Roman"/>
          <w:b/>
          <w:sz w:val="24"/>
          <w:vertAlign w:val="superscript"/>
        </w:rPr>
        <w:t>1</w:t>
      </w:r>
      <w:r w:rsidRPr="00FC38EF">
        <w:rPr>
          <w:rFonts w:ascii="Constantia" w:hAnsi="Constantia" w:cs="Times New Roman"/>
          <w:b/>
          <w:sz w:val="24"/>
        </w:rPr>
        <w:t xml:space="preserve">H NMR and </w:t>
      </w:r>
      <w:r w:rsidRPr="00FC38EF">
        <w:rPr>
          <w:rFonts w:ascii="Constantia" w:hAnsi="Constantia" w:cs="Times New Roman"/>
          <w:b/>
          <w:sz w:val="24"/>
          <w:vertAlign w:val="superscript"/>
        </w:rPr>
        <w:t>13</w:t>
      </w:r>
      <w:r w:rsidRPr="00FC38EF">
        <w:rPr>
          <w:rFonts w:ascii="Constantia" w:hAnsi="Constantia" w:cs="Times New Roman"/>
          <w:b/>
          <w:sz w:val="24"/>
        </w:rPr>
        <w:t xml:space="preserve">C NMR spectra for </w:t>
      </w:r>
      <w:r w:rsidR="00CD63DC" w:rsidRPr="00FC38EF">
        <w:rPr>
          <w:rFonts w:ascii="Constantia" w:hAnsi="Constantia" w:cs="Times New Roman"/>
          <w:b/>
          <w:bCs/>
          <w:sz w:val="24"/>
        </w:rPr>
        <w:t>TDPP-CN</w:t>
      </w:r>
      <w:r w:rsidR="00CD63DC" w:rsidRPr="00FC38EF">
        <w:rPr>
          <w:rFonts w:ascii="Constantia" w:hAnsi="Constantia" w:cs="Times New Roman"/>
          <w:b/>
          <w:bCs/>
          <w:sz w:val="24"/>
          <w:vertAlign w:val="subscript"/>
        </w:rPr>
        <w:t>4</w:t>
      </w:r>
      <w:r w:rsidR="00F9676D">
        <w:rPr>
          <w:rFonts w:ascii="Constantia" w:hAnsi="Constantia" w:cs="Times New Roman"/>
          <w:b/>
          <w:bCs/>
          <w:sz w:val="24"/>
        </w:rPr>
        <w:t>………………………………………..…………</w:t>
      </w:r>
      <w:r w:rsidR="00443596">
        <w:rPr>
          <w:rFonts w:ascii="Constantia" w:hAnsi="Constantia" w:cs="Times New Roman"/>
          <w:b/>
          <w:bCs/>
          <w:sz w:val="24"/>
        </w:rPr>
        <w:t>………</w:t>
      </w:r>
      <w:r w:rsidR="00F9676D">
        <w:rPr>
          <w:rFonts w:ascii="Constantia" w:hAnsi="Constantia" w:cs="Times New Roman"/>
          <w:b/>
          <w:bCs/>
          <w:sz w:val="24"/>
        </w:rPr>
        <w:t>7</w:t>
      </w:r>
    </w:p>
    <w:p w14:paraId="4C7DCE38" w14:textId="1AEEA5AF" w:rsidR="00CD63DC" w:rsidRPr="00F9676D" w:rsidRDefault="00D4633C" w:rsidP="00D4633C">
      <w:pPr>
        <w:spacing w:line="240" w:lineRule="auto"/>
        <w:rPr>
          <w:rFonts w:ascii="Constantia" w:hAnsi="Constantia" w:cs="Times New Roman"/>
          <w:sz w:val="24"/>
        </w:rPr>
      </w:pPr>
      <w:r w:rsidRPr="00FC38EF">
        <w:rPr>
          <w:rFonts w:ascii="Constantia" w:hAnsi="Constantia" w:cs="Times New Roman"/>
          <w:b/>
          <w:sz w:val="24"/>
        </w:rPr>
        <w:t>Figure S1</w:t>
      </w:r>
      <w:r w:rsidRPr="00FC38EF">
        <w:rPr>
          <w:rFonts w:ascii="Constantia" w:hAnsi="Constantia" w:cs="Times New Roman"/>
          <w:sz w:val="24"/>
        </w:rPr>
        <w:t xml:space="preserve">. </w:t>
      </w:r>
      <w:r w:rsidR="00CD63DC" w:rsidRPr="00FC38EF">
        <w:rPr>
          <w:rFonts w:ascii="Constantia" w:hAnsi="Constantia" w:cs="Times New Roman"/>
          <w:bCs/>
          <w:sz w:val="24"/>
        </w:rPr>
        <w:t xml:space="preserve">Cyclic </w:t>
      </w:r>
      <w:proofErr w:type="spellStart"/>
      <w:r w:rsidR="00CD63DC" w:rsidRPr="00FC38EF">
        <w:rPr>
          <w:rFonts w:ascii="Constantia" w:hAnsi="Constantia" w:cs="Times New Roman"/>
          <w:bCs/>
          <w:sz w:val="24"/>
        </w:rPr>
        <w:t>voltammogram</w:t>
      </w:r>
      <w:proofErr w:type="spellEnd"/>
      <w:r w:rsidR="00CD63DC" w:rsidRPr="00FC38EF">
        <w:rPr>
          <w:rFonts w:ascii="Constantia" w:hAnsi="Constantia" w:cs="Times New Roman"/>
          <w:bCs/>
          <w:sz w:val="24"/>
        </w:rPr>
        <w:t xml:space="preserve"> of </w:t>
      </w:r>
      <w:r w:rsidR="00CD63DC" w:rsidRPr="00F9676D">
        <w:rPr>
          <w:rFonts w:ascii="Constantia" w:hAnsi="Constantia" w:cs="Times New Roman"/>
          <w:b/>
          <w:bCs/>
          <w:sz w:val="24"/>
        </w:rPr>
        <w:t>TDPP-CN</w:t>
      </w:r>
      <w:r w:rsidR="00CD63DC" w:rsidRPr="00F9676D">
        <w:rPr>
          <w:rFonts w:ascii="Constantia" w:hAnsi="Constantia" w:cs="Times New Roman"/>
          <w:b/>
          <w:bCs/>
          <w:sz w:val="24"/>
          <w:vertAlign w:val="subscript"/>
        </w:rPr>
        <w:t>4</w:t>
      </w:r>
      <w:r w:rsidR="00F9676D">
        <w:rPr>
          <w:rFonts w:ascii="Constantia" w:hAnsi="Constantia" w:cs="Times New Roman"/>
          <w:bCs/>
          <w:sz w:val="24"/>
        </w:rPr>
        <w:t>……………………….………………………………</w:t>
      </w:r>
      <w:r w:rsidR="00443596">
        <w:rPr>
          <w:rFonts w:ascii="Constantia" w:hAnsi="Constantia" w:cs="Times New Roman"/>
          <w:bCs/>
          <w:sz w:val="24"/>
        </w:rPr>
        <w:t>……….</w:t>
      </w:r>
      <w:r w:rsidR="00F9676D">
        <w:rPr>
          <w:rFonts w:ascii="Constantia" w:hAnsi="Constantia" w:cs="Times New Roman"/>
          <w:bCs/>
          <w:sz w:val="24"/>
        </w:rPr>
        <w:t>8</w:t>
      </w:r>
    </w:p>
    <w:p w14:paraId="115D0C9E" w14:textId="7E9DA9AB" w:rsidR="00D4633C" w:rsidRDefault="00D4633C" w:rsidP="00D4633C">
      <w:pPr>
        <w:spacing w:line="240" w:lineRule="auto"/>
        <w:rPr>
          <w:rFonts w:ascii="Constantia" w:hAnsi="Constantia" w:cs="Times New Roman"/>
          <w:bCs/>
          <w:sz w:val="24"/>
        </w:rPr>
      </w:pPr>
      <w:r w:rsidRPr="00FC38EF">
        <w:rPr>
          <w:rFonts w:ascii="Constantia" w:hAnsi="Constantia" w:cs="Times New Roman"/>
          <w:b/>
          <w:bCs/>
          <w:sz w:val="24"/>
        </w:rPr>
        <w:t>Figure S2</w:t>
      </w:r>
      <w:r w:rsidRPr="00FC38EF">
        <w:rPr>
          <w:rFonts w:ascii="Constantia" w:hAnsi="Constantia" w:cs="Times New Roman"/>
          <w:bCs/>
          <w:sz w:val="24"/>
        </w:rPr>
        <w:t>. UV-</w:t>
      </w:r>
      <w:r w:rsidR="00CD63DC" w:rsidRPr="00FC38EF">
        <w:rPr>
          <w:rFonts w:ascii="Constantia" w:hAnsi="Constantia" w:cs="Times New Roman"/>
          <w:bCs/>
          <w:sz w:val="24"/>
        </w:rPr>
        <w:t>vis</w:t>
      </w:r>
      <w:r w:rsidR="00E20D2C" w:rsidRPr="00FC38EF">
        <w:rPr>
          <w:rFonts w:ascii="Constantia" w:hAnsi="Constantia" w:cs="Times New Roman"/>
          <w:bCs/>
          <w:sz w:val="24"/>
        </w:rPr>
        <w:t>ible</w:t>
      </w:r>
      <w:r w:rsidR="00CD63DC" w:rsidRPr="00FC38EF">
        <w:rPr>
          <w:rFonts w:ascii="Constantia" w:hAnsi="Constantia" w:cs="Times New Roman"/>
          <w:bCs/>
          <w:sz w:val="24"/>
        </w:rPr>
        <w:t xml:space="preserve"> spectrum</w:t>
      </w:r>
      <w:r w:rsidRPr="00FC38EF">
        <w:rPr>
          <w:rFonts w:ascii="Constantia" w:hAnsi="Constantia" w:cs="Times New Roman"/>
          <w:bCs/>
          <w:sz w:val="24"/>
        </w:rPr>
        <w:t xml:space="preserve"> of </w:t>
      </w:r>
      <w:r w:rsidRPr="00F9676D">
        <w:rPr>
          <w:rFonts w:ascii="Constantia" w:hAnsi="Constantia" w:cs="Times New Roman"/>
          <w:b/>
          <w:bCs/>
          <w:sz w:val="24"/>
        </w:rPr>
        <w:t>TDPP-CN</w:t>
      </w:r>
      <w:r w:rsidRPr="00F9676D">
        <w:rPr>
          <w:rFonts w:ascii="Constantia" w:hAnsi="Constantia" w:cs="Times New Roman"/>
          <w:b/>
          <w:bCs/>
          <w:sz w:val="24"/>
          <w:vertAlign w:val="subscript"/>
        </w:rPr>
        <w:t>4</w:t>
      </w:r>
      <w:r w:rsidRPr="00FC38EF">
        <w:rPr>
          <w:rFonts w:ascii="Constantia" w:hAnsi="Constantia" w:cs="Times New Roman"/>
          <w:bCs/>
          <w:sz w:val="24"/>
        </w:rPr>
        <w:t xml:space="preserve"> </w:t>
      </w:r>
      <w:r w:rsidR="00F9676D">
        <w:rPr>
          <w:rFonts w:ascii="Constantia" w:hAnsi="Constantia" w:cs="Times New Roman"/>
          <w:bCs/>
          <w:sz w:val="24"/>
        </w:rPr>
        <w:t>……………………………………………………………</w:t>
      </w:r>
      <w:r w:rsidR="00443596">
        <w:rPr>
          <w:rFonts w:ascii="Constantia" w:hAnsi="Constantia" w:cs="Times New Roman"/>
          <w:bCs/>
          <w:sz w:val="24"/>
        </w:rPr>
        <w:t>……</w:t>
      </w:r>
      <w:r w:rsidR="004F21EE">
        <w:rPr>
          <w:rFonts w:ascii="Constantia" w:hAnsi="Constantia" w:cs="Times New Roman"/>
          <w:bCs/>
          <w:sz w:val="24"/>
        </w:rPr>
        <w:t>9</w:t>
      </w:r>
    </w:p>
    <w:p w14:paraId="7082DA82" w14:textId="385F01E5" w:rsidR="00004668" w:rsidRPr="004F21EE" w:rsidRDefault="00004668" w:rsidP="00D4633C">
      <w:pPr>
        <w:spacing w:line="240" w:lineRule="auto"/>
        <w:rPr>
          <w:rFonts w:ascii="Constantia" w:hAnsi="Constantia" w:cs="Times New Roman"/>
          <w:b/>
          <w:bCs/>
          <w:sz w:val="24"/>
        </w:rPr>
      </w:pPr>
      <w:r>
        <w:rPr>
          <w:rFonts w:ascii="Constantia" w:hAnsi="Constantia" w:cs="Times New Roman"/>
          <w:b/>
          <w:bCs/>
          <w:sz w:val="24"/>
        </w:rPr>
        <w:t>Figure S3</w:t>
      </w:r>
      <w:r w:rsidRPr="00FC38EF">
        <w:rPr>
          <w:rFonts w:ascii="Constantia" w:hAnsi="Constantia" w:cs="Times New Roman"/>
          <w:bCs/>
          <w:sz w:val="24"/>
        </w:rPr>
        <w:t xml:space="preserve">. </w:t>
      </w:r>
      <w:r w:rsidR="004F21EE" w:rsidRPr="004F21EE">
        <w:rPr>
          <w:rFonts w:ascii="Constantia" w:hAnsi="Constantia" w:cs="Times New Roman"/>
          <w:bCs/>
          <w:sz w:val="24"/>
        </w:rPr>
        <w:t xml:space="preserve">Typical transistor characteristics of PCBM with L = 20 </w:t>
      </w:r>
      <w:r w:rsidR="004F21EE" w:rsidRPr="004F21EE">
        <w:rPr>
          <w:rFonts w:ascii="Constantia" w:hAnsi="Constantia" w:cs="Times New Roman"/>
          <w:bCs/>
          <w:sz w:val="24"/>
        </w:rPr>
        <w:sym w:font="Symbol" w:char="F06D"/>
      </w:r>
      <w:r w:rsidR="004F21EE" w:rsidRPr="004F21EE">
        <w:rPr>
          <w:rFonts w:ascii="Constantia" w:hAnsi="Constantia" w:cs="Times New Roman"/>
          <w:bCs/>
          <w:sz w:val="24"/>
        </w:rPr>
        <w:t>m, W = 1 mm a) Output and b) transfer curves of PCBM</w:t>
      </w:r>
      <w:r w:rsidR="004F21EE">
        <w:rPr>
          <w:rFonts w:ascii="Constantia" w:hAnsi="Constantia" w:cs="Times New Roman"/>
          <w:b/>
          <w:bCs/>
          <w:sz w:val="24"/>
        </w:rPr>
        <w:t xml:space="preserve"> </w:t>
      </w:r>
      <w:r>
        <w:rPr>
          <w:rFonts w:ascii="Constantia" w:hAnsi="Constantia" w:cs="Times New Roman"/>
          <w:bCs/>
          <w:sz w:val="24"/>
        </w:rPr>
        <w:t>…………………………………………………………………</w:t>
      </w:r>
      <w:r w:rsidR="004F21EE">
        <w:rPr>
          <w:rFonts w:ascii="Constantia" w:hAnsi="Constantia" w:cs="Times New Roman"/>
          <w:bCs/>
          <w:sz w:val="24"/>
        </w:rPr>
        <w:t>………..9</w:t>
      </w:r>
    </w:p>
    <w:p w14:paraId="568E3AD6" w14:textId="7BB0121F" w:rsidR="005F4020" w:rsidRPr="00FC38EF" w:rsidRDefault="00D4633C" w:rsidP="00EE51C1">
      <w:pPr>
        <w:rPr>
          <w:rFonts w:ascii="Constantia" w:hAnsi="Constantia" w:cs="Times New Roman"/>
          <w:sz w:val="24"/>
        </w:rPr>
      </w:pPr>
      <w:r w:rsidRPr="00FC38EF">
        <w:rPr>
          <w:rFonts w:ascii="Constantia" w:hAnsi="Constantia" w:cs="Times New Roman"/>
          <w:b/>
          <w:sz w:val="24"/>
        </w:rPr>
        <w:t>Figure S</w:t>
      </w:r>
      <w:r w:rsidR="00004668">
        <w:rPr>
          <w:rFonts w:ascii="Constantia" w:hAnsi="Constantia" w:cs="Times New Roman"/>
          <w:b/>
          <w:sz w:val="24"/>
        </w:rPr>
        <w:t>4</w:t>
      </w:r>
      <w:r w:rsidRPr="00FC38EF">
        <w:rPr>
          <w:rFonts w:ascii="Constantia" w:hAnsi="Constantia" w:cs="Times New Roman"/>
          <w:sz w:val="24"/>
        </w:rPr>
        <w:t xml:space="preserve">. </w:t>
      </w:r>
      <w:r w:rsidR="005F4020" w:rsidRPr="00FC38EF">
        <w:rPr>
          <w:rFonts w:ascii="Constantia" w:hAnsi="Constantia" w:cs="Times New Roman"/>
          <w:bCs/>
          <w:sz w:val="24"/>
        </w:rPr>
        <w:t>UV-vis</w:t>
      </w:r>
      <w:r w:rsidR="00E20D2C" w:rsidRPr="00FC38EF">
        <w:rPr>
          <w:rFonts w:ascii="Constantia" w:hAnsi="Constantia" w:cs="Times New Roman"/>
          <w:bCs/>
          <w:sz w:val="24"/>
        </w:rPr>
        <w:t>ible</w:t>
      </w:r>
      <w:r w:rsidR="005F4020" w:rsidRPr="00FC38EF">
        <w:rPr>
          <w:rFonts w:ascii="Constantia" w:hAnsi="Constantia" w:cs="Times New Roman"/>
          <w:bCs/>
          <w:sz w:val="24"/>
        </w:rPr>
        <w:t xml:space="preserve"> spectra of </w:t>
      </w:r>
      <w:proofErr w:type="spellStart"/>
      <w:r w:rsidR="005F4020" w:rsidRPr="00FC38EF">
        <w:rPr>
          <w:rFonts w:ascii="Constantia" w:hAnsi="Constantia" w:cs="Times New Roman"/>
          <w:bCs/>
          <w:sz w:val="24"/>
        </w:rPr>
        <w:t>perovskite</w:t>
      </w:r>
      <w:proofErr w:type="spellEnd"/>
      <w:r w:rsidR="005F4020" w:rsidRPr="00FC38EF">
        <w:rPr>
          <w:rFonts w:ascii="Constantia" w:hAnsi="Constantia" w:cs="Times New Roman"/>
          <w:bCs/>
          <w:sz w:val="24"/>
        </w:rPr>
        <w:t xml:space="preserve"> precursors</w:t>
      </w:r>
      <w:r w:rsidR="00F9676D">
        <w:rPr>
          <w:rFonts w:ascii="Constantia" w:hAnsi="Constantia" w:cs="Times New Roman"/>
          <w:bCs/>
          <w:sz w:val="24"/>
        </w:rPr>
        <w:t>……………………………………….………</w:t>
      </w:r>
      <w:r w:rsidR="004F21EE">
        <w:rPr>
          <w:rFonts w:ascii="Constantia" w:hAnsi="Constantia" w:cs="Times New Roman"/>
          <w:bCs/>
          <w:sz w:val="24"/>
        </w:rPr>
        <w:t>….10</w:t>
      </w:r>
    </w:p>
    <w:p w14:paraId="39B9CDCF" w14:textId="20E393E6" w:rsidR="00B535D0" w:rsidRPr="00FC38EF" w:rsidRDefault="00004668" w:rsidP="00FC38EF">
      <w:pPr>
        <w:spacing w:line="360" w:lineRule="auto"/>
        <w:jc w:val="both"/>
        <w:rPr>
          <w:rFonts w:ascii="Constantia" w:hAnsi="Constantia" w:cs="Times New Roman"/>
          <w:bCs/>
          <w:sz w:val="24"/>
          <w:lang w:val="en-GB"/>
        </w:rPr>
      </w:pPr>
      <w:r>
        <w:rPr>
          <w:rFonts w:ascii="Constantia" w:hAnsi="Constantia" w:cs="Times New Roman"/>
          <w:b/>
          <w:sz w:val="24"/>
        </w:rPr>
        <w:t>Figure S5</w:t>
      </w:r>
      <w:r w:rsidR="005F4020" w:rsidRPr="00FC38EF">
        <w:rPr>
          <w:rFonts w:ascii="Constantia" w:hAnsi="Constantia" w:cs="Times New Roman"/>
          <w:sz w:val="24"/>
        </w:rPr>
        <w:t xml:space="preserve">. </w:t>
      </w:r>
      <w:r w:rsidR="00813CA4" w:rsidRPr="00FC38EF">
        <w:rPr>
          <w:rFonts w:ascii="Constantia" w:hAnsi="Constantia" w:cs="Times New Roman"/>
          <w:sz w:val="24"/>
        </w:rPr>
        <w:t>J-V curves and</w:t>
      </w:r>
      <w:r w:rsidR="00813CA4" w:rsidRPr="00FC38EF">
        <w:rPr>
          <w:rFonts w:ascii="Constantia" w:hAnsi="Constantia" w:cs="Times New Roman"/>
          <w:b/>
          <w:sz w:val="24"/>
        </w:rPr>
        <w:t xml:space="preserve"> </w:t>
      </w:r>
      <w:r w:rsidR="00813CA4" w:rsidRPr="00FC38EF">
        <w:rPr>
          <w:rFonts w:ascii="Constantia" w:hAnsi="Constantia" w:cs="Times New Roman"/>
          <w:sz w:val="24"/>
        </w:rPr>
        <w:t xml:space="preserve">statistical distribution of device parameters for </w:t>
      </w:r>
      <w:proofErr w:type="gramStart"/>
      <w:r w:rsidR="00813CA4" w:rsidRPr="00FC38EF">
        <w:rPr>
          <w:rFonts w:ascii="Constantia" w:hAnsi="Constantia" w:cs="Times New Roman"/>
          <w:bCs/>
          <w:sz w:val="24"/>
        </w:rPr>
        <w:t>FA</w:t>
      </w:r>
      <w:r w:rsidR="00813CA4" w:rsidRPr="00FC38EF">
        <w:rPr>
          <w:rFonts w:ascii="Constantia" w:hAnsi="Constantia" w:cs="Times New Roman"/>
          <w:bCs/>
          <w:sz w:val="24"/>
          <w:vertAlign w:val="subscript"/>
        </w:rPr>
        <w:t>0.85</w:t>
      </w:r>
      <w:r w:rsidR="00813CA4" w:rsidRPr="00FC38EF">
        <w:rPr>
          <w:rFonts w:ascii="Constantia" w:hAnsi="Constantia" w:cs="Times New Roman"/>
          <w:bCs/>
          <w:sz w:val="24"/>
        </w:rPr>
        <w:t>MA</w:t>
      </w:r>
      <w:r w:rsidR="00813CA4" w:rsidRPr="00FC38EF">
        <w:rPr>
          <w:rFonts w:ascii="Constantia" w:hAnsi="Constantia" w:cs="Times New Roman"/>
          <w:bCs/>
          <w:sz w:val="24"/>
          <w:vertAlign w:val="subscript"/>
        </w:rPr>
        <w:t>0.15</w:t>
      </w:r>
      <w:r w:rsidR="00813CA4" w:rsidRPr="00FC38EF">
        <w:rPr>
          <w:rFonts w:ascii="Constantia" w:hAnsi="Constantia" w:cs="Times New Roman"/>
          <w:bCs/>
          <w:sz w:val="24"/>
        </w:rPr>
        <w:t>Pb(</w:t>
      </w:r>
      <w:proofErr w:type="gramEnd"/>
      <w:r w:rsidR="00813CA4" w:rsidRPr="00FC38EF">
        <w:rPr>
          <w:rFonts w:ascii="Constantia" w:hAnsi="Constantia" w:cs="Times New Roman"/>
          <w:bCs/>
          <w:sz w:val="24"/>
        </w:rPr>
        <w:t>I</w:t>
      </w:r>
      <w:r w:rsidR="00813CA4" w:rsidRPr="00FC38EF">
        <w:rPr>
          <w:rFonts w:ascii="Constantia" w:hAnsi="Constantia" w:cs="Times New Roman"/>
          <w:bCs/>
          <w:sz w:val="24"/>
          <w:vertAlign w:val="subscript"/>
        </w:rPr>
        <w:t>0.8</w:t>
      </w:r>
      <w:r w:rsidR="00813CA4" w:rsidRPr="00FC38EF">
        <w:rPr>
          <w:rFonts w:ascii="Constantia" w:hAnsi="Constantia" w:cs="Times New Roman"/>
          <w:bCs/>
          <w:sz w:val="24"/>
        </w:rPr>
        <w:t>Br</w:t>
      </w:r>
      <w:r w:rsidR="00813CA4" w:rsidRPr="00FC38EF">
        <w:rPr>
          <w:rFonts w:ascii="Constantia" w:hAnsi="Constantia" w:cs="Times New Roman"/>
          <w:bCs/>
          <w:sz w:val="24"/>
          <w:vertAlign w:val="subscript"/>
        </w:rPr>
        <w:t>0.2</w:t>
      </w:r>
      <w:r w:rsidR="00813CA4" w:rsidRPr="00FC38EF">
        <w:rPr>
          <w:rFonts w:ascii="Constantia" w:hAnsi="Constantia" w:cs="Times New Roman"/>
          <w:bCs/>
          <w:sz w:val="24"/>
        </w:rPr>
        <w:t>)</w:t>
      </w:r>
      <w:r w:rsidR="00813CA4" w:rsidRPr="00FC38EF">
        <w:rPr>
          <w:rFonts w:ascii="Constantia" w:hAnsi="Constantia" w:cs="Times New Roman"/>
          <w:bCs/>
          <w:sz w:val="24"/>
          <w:vertAlign w:val="subscript"/>
        </w:rPr>
        <w:t>3</w:t>
      </w:r>
      <w:r w:rsidR="00813CA4" w:rsidRPr="00FC38EF">
        <w:rPr>
          <w:rFonts w:ascii="Constantia" w:hAnsi="Constantia" w:cs="Times New Roman"/>
          <w:bCs/>
          <w:sz w:val="24"/>
        </w:rPr>
        <w:t xml:space="preserve"> </w:t>
      </w:r>
      <w:proofErr w:type="spellStart"/>
      <w:r w:rsidR="00813CA4" w:rsidRPr="00FC38EF">
        <w:rPr>
          <w:rFonts w:ascii="Constantia" w:hAnsi="Constantia" w:cs="Times New Roman"/>
          <w:sz w:val="24"/>
        </w:rPr>
        <w:t>perovskite</w:t>
      </w:r>
      <w:proofErr w:type="spellEnd"/>
      <w:r w:rsidR="00813CA4" w:rsidRPr="00FC38EF">
        <w:rPr>
          <w:rFonts w:ascii="Constantia" w:hAnsi="Constantia" w:cs="Times New Roman"/>
          <w:sz w:val="24"/>
        </w:rPr>
        <w:t xml:space="preserve"> with PCBM/</w:t>
      </w:r>
      <w:r w:rsidR="00813CA4" w:rsidRPr="00F9676D">
        <w:rPr>
          <w:rFonts w:ascii="Constantia" w:hAnsi="Constantia" w:cs="Times New Roman"/>
          <w:b/>
          <w:sz w:val="24"/>
        </w:rPr>
        <w:t>TDPP-CN</w:t>
      </w:r>
      <w:r w:rsidR="00813CA4" w:rsidRPr="00F9676D">
        <w:rPr>
          <w:rFonts w:ascii="Constantia" w:hAnsi="Constantia" w:cs="Times New Roman"/>
          <w:b/>
          <w:sz w:val="24"/>
          <w:vertAlign w:val="subscript"/>
        </w:rPr>
        <w:t>4</w:t>
      </w:r>
      <w:r w:rsidR="00813CA4" w:rsidRPr="00FC38EF">
        <w:rPr>
          <w:rFonts w:ascii="Constantia" w:hAnsi="Constantia" w:cs="Times New Roman"/>
          <w:sz w:val="24"/>
        </w:rPr>
        <w:t xml:space="preserve"> blends as ETM</w:t>
      </w:r>
      <w:r w:rsidR="00F9676D">
        <w:rPr>
          <w:rFonts w:ascii="Constantia" w:hAnsi="Constantia" w:cs="Times New Roman"/>
          <w:sz w:val="24"/>
        </w:rPr>
        <w:t>………………</w:t>
      </w:r>
      <w:r w:rsidR="00443596">
        <w:rPr>
          <w:rFonts w:ascii="Constantia" w:hAnsi="Constantia" w:cs="Times New Roman"/>
          <w:sz w:val="24"/>
        </w:rPr>
        <w:t>……</w:t>
      </w:r>
      <w:r w:rsidR="00F9676D">
        <w:rPr>
          <w:rFonts w:ascii="Constantia" w:hAnsi="Constantia" w:cs="Times New Roman"/>
          <w:sz w:val="24"/>
        </w:rPr>
        <w:t>10</w:t>
      </w:r>
    </w:p>
    <w:p w14:paraId="281951D2" w14:textId="77777777" w:rsidR="00CD63DC" w:rsidRPr="00FC38EF" w:rsidRDefault="00CD63DC" w:rsidP="00FC38EF">
      <w:pPr>
        <w:spacing w:line="360" w:lineRule="auto"/>
        <w:jc w:val="both"/>
        <w:rPr>
          <w:rFonts w:ascii="Constantia" w:hAnsi="Constantia" w:cs="Times New Roman"/>
          <w:bCs/>
          <w:sz w:val="24"/>
          <w:lang w:val="en-GB"/>
        </w:rPr>
      </w:pPr>
    </w:p>
    <w:p w14:paraId="6E64B409" w14:textId="77777777" w:rsidR="00CD63DC" w:rsidRPr="00FC38EF" w:rsidRDefault="00CD63DC" w:rsidP="00CD63DC">
      <w:pPr>
        <w:spacing w:line="240" w:lineRule="auto"/>
        <w:jc w:val="both"/>
        <w:rPr>
          <w:rFonts w:ascii="Constantia" w:hAnsi="Constantia" w:cs="Times New Roman"/>
          <w:bCs/>
          <w:sz w:val="20"/>
          <w:lang w:val="en-GB"/>
        </w:rPr>
      </w:pPr>
    </w:p>
    <w:p w14:paraId="285BB9CD" w14:textId="77777777" w:rsidR="00CD63DC" w:rsidRPr="00FC38EF" w:rsidRDefault="00CD63DC" w:rsidP="00CD63DC">
      <w:pPr>
        <w:spacing w:line="240" w:lineRule="auto"/>
        <w:jc w:val="both"/>
        <w:rPr>
          <w:rFonts w:ascii="Constantia" w:hAnsi="Constantia" w:cs="Times New Roman"/>
          <w:bCs/>
          <w:sz w:val="20"/>
          <w:lang w:val="en-GB"/>
        </w:rPr>
      </w:pPr>
    </w:p>
    <w:p w14:paraId="61F3C31D" w14:textId="77777777" w:rsidR="00CD63DC" w:rsidRPr="00FC38EF" w:rsidRDefault="00CD63DC" w:rsidP="00CD63DC">
      <w:pPr>
        <w:spacing w:line="240" w:lineRule="auto"/>
        <w:jc w:val="both"/>
        <w:rPr>
          <w:rFonts w:ascii="Constantia" w:hAnsi="Constantia" w:cs="Times New Roman"/>
          <w:bCs/>
          <w:sz w:val="20"/>
          <w:lang w:val="en-GB"/>
        </w:rPr>
      </w:pPr>
    </w:p>
    <w:p w14:paraId="5F9120FA" w14:textId="77777777" w:rsidR="00CD63DC" w:rsidRPr="00FC38EF" w:rsidRDefault="00CD63DC" w:rsidP="00CD63DC">
      <w:pPr>
        <w:spacing w:line="240" w:lineRule="auto"/>
        <w:jc w:val="both"/>
        <w:rPr>
          <w:rFonts w:ascii="Constantia" w:hAnsi="Constantia" w:cs="Times New Roman"/>
          <w:bCs/>
          <w:sz w:val="20"/>
          <w:lang w:val="en-GB"/>
        </w:rPr>
      </w:pPr>
    </w:p>
    <w:p w14:paraId="5DAAF0CF" w14:textId="77777777" w:rsidR="00CD63DC" w:rsidRPr="00FC38EF" w:rsidRDefault="00CD63DC" w:rsidP="00CD63DC">
      <w:pPr>
        <w:spacing w:line="240" w:lineRule="auto"/>
        <w:jc w:val="both"/>
        <w:rPr>
          <w:rFonts w:ascii="Constantia" w:hAnsi="Constantia" w:cs="Times New Roman"/>
          <w:bCs/>
          <w:sz w:val="20"/>
          <w:lang w:val="en-GB"/>
        </w:rPr>
      </w:pPr>
    </w:p>
    <w:p w14:paraId="01E514D0" w14:textId="77777777" w:rsidR="00CD63DC" w:rsidRPr="00FC38EF" w:rsidRDefault="00CD63DC" w:rsidP="00CD63DC">
      <w:pPr>
        <w:spacing w:line="240" w:lineRule="auto"/>
        <w:jc w:val="both"/>
        <w:rPr>
          <w:rFonts w:ascii="Constantia" w:hAnsi="Constantia" w:cs="Times New Roman"/>
          <w:bCs/>
          <w:sz w:val="20"/>
          <w:lang w:val="en-GB"/>
        </w:rPr>
      </w:pPr>
    </w:p>
    <w:p w14:paraId="4C5C1A59" w14:textId="77777777" w:rsidR="00CD63DC" w:rsidRPr="00FC38EF" w:rsidRDefault="00CD63DC" w:rsidP="00CD63DC">
      <w:pPr>
        <w:spacing w:line="240" w:lineRule="auto"/>
        <w:jc w:val="both"/>
        <w:rPr>
          <w:rFonts w:ascii="Constantia" w:hAnsi="Constantia" w:cs="Times New Roman"/>
          <w:bCs/>
          <w:sz w:val="20"/>
          <w:lang w:val="en-GB"/>
        </w:rPr>
      </w:pPr>
    </w:p>
    <w:p w14:paraId="046B9750" w14:textId="77777777" w:rsidR="00CD63DC" w:rsidRPr="00FC38EF" w:rsidRDefault="00CD63DC" w:rsidP="00CD63DC">
      <w:pPr>
        <w:spacing w:line="240" w:lineRule="auto"/>
        <w:jc w:val="both"/>
        <w:rPr>
          <w:rFonts w:ascii="Constantia" w:hAnsi="Constantia" w:cs="Times New Roman"/>
          <w:bCs/>
          <w:sz w:val="20"/>
          <w:lang w:val="en-GB"/>
        </w:rPr>
      </w:pPr>
    </w:p>
    <w:p w14:paraId="2E988D6A" w14:textId="77777777" w:rsidR="00CD63DC" w:rsidRPr="00FC38EF" w:rsidRDefault="00CD63DC" w:rsidP="00CD63DC">
      <w:pPr>
        <w:spacing w:line="240" w:lineRule="auto"/>
        <w:jc w:val="both"/>
        <w:rPr>
          <w:rFonts w:ascii="Constantia" w:hAnsi="Constantia" w:cs="Times New Roman"/>
          <w:bCs/>
          <w:sz w:val="20"/>
          <w:lang w:val="en-GB"/>
        </w:rPr>
      </w:pPr>
    </w:p>
    <w:p w14:paraId="2D75DB93" w14:textId="77777777" w:rsidR="00CD63DC" w:rsidRPr="00FC38EF" w:rsidRDefault="00CD63DC" w:rsidP="00CD63DC">
      <w:pPr>
        <w:spacing w:line="240" w:lineRule="auto"/>
        <w:jc w:val="both"/>
        <w:rPr>
          <w:rFonts w:ascii="Constantia" w:hAnsi="Constantia" w:cs="Times New Roman"/>
          <w:bCs/>
          <w:sz w:val="20"/>
          <w:lang w:val="en-GB"/>
        </w:rPr>
      </w:pPr>
    </w:p>
    <w:p w14:paraId="1D75557F" w14:textId="77777777" w:rsidR="00CD63DC" w:rsidRPr="00FC38EF" w:rsidRDefault="00CD63DC" w:rsidP="00CD63DC">
      <w:pPr>
        <w:spacing w:line="240" w:lineRule="auto"/>
        <w:jc w:val="both"/>
        <w:rPr>
          <w:rFonts w:ascii="Constantia" w:hAnsi="Constantia" w:cs="Times New Roman"/>
          <w:bCs/>
          <w:sz w:val="20"/>
          <w:lang w:val="en-GB"/>
        </w:rPr>
      </w:pPr>
    </w:p>
    <w:p w14:paraId="395D9A5E" w14:textId="77777777" w:rsidR="00CD63DC" w:rsidRPr="00FC38EF" w:rsidRDefault="00CD63DC" w:rsidP="00CD63DC">
      <w:pPr>
        <w:spacing w:line="240" w:lineRule="auto"/>
        <w:jc w:val="both"/>
        <w:rPr>
          <w:rFonts w:ascii="Constantia" w:hAnsi="Constantia" w:cs="Times New Roman"/>
          <w:bCs/>
          <w:sz w:val="20"/>
          <w:lang w:val="en-GB"/>
        </w:rPr>
      </w:pPr>
    </w:p>
    <w:p w14:paraId="56F7C896" w14:textId="77777777" w:rsidR="00CD63DC" w:rsidRPr="00FC38EF" w:rsidRDefault="00CD63DC" w:rsidP="00CD63DC">
      <w:pPr>
        <w:spacing w:line="240" w:lineRule="auto"/>
        <w:jc w:val="both"/>
        <w:rPr>
          <w:rFonts w:ascii="Constantia" w:hAnsi="Constantia" w:cs="Times New Roman"/>
          <w:bCs/>
          <w:sz w:val="20"/>
          <w:lang w:val="en-GB"/>
        </w:rPr>
      </w:pPr>
    </w:p>
    <w:p w14:paraId="7AD7046C" w14:textId="77777777" w:rsidR="00CD63DC" w:rsidRPr="00FC38EF" w:rsidRDefault="00CD63DC" w:rsidP="00CD63DC">
      <w:pPr>
        <w:spacing w:line="240" w:lineRule="auto"/>
        <w:jc w:val="both"/>
        <w:rPr>
          <w:rFonts w:ascii="Constantia" w:hAnsi="Constantia" w:cs="Times New Roman"/>
          <w:bCs/>
          <w:sz w:val="20"/>
          <w:lang w:val="en-GB"/>
        </w:rPr>
      </w:pPr>
    </w:p>
    <w:p w14:paraId="3EE632E0" w14:textId="77777777" w:rsidR="00CD63DC" w:rsidRPr="00FC38EF" w:rsidRDefault="00CD63DC" w:rsidP="00CD63DC">
      <w:pPr>
        <w:spacing w:line="240" w:lineRule="auto"/>
        <w:jc w:val="both"/>
        <w:rPr>
          <w:rFonts w:ascii="Constantia" w:hAnsi="Constantia" w:cs="Times New Roman"/>
          <w:bCs/>
          <w:sz w:val="20"/>
          <w:lang w:val="en-GB"/>
        </w:rPr>
      </w:pPr>
    </w:p>
    <w:p w14:paraId="69500B90" w14:textId="77777777" w:rsidR="00110C40" w:rsidRPr="00FC38EF" w:rsidRDefault="00110C40" w:rsidP="005049E0">
      <w:pPr>
        <w:spacing w:after="0" w:line="480" w:lineRule="auto"/>
        <w:jc w:val="both"/>
        <w:rPr>
          <w:rFonts w:ascii="Constantia" w:hAnsi="Constantia" w:cs="Times New Roman"/>
          <w:bCs/>
          <w:sz w:val="20"/>
          <w:lang w:val="en-GB"/>
        </w:rPr>
      </w:pPr>
    </w:p>
    <w:p w14:paraId="1AF73C30" w14:textId="4A42374B" w:rsidR="00832840" w:rsidRPr="00FC38EF" w:rsidRDefault="00832840" w:rsidP="005049E0">
      <w:pPr>
        <w:spacing w:after="0" w:line="480" w:lineRule="auto"/>
        <w:jc w:val="both"/>
        <w:rPr>
          <w:rFonts w:ascii="Constantia" w:hAnsi="Constantia"/>
          <w:b/>
          <w:sz w:val="24"/>
          <w:szCs w:val="24"/>
        </w:rPr>
      </w:pPr>
      <w:r w:rsidRPr="00FC38EF">
        <w:rPr>
          <w:rFonts w:ascii="Constantia" w:hAnsi="Constantia"/>
          <w:b/>
          <w:sz w:val="24"/>
          <w:szCs w:val="24"/>
          <w:lang w:val="en-IN"/>
        </w:rPr>
        <w:lastRenderedPageBreak/>
        <w:t>1. Materials and Methods</w:t>
      </w:r>
    </w:p>
    <w:p w14:paraId="19CCC991" w14:textId="11280805" w:rsidR="00AB1FC6" w:rsidRPr="00FC38EF" w:rsidRDefault="009B4562" w:rsidP="00526716">
      <w:pPr>
        <w:spacing w:line="480" w:lineRule="auto"/>
        <w:jc w:val="both"/>
        <w:rPr>
          <w:rFonts w:ascii="Constantia" w:hAnsi="Constantia" w:cs="Times New Roman"/>
          <w:bCs/>
          <w:sz w:val="24"/>
          <w:szCs w:val="24"/>
        </w:rPr>
      </w:pPr>
      <w:r w:rsidRPr="00FC38EF">
        <w:rPr>
          <w:rFonts w:ascii="Constantia" w:hAnsi="Constantia" w:cs="Times New Roman"/>
          <w:color w:val="000000"/>
          <w:sz w:val="24"/>
          <w:szCs w:val="24"/>
        </w:rPr>
        <w:t>All solvents were dried by standard methods. Chemicals were purchased from Aldrich</w:t>
      </w:r>
      <w:r w:rsidR="00D30FDA" w:rsidRPr="00FC38EF">
        <w:rPr>
          <w:rFonts w:ascii="Constantia" w:hAnsi="Constantia" w:cs="Times New Roman"/>
          <w:color w:val="000000"/>
          <w:sz w:val="24"/>
          <w:szCs w:val="24"/>
        </w:rPr>
        <w:t>,</w:t>
      </w:r>
      <w:r w:rsidR="004179F0" w:rsidRPr="00FC38EF">
        <w:rPr>
          <w:rFonts w:ascii="Constantia" w:hAnsi="Constantia" w:cs="Times New Roman"/>
          <w:color w:val="000000"/>
          <w:sz w:val="24"/>
          <w:szCs w:val="24"/>
        </w:rPr>
        <w:t xml:space="preserve"> </w:t>
      </w:r>
      <w:proofErr w:type="spellStart"/>
      <w:r w:rsidR="00D30FDA" w:rsidRPr="00FC38EF">
        <w:rPr>
          <w:rFonts w:ascii="Constantia" w:hAnsi="Constantia" w:cs="Times New Roman"/>
          <w:bCs/>
          <w:sz w:val="24"/>
          <w:szCs w:val="24"/>
          <w:lang w:val="en-IN"/>
        </w:rPr>
        <w:t>Acros</w:t>
      </w:r>
      <w:proofErr w:type="spellEnd"/>
      <w:r w:rsidR="00D30FDA" w:rsidRPr="00FC38EF">
        <w:rPr>
          <w:rFonts w:ascii="Constantia" w:hAnsi="Constantia" w:cs="Times New Roman"/>
          <w:bCs/>
          <w:sz w:val="24"/>
          <w:szCs w:val="24"/>
          <w:lang w:val="en-IN"/>
        </w:rPr>
        <w:t xml:space="preserve"> Organics, S.D. fine chemicals,</w:t>
      </w:r>
      <w:r w:rsidRPr="00FC38EF">
        <w:rPr>
          <w:rFonts w:ascii="Constantia" w:hAnsi="Constantia" w:cs="Times New Roman"/>
          <w:color w:val="000000"/>
          <w:sz w:val="24"/>
          <w:szCs w:val="24"/>
        </w:rPr>
        <w:t xml:space="preserve"> and </w:t>
      </w:r>
      <w:proofErr w:type="spellStart"/>
      <w:r w:rsidRPr="00FC38EF">
        <w:rPr>
          <w:rFonts w:ascii="Constantia" w:hAnsi="Constantia" w:cs="Times New Roman"/>
          <w:color w:val="000000"/>
          <w:sz w:val="24"/>
          <w:szCs w:val="24"/>
        </w:rPr>
        <w:t>Spectrochem</w:t>
      </w:r>
      <w:proofErr w:type="spellEnd"/>
      <w:r w:rsidRPr="00FC38EF">
        <w:rPr>
          <w:rFonts w:ascii="Constantia" w:hAnsi="Constantia" w:cs="Times New Roman"/>
          <w:color w:val="000000"/>
          <w:sz w:val="24"/>
          <w:szCs w:val="24"/>
        </w:rPr>
        <w:t xml:space="preserve"> and used without further purification. </w:t>
      </w:r>
      <w:r w:rsidR="00DA3719" w:rsidRPr="00FC38EF">
        <w:rPr>
          <w:rFonts w:ascii="Constantia" w:hAnsi="Constantia" w:cs="Times New Roman"/>
          <w:color w:val="000000"/>
          <w:sz w:val="24"/>
          <w:szCs w:val="24"/>
        </w:rPr>
        <w:t>All reactions were performed in round bottomed flask equipped with reflux condenser</w:t>
      </w:r>
      <w:r w:rsidR="00F17D7F" w:rsidRPr="00FC38EF">
        <w:rPr>
          <w:rFonts w:ascii="Constantia" w:hAnsi="Constantia" w:cs="Times New Roman"/>
          <w:color w:val="000000"/>
          <w:sz w:val="24"/>
          <w:szCs w:val="24"/>
        </w:rPr>
        <w:t xml:space="preserve"> </w:t>
      </w:r>
      <w:r w:rsidR="00192DBC" w:rsidRPr="00FC38EF">
        <w:rPr>
          <w:rFonts w:ascii="Constantia" w:hAnsi="Constantia" w:cs="Times New Roman"/>
          <w:color w:val="000000"/>
          <w:sz w:val="24"/>
          <w:szCs w:val="24"/>
        </w:rPr>
        <w:t>under</w:t>
      </w:r>
      <w:r w:rsidR="00F17D7F" w:rsidRPr="00FC38EF">
        <w:rPr>
          <w:rFonts w:ascii="Constantia" w:hAnsi="Constantia" w:cs="Times New Roman"/>
          <w:color w:val="000000"/>
          <w:sz w:val="24"/>
          <w:szCs w:val="24"/>
        </w:rPr>
        <w:t xml:space="preserve"> a</w:t>
      </w:r>
      <w:r w:rsidR="00192DBC" w:rsidRPr="00FC38EF">
        <w:rPr>
          <w:rFonts w:ascii="Constantia" w:hAnsi="Constantia" w:cs="Times New Roman"/>
          <w:color w:val="000000"/>
          <w:sz w:val="24"/>
          <w:szCs w:val="24"/>
        </w:rPr>
        <w:t>rgon</w:t>
      </w:r>
      <w:r w:rsidR="00CD63DC" w:rsidRPr="00FC38EF">
        <w:rPr>
          <w:rFonts w:ascii="Constantia" w:hAnsi="Constantia" w:cs="Times New Roman"/>
          <w:color w:val="000000"/>
          <w:sz w:val="24"/>
          <w:szCs w:val="24"/>
        </w:rPr>
        <w:t xml:space="preserve"> atmosphere</w:t>
      </w:r>
      <w:r w:rsidR="00DA3719" w:rsidRPr="00FC38EF">
        <w:rPr>
          <w:rFonts w:ascii="Constantia" w:hAnsi="Constantia" w:cs="Times New Roman"/>
          <w:color w:val="000000"/>
          <w:sz w:val="24"/>
          <w:szCs w:val="24"/>
        </w:rPr>
        <w:t xml:space="preserve">. </w:t>
      </w:r>
      <w:r w:rsidRPr="00FC38EF">
        <w:rPr>
          <w:rFonts w:ascii="Constantia" w:hAnsi="Constantia" w:cs="Times New Roman"/>
          <w:color w:val="000000"/>
          <w:sz w:val="24"/>
          <w:szCs w:val="24"/>
        </w:rPr>
        <w:t xml:space="preserve">Column chromatography was performed on </w:t>
      </w:r>
      <w:r w:rsidR="00D30FDA" w:rsidRPr="00FC38EF">
        <w:rPr>
          <w:rFonts w:ascii="Constantia" w:hAnsi="Constantia" w:cs="Times New Roman"/>
          <w:color w:val="000000"/>
          <w:sz w:val="24"/>
          <w:szCs w:val="24"/>
        </w:rPr>
        <w:t>silica gel (100-</w:t>
      </w:r>
      <w:r w:rsidRPr="00FC38EF">
        <w:rPr>
          <w:rFonts w:ascii="Constantia" w:hAnsi="Constantia" w:cs="Times New Roman"/>
          <w:color w:val="000000"/>
          <w:sz w:val="24"/>
          <w:szCs w:val="24"/>
        </w:rPr>
        <w:t>20</w:t>
      </w:r>
      <w:r w:rsidR="00D30FDA" w:rsidRPr="00FC38EF">
        <w:rPr>
          <w:rFonts w:ascii="Constantia" w:hAnsi="Constantia" w:cs="Times New Roman"/>
          <w:color w:val="000000"/>
          <w:sz w:val="24"/>
          <w:szCs w:val="24"/>
        </w:rPr>
        <w:t>0</w:t>
      </w:r>
      <w:r w:rsidRPr="00FC38EF">
        <w:rPr>
          <w:rFonts w:ascii="Constantia" w:hAnsi="Constantia" w:cs="Times New Roman"/>
          <w:color w:val="000000"/>
          <w:sz w:val="24"/>
          <w:szCs w:val="24"/>
        </w:rPr>
        <w:t xml:space="preserve"> mesh). The </w:t>
      </w:r>
      <w:r w:rsidRPr="00FC38EF">
        <w:rPr>
          <w:rFonts w:ascii="Constantia" w:hAnsi="Constantia" w:cs="Times New Roman"/>
          <w:color w:val="000000"/>
          <w:sz w:val="24"/>
          <w:szCs w:val="24"/>
          <w:vertAlign w:val="superscript"/>
        </w:rPr>
        <w:t>1</w:t>
      </w:r>
      <w:r w:rsidR="00F17D7F" w:rsidRPr="00FC38EF">
        <w:rPr>
          <w:rFonts w:ascii="Constantia" w:hAnsi="Constantia" w:cs="Times New Roman"/>
          <w:color w:val="000000"/>
          <w:sz w:val="24"/>
          <w:szCs w:val="24"/>
        </w:rPr>
        <w:t>H</w:t>
      </w:r>
      <w:r w:rsidRPr="00FC38EF">
        <w:rPr>
          <w:rFonts w:ascii="Constantia" w:hAnsi="Constantia" w:cs="Times New Roman"/>
          <w:color w:val="000000"/>
          <w:sz w:val="24"/>
          <w:szCs w:val="24"/>
        </w:rPr>
        <w:t xml:space="preserve"> and </w:t>
      </w:r>
      <w:r w:rsidRPr="00FC38EF">
        <w:rPr>
          <w:rFonts w:ascii="Constantia" w:hAnsi="Constantia" w:cs="Times New Roman"/>
          <w:color w:val="000000"/>
          <w:sz w:val="24"/>
          <w:szCs w:val="24"/>
          <w:vertAlign w:val="superscript"/>
        </w:rPr>
        <w:t>13</w:t>
      </w:r>
      <w:r w:rsidR="00F17D7F" w:rsidRPr="00FC38EF">
        <w:rPr>
          <w:rFonts w:ascii="Constantia" w:hAnsi="Constantia" w:cs="Times New Roman"/>
          <w:color w:val="000000"/>
          <w:sz w:val="24"/>
          <w:szCs w:val="24"/>
        </w:rPr>
        <w:t xml:space="preserve">C </w:t>
      </w:r>
      <w:r w:rsidRPr="00FC38EF">
        <w:rPr>
          <w:rFonts w:ascii="Constantia" w:hAnsi="Constantia" w:cs="Times New Roman"/>
          <w:color w:val="000000"/>
          <w:sz w:val="24"/>
          <w:szCs w:val="24"/>
        </w:rPr>
        <w:t xml:space="preserve">NMR spectra were </w:t>
      </w:r>
      <w:r w:rsidR="00CD63DC" w:rsidRPr="00FC38EF">
        <w:rPr>
          <w:rFonts w:ascii="Constantia" w:hAnsi="Constantia" w:cs="Times New Roman"/>
          <w:color w:val="000000"/>
          <w:sz w:val="24"/>
          <w:szCs w:val="24"/>
        </w:rPr>
        <w:t xml:space="preserve">recorded </w:t>
      </w:r>
      <w:r w:rsidRPr="00FC38EF">
        <w:rPr>
          <w:rFonts w:ascii="Constantia" w:hAnsi="Constantia" w:cs="Times New Roman"/>
          <w:color w:val="000000"/>
          <w:sz w:val="24"/>
          <w:szCs w:val="24"/>
        </w:rPr>
        <w:t>in CDCl</w:t>
      </w:r>
      <w:r w:rsidRPr="00FC38EF">
        <w:rPr>
          <w:rFonts w:ascii="Constantia" w:hAnsi="Constantia" w:cs="Times New Roman"/>
          <w:color w:val="000000"/>
          <w:sz w:val="24"/>
          <w:szCs w:val="24"/>
          <w:vertAlign w:val="subscript"/>
        </w:rPr>
        <w:t>3</w:t>
      </w:r>
      <w:r w:rsidR="000021C9" w:rsidRPr="00FC38EF">
        <w:rPr>
          <w:rFonts w:ascii="Constantia" w:hAnsi="Constantia" w:cs="Times New Roman"/>
          <w:color w:val="000000"/>
          <w:sz w:val="24"/>
          <w:szCs w:val="24"/>
          <w:vertAlign w:val="subscript"/>
        </w:rPr>
        <w:t xml:space="preserve"> </w:t>
      </w:r>
      <w:r w:rsidRPr="00FC38EF">
        <w:rPr>
          <w:rFonts w:ascii="Constantia" w:hAnsi="Constantia" w:cs="Times New Roman"/>
          <w:color w:val="000000"/>
          <w:sz w:val="24"/>
          <w:szCs w:val="24"/>
        </w:rPr>
        <w:t>with TMS as an internal reference</w:t>
      </w:r>
      <w:r w:rsidR="00CD63DC" w:rsidRPr="00FC38EF">
        <w:rPr>
          <w:rFonts w:ascii="Constantia" w:hAnsi="Constantia" w:cs="Times New Roman"/>
          <w:color w:val="000000"/>
          <w:sz w:val="24"/>
          <w:szCs w:val="24"/>
        </w:rPr>
        <w:t xml:space="preserve"> standard </w:t>
      </w:r>
      <w:r w:rsidR="00D30FDA" w:rsidRPr="00FC38EF">
        <w:rPr>
          <w:rFonts w:ascii="Constantia" w:hAnsi="Constantia" w:cs="Times New Roman"/>
          <w:bCs/>
          <w:sz w:val="24"/>
          <w:szCs w:val="24"/>
          <w:lang w:val="en-IN"/>
        </w:rPr>
        <w:t xml:space="preserve">in </w:t>
      </w:r>
      <w:proofErr w:type="spellStart"/>
      <w:r w:rsidR="00D30FDA" w:rsidRPr="00FC38EF">
        <w:rPr>
          <w:rFonts w:ascii="Constantia" w:hAnsi="Constantia" w:cs="Times New Roman"/>
          <w:bCs/>
          <w:sz w:val="24"/>
          <w:szCs w:val="24"/>
          <w:lang w:val="en-IN"/>
        </w:rPr>
        <w:t>Bruker</w:t>
      </w:r>
      <w:proofErr w:type="spellEnd"/>
      <w:r w:rsidR="00D30FDA" w:rsidRPr="00FC38EF">
        <w:rPr>
          <w:rFonts w:ascii="Constantia" w:hAnsi="Constantia" w:cs="Times New Roman"/>
          <w:bCs/>
          <w:sz w:val="24"/>
          <w:szCs w:val="24"/>
          <w:lang w:val="en-IN"/>
        </w:rPr>
        <w:t xml:space="preserve"> Advan</w:t>
      </w:r>
      <w:r w:rsidR="00B311C2" w:rsidRPr="00FC38EF">
        <w:rPr>
          <w:rFonts w:ascii="Constantia" w:hAnsi="Constantia" w:cs="Times New Roman"/>
          <w:bCs/>
          <w:sz w:val="24"/>
          <w:szCs w:val="24"/>
          <w:lang w:val="en-IN"/>
        </w:rPr>
        <w:t>ce NMR spectrometer at 400 MHz</w:t>
      </w:r>
      <w:r w:rsidRPr="00FC38EF">
        <w:rPr>
          <w:rFonts w:ascii="Constantia" w:hAnsi="Constantia" w:cs="Times New Roman"/>
          <w:color w:val="000000"/>
          <w:sz w:val="24"/>
          <w:szCs w:val="24"/>
        </w:rPr>
        <w:t>. The chemical shifts were reported as δ values (ppm) relative to TMS.</w:t>
      </w:r>
      <w:r w:rsidR="00B311C2" w:rsidRPr="00FC38EF">
        <w:rPr>
          <w:rFonts w:ascii="Constantia" w:hAnsi="Constantia" w:cs="Times New Roman"/>
          <w:color w:val="000000"/>
          <w:sz w:val="24"/>
          <w:szCs w:val="24"/>
        </w:rPr>
        <w:t xml:space="preserve"> </w:t>
      </w:r>
      <w:r w:rsidR="00D30FDA" w:rsidRPr="00FC38EF">
        <w:rPr>
          <w:rFonts w:ascii="Constantia" w:hAnsi="Constantia" w:cs="Times New Roman"/>
          <w:bCs/>
          <w:sz w:val="24"/>
          <w:szCs w:val="24"/>
          <w:lang w:val="en-IN"/>
        </w:rPr>
        <w:t xml:space="preserve">The </w:t>
      </w:r>
      <w:r w:rsidR="00B311C2" w:rsidRPr="00FC38EF">
        <w:rPr>
          <w:rFonts w:ascii="Constantia" w:hAnsi="Constantia" w:cs="Times New Roman"/>
          <w:bCs/>
          <w:sz w:val="24"/>
          <w:szCs w:val="24"/>
          <w:lang w:val="en-IN"/>
        </w:rPr>
        <w:t>UV-</w:t>
      </w:r>
      <w:proofErr w:type="spellStart"/>
      <w:r w:rsidR="00B311C2" w:rsidRPr="00FC38EF">
        <w:rPr>
          <w:rFonts w:ascii="Constantia" w:hAnsi="Constantia" w:cs="Times New Roman"/>
          <w:bCs/>
          <w:sz w:val="24"/>
          <w:szCs w:val="24"/>
          <w:lang w:val="en-IN"/>
        </w:rPr>
        <w:t>vis</w:t>
      </w:r>
      <w:proofErr w:type="spellEnd"/>
      <w:r w:rsidR="00B311C2" w:rsidRPr="00FC38EF">
        <w:rPr>
          <w:rFonts w:ascii="Constantia" w:hAnsi="Constantia" w:cs="Times New Roman"/>
          <w:bCs/>
          <w:sz w:val="24"/>
          <w:szCs w:val="24"/>
          <w:lang w:val="en-IN"/>
        </w:rPr>
        <w:t xml:space="preserve"> </w:t>
      </w:r>
      <w:r w:rsidR="00D30FDA" w:rsidRPr="00FC38EF">
        <w:rPr>
          <w:rFonts w:ascii="Constantia" w:hAnsi="Constantia" w:cs="Times New Roman"/>
          <w:bCs/>
          <w:sz w:val="24"/>
          <w:szCs w:val="24"/>
          <w:lang w:val="en-IN"/>
        </w:rPr>
        <w:t xml:space="preserve">absorption spectra of the </w:t>
      </w:r>
      <w:r w:rsidR="00B311C2" w:rsidRPr="00FC38EF">
        <w:rPr>
          <w:rFonts w:ascii="Constantia" w:hAnsi="Constantia" w:cs="Times New Roman"/>
          <w:bCs/>
          <w:sz w:val="24"/>
          <w:szCs w:val="24"/>
          <w:lang w:val="en-IN"/>
        </w:rPr>
        <w:t xml:space="preserve">compounds </w:t>
      </w:r>
      <w:r w:rsidR="00D30FDA" w:rsidRPr="00FC38EF">
        <w:rPr>
          <w:rFonts w:ascii="Constantia" w:hAnsi="Constantia" w:cs="Times New Roman"/>
          <w:bCs/>
          <w:sz w:val="24"/>
          <w:szCs w:val="24"/>
          <w:lang w:val="en-IN"/>
        </w:rPr>
        <w:t>were recorded with Perkin-Elmer (Lambda-35) spectrometer at room temperature</w:t>
      </w:r>
      <w:r w:rsidR="00C05815" w:rsidRPr="00FC38EF">
        <w:rPr>
          <w:rFonts w:ascii="Constantia" w:hAnsi="Constantia" w:cs="Times New Roman"/>
          <w:bCs/>
          <w:sz w:val="24"/>
          <w:szCs w:val="24"/>
          <w:lang w:val="en-IN"/>
        </w:rPr>
        <w:t xml:space="preserve"> </w:t>
      </w:r>
      <w:r w:rsidR="00192DBC" w:rsidRPr="00FC38EF">
        <w:rPr>
          <w:rFonts w:ascii="Constantia" w:hAnsi="Constantia" w:cs="Times New Roman"/>
          <w:bCs/>
          <w:sz w:val="24"/>
          <w:szCs w:val="24"/>
          <w:lang w:val="en-IN"/>
        </w:rPr>
        <w:t>in dichloromethane</w:t>
      </w:r>
      <w:r w:rsidR="00D30FDA" w:rsidRPr="00FC38EF">
        <w:rPr>
          <w:rFonts w:ascii="Constantia" w:hAnsi="Constantia" w:cs="Times New Roman"/>
          <w:bCs/>
          <w:sz w:val="24"/>
          <w:szCs w:val="24"/>
          <w:lang w:val="en-IN"/>
        </w:rPr>
        <w:t>.</w:t>
      </w:r>
      <w:r w:rsidR="00110C40" w:rsidRPr="00FC38EF">
        <w:rPr>
          <w:rFonts w:ascii="Constantia" w:hAnsi="Constantia" w:cs="Times New Roman"/>
          <w:bCs/>
          <w:sz w:val="24"/>
          <w:szCs w:val="24"/>
          <w:lang w:val="en-IN"/>
        </w:rPr>
        <w:t xml:space="preserve"> </w:t>
      </w:r>
      <w:r w:rsidR="00B311C2" w:rsidRPr="00FC38EF">
        <w:rPr>
          <w:rFonts w:ascii="Constantia" w:hAnsi="Constantia" w:cs="Times New Roman"/>
          <w:bCs/>
          <w:sz w:val="24"/>
          <w:szCs w:val="24"/>
          <w:lang w:val="en-IN"/>
        </w:rPr>
        <w:t>C</w:t>
      </w:r>
      <w:proofErr w:type="spellStart"/>
      <w:r w:rsidR="00B311C2" w:rsidRPr="00FC38EF">
        <w:rPr>
          <w:rFonts w:ascii="Constantia" w:hAnsi="Constantia" w:cs="Times New Roman"/>
          <w:bCs/>
          <w:sz w:val="24"/>
          <w:szCs w:val="24"/>
        </w:rPr>
        <w:t>yclic</w:t>
      </w:r>
      <w:proofErr w:type="spellEnd"/>
      <w:r w:rsidR="00B311C2" w:rsidRPr="00FC38EF">
        <w:rPr>
          <w:rFonts w:ascii="Constantia" w:hAnsi="Constantia" w:cs="Times New Roman"/>
          <w:bCs/>
          <w:sz w:val="24"/>
          <w:szCs w:val="24"/>
        </w:rPr>
        <w:t xml:space="preserve"> voltammetry measurements of TDPP-CN</w:t>
      </w:r>
      <w:r w:rsidR="00B311C2" w:rsidRPr="00FC38EF">
        <w:rPr>
          <w:rFonts w:ascii="Constantia" w:hAnsi="Constantia" w:cs="Times New Roman"/>
          <w:bCs/>
          <w:sz w:val="24"/>
          <w:szCs w:val="24"/>
          <w:vertAlign w:val="subscript"/>
        </w:rPr>
        <w:t>4</w:t>
      </w:r>
      <w:r w:rsidR="00B311C2" w:rsidRPr="00FC38EF">
        <w:rPr>
          <w:rFonts w:ascii="Constantia" w:hAnsi="Constantia" w:cs="Times New Roman"/>
          <w:bCs/>
          <w:sz w:val="24"/>
          <w:szCs w:val="24"/>
        </w:rPr>
        <w:t xml:space="preserve"> were carried out in anhydrous DCM using 0.1 M TBAPF</w:t>
      </w:r>
      <w:r w:rsidR="00B311C2" w:rsidRPr="00FC38EF">
        <w:rPr>
          <w:rFonts w:ascii="Constantia" w:hAnsi="Constantia" w:cs="Times New Roman"/>
          <w:bCs/>
          <w:sz w:val="24"/>
          <w:szCs w:val="24"/>
          <w:vertAlign w:val="subscript"/>
        </w:rPr>
        <w:t>6</w:t>
      </w:r>
      <w:r w:rsidR="00B311C2" w:rsidRPr="00FC38EF">
        <w:rPr>
          <w:rFonts w:ascii="Constantia" w:hAnsi="Constantia" w:cs="Times New Roman"/>
          <w:bCs/>
          <w:sz w:val="24"/>
          <w:szCs w:val="24"/>
        </w:rPr>
        <w:t xml:space="preserve"> as the supporting electrolyte where </w:t>
      </w:r>
      <w:r w:rsidR="00D24A91" w:rsidRPr="00FC38EF">
        <w:rPr>
          <w:rFonts w:ascii="Constantia" w:hAnsi="Constantia" w:cs="Times New Roman"/>
          <w:bCs/>
          <w:sz w:val="24"/>
          <w:szCs w:val="24"/>
          <w:lang w:val="en-IN"/>
        </w:rPr>
        <w:t>Ag/</w:t>
      </w:r>
      <w:proofErr w:type="spellStart"/>
      <w:r w:rsidR="00D30FDA" w:rsidRPr="00FC38EF">
        <w:rPr>
          <w:rFonts w:ascii="Constantia" w:hAnsi="Constantia" w:cs="Times New Roman"/>
          <w:bCs/>
          <w:sz w:val="24"/>
          <w:szCs w:val="24"/>
          <w:lang w:val="en-IN"/>
        </w:rPr>
        <w:t>AgCl</w:t>
      </w:r>
      <w:proofErr w:type="spellEnd"/>
      <w:r w:rsidR="00D30FDA" w:rsidRPr="00FC38EF">
        <w:rPr>
          <w:rFonts w:ascii="Constantia" w:hAnsi="Constantia" w:cs="Times New Roman"/>
          <w:bCs/>
          <w:sz w:val="24"/>
          <w:szCs w:val="24"/>
          <w:lang w:val="en-IN"/>
        </w:rPr>
        <w:t xml:space="preserve"> </w:t>
      </w:r>
      <w:r w:rsidR="00B311C2" w:rsidRPr="00FC38EF">
        <w:rPr>
          <w:rFonts w:ascii="Constantia" w:hAnsi="Constantia" w:cs="Times New Roman"/>
          <w:bCs/>
          <w:sz w:val="24"/>
          <w:szCs w:val="24"/>
          <w:lang w:val="en-IN"/>
        </w:rPr>
        <w:t xml:space="preserve">was employed </w:t>
      </w:r>
      <w:r w:rsidR="00D30FDA" w:rsidRPr="00FC38EF">
        <w:rPr>
          <w:rFonts w:ascii="Constantia" w:hAnsi="Constantia" w:cs="Times New Roman"/>
          <w:bCs/>
          <w:sz w:val="24"/>
          <w:szCs w:val="24"/>
          <w:lang w:val="en-IN"/>
        </w:rPr>
        <w:t>as</w:t>
      </w:r>
      <w:r w:rsidR="00192DBC" w:rsidRPr="00FC38EF">
        <w:rPr>
          <w:rFonts w:ascii="Constantia" w:hAnsi="Constantia" w:cs="Times New Roman"/>
          <w:bCs/>
          <w:sz w:val="24"/>
          <w:szCs w:val="24"/>
          <w:lang w:val="en-IN"/>
        </w:rPr>
        <w:t xml:space="preserve"> the reference electrode,</w:t>
      </w:r>
      <w:r w:rsidR="00B311C2" w:rsidRPr="00FC38EF">
        <w:rPr>
          <w:rFonts w:ascii="Constantia" w:hAnsi="Constantia" w:cs="Times New Roman"/>
          <w:bCs/>
          <w:sz w:val="24"/>
          <w:szCs w:val="24"/>
          <w:lang w:val="en-IN"/>
        </w:rPr>
        <w:t xml:space="preserve"> p</w:t>
      </w:r>
      <w:r w:rsidR="00D30FDA" w:rsidRPr="00FC38EF">
        <w:rPr>
          <w:rFonts w:ascii="Constantia" w:hAnsi="Constantia" w:cs="Times New Roman"/>
          <w:bCs/>
          <w:sz w:val="24"/>
          <w:szCs w:val="24"/>
          <w:lang w:val="en-IN"/>
        </w:rPr>
        <w:t>latinum (</w:t>
      </w:r>
      <w:proofErr w:type="spellStart"/>
      <w:r w:rsidR="00D30FDA" w:rsidRPr="00FC38EF">
        <w:rPr>
          <w:rFonts w:ascii="Constantia" w:hAnsi="Constantia" w:cs="Times New Roman"/>
          <w:bCs/>
          <w:sz w:val="24"/>
          <w:szCs w:val="24"/>
          <w:lang w:val="en-IN"/>
        </w:rPr>
        <w:t>Pt</w:t>
      </w:r>
      <w:proofErr w:type="spellEnd"/>
      <w:r w:rsidR="00D30FDA" w:rsidRPr="00FC38EF">
        <w:rPr>
          <w:rFonts w:ascii="Constantia" w:hAnsi="Constantia" w:cs="Times New Roman"/>
          <w:bCs/>
          <w:sz w:val="24"/>
          <w:szCs w:val="24"/>
          <w:lang w:val="en-IN"/>
        </w:rPr>
        <w:t xml:space="preserve">) </w:t>
      </w:r>
      <w:r w:rsidR="00B311C2" w:rsidRPr="00FC38EF">
        <w:rPr>
          <w:rFonts w:ascii="Constantia" w:hAnsi="Constantia" w:cs="Times New Roman"/>
          <w:bCs/>
          <w:sz w:val="24"/>
          <w:szCs w:val="24"/>
          <w:lang w:val="en-IN"/>
        </w:rPr>
        <w:t xml:space="preserve">as </w:t>
      </w:r>
      <w:r w:rsidR="00D30FDA" w:rsidRPr="00FC38EF">
        <w:rPr>
          <w:rFonts w:ascii="Constantia" w:hAnsi="Constantia" w:cs="Times New Roman"/>
          <w:bCs/>
          <w:sz w:val="24"/>
          <w:szCs w:val="24"/>
          <w:lang w:val="en-IN"/>
        </w:rPr>
        <w:t xml:space="preserve">both working and counter </w:t>
      </w:r>
      <w:r w:rsidR="000021C9" w:rsidRPr="00FC38EF">
        <w:rPr>
          <w:rFonts w:ascii="Constantia" w:hAnsi="Constantia" w:cs="Times New Roman"/>
          <w:bCs/>
          <w:sz w:val="24"/>
          <w:szCs w:val="24"/>
          <w:lang w:val="en-IN"/>
        </w:rPr>
        <w:t xml:space="preserve">electrode </w:t>
      </w:r>
      <w:r w:rsidR="00D24A91" w:rsidRPr="00FC38EF">
        <w:rPr>
          <w:rFonts w:ascii="Constantia" w:hAnsi="Constantia" w:cs="Times New Roman"/>
          <w:bCs/>
          <w:sz w:val="24"/>
          <w:szCs w:val="24"/>
          <w:lang w:val="en-IN"/>
        </w:rPr>
        <w:t xml:space="preserve">and </w:t>
      </w:r>
      <w:proofErr w:type="spellStart"/>
      <w:r w:rsidR="00D24A91" w:rsidRPr="00FC38EF">
        <w:rPr>
          <w:rFonts w:ascii="Constantia" w:hAnsi="Constantia" w:cs="Times New Roman"/>
          <w:bCs/>
          <w:sz w:val="24"/>
          <w:szCs w:val="24"/>
        </w:rPr>
        <w:t>ferrocene</w:t>
      </w:r>
      <w:proofErr w:type="spellEnd"/>
      <w:r w:rsidR="00D24A91" w:rsidRPr="00FC38EF">
        <w:rPr>
          <w:rFonts w:ascii="Constantia" w:hAnsi="Constantia" w:cs="Times New Roman"/>
          <w:bCs/>
          <w:sz w:val="24"/>
          <w:szCs w:val="24"/>
        </w:rPr>
        <w:t>/</w:t>
      </w:r>
      <w:proofErr w:type="spellStart"/>
      <w:r w:rsidR="00D24A91" w:rsidRPr="00FC38EF">
        <w:rPr>
          <w:rFonts w:ascii="Constantia" w:hAnsi="Constantia" w:cs="Times New Roman"/>
          <w:bCs/>
          <w:sz w:val="24"/>
          <w:szCs w:val="24"/>
        </w:rPr>
        <w:t>ferrocenium</w:t>
      </w:r>
      <w:proofErr w:type="spellEnd"/>
      <w:r w:rsidR="00D24A91" w:rsidRPr="00FC38EF">
        <w:rPr>
          <w:rFonts w:ascii="Constantia" w:hAnsi="Constantia" w:cs="Times New Roman"/>
          <w:bCs/>
          <w:sz w:val="24"/>
          <w:szCs w:val="24"/>
        </w:rPr>
        <w:t xml:space="preserve"> (Fc/Fc</w:t>
      </w:r>
      <w:r w:rsidR="00D24A91" w:rsidRPr="00FC38EF">
        <w:rPr>
          <w:rFonts w:ascii="Constantia" w:hAnsi="Constantia" w:cs="Times New Roman"/>
          <w:bCs/>
          <w:sz w:val="24"/>
          <w:szCs w:val="24"/>
          <w:vertAlign w:val="superscript"/>
        </w:rPr>
        <w:t>+</w:t>
      </w:r>
      <w:r w:rsidR="00D24A91" w:rsidRPr="00FC38EF">
        <w:rPr>
          <w:rFonts w:ascii="Constantia" w:hAnsi="Constantia" w:cs="Times New Roman"/>
          <w:bCs/>
          <w:sz w:val="24"/>
          <w:szCs w:val="24"/>
        </w:rPr>
        <w:t xml:space="preserve">) </w:t>
      </w:r>
      <w:r w:rsidR="00B311C2" w:rsidRPr="00FC38EF">
        <w:rPr>
          <w:rFonts w:ascii="Constantia" w:hAnsi="Constantia" w:cs="Times New Roman"/>
          <w:bCs/>
          <w:sz w:val="24"/>
          <w:szCs w:val="24"/>
        </w:rPr>
        <w:t xml:space="preserve">redox </w:t>
      </w:r>
      <w:r w:rsidR="00D24A91" w:rsidRPr="00FC38EF">
        <w:rPr>
          <w:rFonts w:ascii="Constantia" w:hAnsi="Constantia" w:cs="Times New Roman"/>
          <w:bCs/>
          <w:sz w:val="24"/>
          <w:szCs w:val="24"/>
        </w:rPr>
        <w:t>couple as standard</w:t>
      </w:r>
      <w:r w:rsidR="00D24A91" w:rsidRPr="00FC38EF">
        <w:rPr>
          <w:rFonts w:ascii="Constantia" w:hAnsi="Constantia" w:cs="Times New Roman"/>
          <w:bCs/>
          <w:sz w:val="24"/>
          <w:szCs w:val="24"/>
          <w:lang w:val="en-IN"/>
        </w:rPr>
        <w:t xml:space="preserve">. </w:t>
      </w:r>
      <w:r w:rsidR="00B311C2" w:rsidRPr="00FC38EF">
        <w:rPr>
          <w:rFonts w:ascii="Constantia" w:hAnsi="Constantia" w:cs="Times New Roman"/>
          <w:bCs/>
          <w:sz w:val="24"/>
          <w:szCs w:val="24"/>
        </w:rPr>
        <w:t xml:space="preserve">Based on these measurements, the LUMO energy level for </w:t>
      </w:r>
      <w:r w:rsidR="00B311C2" w:rsidRPr="00F9676D">
        <w:rPr>
          <w:rFonts w:ascii="Constantia" w:hAnsi="Constantia" w:cs="Times New Roman"/>
          <w:b/>
          <w:bCs/>
          <w:sz w:val="24"/>
          <w:szCs w:val="24"/>
        </w:rPr>
        <w:t>TDPP-CN</w:t>
      </w:r>
      <w:r w:rsidR="00B311C2" w:rsidRPr="00F9676D">
        <w:rPr>
          <w:rFonts w:ascii="Constantia" w:hAnsi="Constantia" w:cs="Times New Roman"/>
          <w:b/>
          <w:bCs/>
          <w:sz w:val="24"/>
          <w:szCs w:val="24"/>
          <w:vertAlign w:val="subscript"/>
        </w:rPr>
        <w:t>4</w:t>
      </w:r>
      <w:r w:rsidR="00B311C2" w:rsidRPr="00FC38EF">
        <w:rPr>
          <w:rFonts w:ascii="Constantia" w:hAnsi="Constantia" w:cs="Times New Roman"/>
          <w:bCs/>
          <w:sz w:val="24"/>
          <w:szCs w:val="24"/>
        </w:rPr>
        <w:t xml:space="preserve"> was calculated from the reduction onset as -4.46 </w:t>
      </w:r>
      <w:proofErr w:type="spellStart"/>
      <w:r w:rsidR="00B311C2" w:rsidRPr="00FC38EF">
        <w:rPr>
          <w:rFonts w:ascii="Constantia" w:hAnsi="Constantia" w:cs="Times New Roman"/>
          <w:bCs/>
          <w:sz w:val="24"/>
          <w:szCs w:val="24"/>
        </w:rPr>
        <w:t>eV</w:t>
      </w:r>
      <w:proofErr w:type="spellEnd"/>
      <w:r w:rsidR="00B311C2" w:rsidRPr="00FC38EF">
        <w:rPr>
          <w:rFonts w:ascii="Constantia" w:hAnsi="Constantia" w:cs="Times New Roman"/>
          <w:bCs/>
          <w:sz w:val="24"/>
          <w:szCs w:val="24"/>
        </w:rPr>
        <w:t xml:space="preserve"> using the equation E</w:t>
      </w:r>
      <w:r w:rsidR="00B311C2" w:rsidRPr="00FC38EF">
        <w:rPr>
          <w:rFonts w:ascii="Constantia" w:hAnsi="Constantia" w:cs="Times New Roman"/>
          <w:bCs/>
          <w:sz w:val="24"/>
          <w:szCs w:val="24"/>
          <w:vertAlign w:val="subscript"/>
        </w:rPr>
        <w:t>LUMO</w:t>
      </w:r>
      <w:r w:rsidR="00B311C2" w:rsidRPr="00FC38EF">
        <w:rPr>
          <w:rFonts w:ascii="Constantia" w:hAnsi="Constantia" w:cs="Times New Roman"/>
          <w:bCs/>
          <w:sz w:val="24"/>
          <w:szCs w:val="24"/>
        </w:rPr>
        <w:t xml:space="preserve">= </w:t>
      </w:r>
      <w:proofErr w:type="gramStart"/>
      <w:r w:rsidR="00B311C2" w:rsidRPr="00FC38EF">
        <w:rPr>
          <w:rFonts w:ascii="Constantia" w:hAnsi="Constantia" w:cs="Times New Roman"/>
          <w:bCs/>
          <w:sz w:val="24"/>
          <w:szCs w:val="24"/>
        </w:rPr>
        <w:t>-[</w:t>
      </w:r>
      <w:proofErr w:type="gramEnd"/>
      <w:r w:rsidR="00B311C2" w:rsidRPr="00FC38EF">
        <w:rPr>
          <w:rFonts w:ascii="Constantia" w:hAnsi="Constantia" w:cs="Times New Roman"/>
          <w:bCs/>
          <w:sz w:val="24"/>
          <w:szCs w:val="24"/>
        </w:rPr>
        <w:t>4.8-E</w:t>
      </w:r>
      <w:r w:rsidR="00B311C2" w:rsidRPr="00FC38EF">
        <w:rPr>
          <w:rFonts w:ascii="Constantia" w:hAnsi="Constantia" w:cs="Times New Roman"/>
          <w:bCs/>
          <w:sz w:val="24"/>
          <w:szCs w:val="24"/>
          <w:vertAlign w:val="subscript"/>
        </w:rPr>
        <w:t>Fc/Fc+</w:t>
      </w:r>
      <w:r w:rsidR="00B311C2" w:rsidRPr="00FC38EF">
        <w:rPr>
          <w:rFonts w:ascii="Constantia" w:hAnsi="Constantia" w:cs="Times New Roman"/>
          <w:bCs/>
          <w:sz w:val="24"/>
          <w:szCs w:val="24"/>
        </w:rPr>
        <w:t>+</w:t>
      </w:r>
      <w:proofErr w:type="spellStart"/>
      <w:r w:rsidR="00B311C2" w:rsidRPr="00FC38EF">
        <w:rPr>
          <w:rFonts w:ascii="Constantia" w:hAnsi="Constantia" w:cs="Times New Roman"/>
          <w:bCs/>
          <w:sz w:val="24"/>
          <w:szCs w:val="24"/>
        </w:rPr>
        <w:t>E</w:t>
      </w:r>
      <w:r w:rsidR="00B311C2" w:rsidRPr="00FC38EF">
        <w:rPr>
          <w:rFonts w:ascii="Constantia" w:hAnsi="Constantia" w:cs="Times New Roman"/>
          <w:bCs/>
          <w:sz w:val="24"/>
          <w:szCs w:val="24"/>
          <w:vertAlign w:val="subscript"/>
        </w:rPr>
        <w:t>red</w:t>
      </w:r>
      <w:proofErr w:type="spellEnd"/>
      <w:r w:rsidR="00B311C2" w:rsidRPr="00FC38EF">
        <w:rPr>
          <w:rFonts w:ascii="Constantia" w:hAnsi="Constantia" w:cs="Times New Roman"/>
          <w:bCs/>
          <w:sz w:val="24"/>
          <w:szCs w:val="24"/>
        </w:rPr>
        <w:t xml:space="preserve">]. </w:t>
      </w:r>
    </w:p>
    <w:p w14:paraId="3EF748A5" w14:textId="10D5168B" w:rsidR="00C32ABE" w:rsidRPr="00FC38EF" w:rsidRDefault="00C32ABE" w:rsidP="00C32ABE">
      <w:pPr>
        <w:pStyle w:val="Header"/>
        <w:spacing w:line="480" w:lineRule="auto"/>
        <w:jc w:val="both"/>
        <w:rPr>
          <w:rFonts w:ascii="Constantia" w:hAnsi="Constantia"/>
          <w:b/>
          <w:bCs/>
        </w:rPr>
      </w:pPr>
      <w:r w:rsidRPr="00FC38EF">
        <w:rPr>
          <w:rFonts w:ascii="Constantia" w:hAnsi="Constantia"/>
          <w:b/>
          <w:bCs/>
        </w:rPr>
        <w:t xml:space="preserve">Fabrication of </w:t>
      </w:r>
      <w:proofErr w:type="spellStart"/>
      <w:r w:rsidRPr="00FC38EF">
        <w:rPr>
          <w:rFonts w:ascii="Constantia" w:hAnsi="Constantia"/>
          <w:b/>
          <w:bCs/>
        </w:rPr>
        <w:t>Perovskite</w:t>
      </w:r>
      <w:proofErr w:type="spellEnd"/>
      <w:r w:rsidRPr="00FC38EF">
        <w:rPr>
          <w:rFonts w:ascii="Constantia" w:hAnsi="Constantia"/>
          <w:b/>
          <w:bCs/>
        </w:rPr>
        <w:t xml:space="preserve"> solar cell: </w:t>
      </w:r>
      <w:r w:rsidRPr="00FC38EF">
        <w:rPr>
          <w:rFonts w:ascii="Constantia" w:hAnsi="Constantia"/>
        </w:rPr>
        <w:t xml:space="preserve">The patterned ITO substrates were purchased from </w:t>
      </w:r>
      <w:proofErr w:type="spellStart"/>
      <w:r w:rsidRPr="00FC38EF">
        <w:rPr>
          <w:rFonts w:ascii="Constantia" w:hAnsi="Constantia"/>
        </w:rPr>
        <w:t>Huayu</w:t>
      </w:r>
      <w:proofErr w:type="spellEnd"/>
      <w:r w:rsidRPr="00FC38EF">
        <w:rPr>
          <w:rFonts w:ascii="Constantia" w:hAnsi="Constantia"/>
        </w:rPr>
        <w:t xml:space="preserve"> Tech, Shenzhen, China with the size of 28×28 mm, the thickness is 1.1 mm and the square resistance is less than 10 Ω. The ITO substrates were first cleaned with 2% </w:t>
      </w:r>
      <w:proofErr w:type="spellStart"/>
      <w:r w:rsidRPr="00FC38EF">
        <w:rPr>
          <w:rFonts w:ascii="Constantia" w:hAnsi="Constantia"/>
        </w:rPr>
        <w:t>Hellmanex</w:t>
      </w:r>
      <w:proofErr w:type="spellEnd"/>
      <w:r w:rsidRPr="00FC38EF">
        <w:rPr>
          <w:rFonts w:ascii="Constantia" w:hAnsi="Constantia"/>
        </w:rPr>
        <w:t xml:space="preserve"> in water, and then were ultrasonically cleaned with deionized water, acetone, ethanol and </w:t>
      </w:r>
      <w:proofErr w:type="spellStart"/>
      <w:r w:rsidRPr="00FC38EF">
        <w:rPr>
          <w:rFonts w:ascii="Constantia" w:hAnsi="Constantia"/>
        </w:rPr>
        <w:t>iso</w:t>
      </w:r>
      <w:proofErr w:type="spellEnd"/>
      <w:r w:rsidRPr="00FC38EF">
        <w:rPr>
          <w:rFonts w:ascii="Constantia" w:hAnsi="Constantia"/>
        </w:rPr>
        <w:t>-propanol for 10</w:t>
      </w:r>
      <w:r w:rsidR="00CA5752">
        <w:rPr>
          <w:rFonts w:ascii="Constantia" w:hAnsi="Constantia"/>
        </w:rPr>
        <w:t xml:space="preserve"> </w:t>
      </w:r>
      <w:r w:rsidRPr="00FC38EF">
        <w:rPr>
          <w:rFonts w:ascii="Constantia" w:hAnsi="Constantia"/>
        </w:rPr>
        <w:t>min respectively. Before spin-coating, the substrates were treated with O</w:t>
      </w:r>
      <w:r w:rsidRPr="00FC38EF">
        <w:rPr>
          <w:rFonts w:ascii="Constantia" w:hAnsi="Constantia"/>
          <w:vertAlign w:val="subscript"/>
        </w:rPr>
        <w:t>2</w:t>
      </w:r>
      <w:r w:rsidRPr="00FC38EF">
        <w:rPr>
          <w:rFonts w:ascii="Constantia" w:hAnsi="Constantia"/>
        </w:rPr>
        <w:t xml:space="preserve"> plasma for 10 min. The </w:t>
      </w:r>
      <w:proofErr w:type="gramStart"/>
      <w:r w:rsidRPr="00FC38EF">
        <w:rPr>
          <w:rFonts w:ascii="Constantia" w:hAnsi="Constantia"/>
        </w:rPr>
        <w:t>Poly(</w:t>
      </w:r>
      <w:proofErr w:type="gramEnd"/>
      <w:r w:rsidRPr="00FC38EF">
        <w:rPr>
          <w:rFonts w:ascii="Constantia" w:hAnsi="Constantia"/>
        </w:rPr>
        <w:t>3,4-ethylenedioxythiophene):poly(styrene-</w:t>
      </w:r>
      <w:proofErr w:type="spellStart"/>
      <w:r w:rsidRPr="00FC38EF">
        <w:rPr>
          <w:rFonts w:ascii="Constantia" w:hAnsi="Constantia"/>
        </w:rPr>
        <w:t>sulfonate</w:t>
      </w:r>
      <w:proofErr w:type="spellEnd"/>
      <w:r w:rsidRPr="00FC38EF">
        <w:rPr>
          <w:rFonts w:ascii="Constantia" w:hAnsi="Constantia"/>
        </w:rPr>
        <w:t xml:space="preserve">) (PEDOT:PSS, CLEVIOSTM P VP Al 4083, </w:t>
      </w:r>
      <w:proofErr w:type="spellStart"/>
      <w:r w:rsidRPr="00FC38EF">
        <w:rPr>
          <w:rFonts w:ascii="Constantia" w:hAnsi="Constantia"/>
        </w:rPr>
        <w:t>Heraeus</w:t>
      </w:r>
      <w:proofErr w:type="spellEnd"/>
      <w:r w:rsidRPr="00FC38EF">
        <w:rPr>
          <w:rFonts w:ascii="Constantia" w:hAnsi="Constantia"/>
        </w:rPr>
        <w:t xml:space="preserve">) solution was first diluted </w:t>
      </w:r>
      <w:r w:rsidRPr="00FC38EF">
        <w:rPr>
          <w:rFonts w:ascii="Constantia" w:hAnsi="Constantia"/>
        </w:rPr>
        <w:lastRenderedPageBreak/>
        <w:t>with methanol (1:2, v/v). The films were spin-coated in air on a pre-cleaned ITO substrate at a spin-coating speed of 4000 rpm for 40</w:t>
      </w:r>
      <w:r w:rsidR="00CA5752">
        <w:rPr>
          <w:rFonts w:ascii="Constantia" w:hAnsi="Constantia"/>
        </w:rPr>
        <w:t xml:space="preserve"> </w:t>
      </w:r>
      <w:r w:rsidRPr="00FC38EF">
        <w:rPr>
          <w:rFonts w:ascii="Constantia" w:hAnsi="Constantia"/>
        </w:rPr>
        <w:t>s. The films were then anneal</w:t>
      </w:r>
      <w:r w:rsidR="00CA5752">
        <w:rPr>
          <w:rFonts w:ascii="Constantia" w:hAnsi="Constantia"/>
        </w:rPr>
        <w:t>ed</w:t>
      </w:r>
      <w:r w:rsidRPr="00FC38EF">
        <w:rPr>
          <w:rFonts w:ascii="Constantia" w:hAnsi="Constantia"/>
        </w:rPr>
        <w:t xml:space="preserve"> at 150 °C for 10 min.</w:t>
      </w:r>
    </w:p>
    <w:p w14:paraId="2FAAA6F4" w14:textId="76C5CCFF" w:rsidR="00C32ABE" w:rsidRPr="00FC38EF" w:rsidRDefault="00C32ABE" w:rsidP="00C32ABE">
      <w:pPr>
        <w:pStyle w:val="Header"/>
        <w:spacing w:line="480" w:lineRule="auto"/>
        <w:jc w:val="both"/>
        <w:rPr>
          <w:rFonts w:ascii="Constantia" w:hAnsi="Constantia" w:cs="Times"/>
        </w:rPr>
      </w:pPr>
      <w:r w:rsidRPr="00FC38EF">
        <w:rPr>
          <w:rFonts w:ascii="Constantia" w:hAnsi="Constantia" w:cs="Times"/>
        </w:rPr>
        <w:t xml:space="preserve">For methyl ammonium lead </w:t>
      </w:r>
      <w:proofErr w:type="spellStart"/>
      <w:r w:rsidRPr="00FC38EF">
        <w:rPr>
          <w:rFonts w:ascii="Constantia" w:hAnsi="Constantia" w:cs="Times"/>
        </w:rPr>
        <w:t>triiodide</w:t>
      </w:r>
      <w:proofErr w:type="spellEnd"/>
      <w:r w:rsidRPr="00FC38EF">
        <w:rPr>
          <w:rFonts w:ascii="Constantia" w:hAnsi="Constantia" w:cs="Times"/>
        </w:rPr>
        <w:t xml:space="preserve"> (MAPbI</w:t>
      </w:r>
      <w:r w:rsidRPr="00FC38EF">
        <w:rPr>
          <w:rFonts w:ascii="Constantia" w:hAnsi="Constantia" w:cs="Times"/>
          <w:vertAlign w:val="subscript"/>
        </w:rPr>
        <w:t>3</w:t>
      </w:r>
      <w:r w:rsidRPr="00FC38EF">
        <w:rPr>
          <w:rFonts w:ascii="Constantia" w:hAnsi="Constantia" w:cs="Times"/>
        </w:rPr>
        <w:t xml:space="preserve">) </w:t>
      </w:r>
      <w:proofErr w:type="spellStart"/>
      <w:r w:rsidRPr="00FC38EF">
        <w:rPr>
          <w:rFonts w:ascii="Constantia" w:hAnsi="Constantia" w:cs="Times"/>
        </w:rPr>
        <w:t>perovskite</w:t>
      </w:r>
      <w:proofErr w:type="spellEnd"/>
      <w:r w:rsidRPr="00FC38EF">
        <w:rPr>
          <w:rFonts w:ascii="Constantia" w:hAnsi="Constantia" w:cs="Times"/>
        </w:rPr>
        <w:t>, 3 M of CH</w:t>
      </w:r>
      <w:r w:rsidRPr="00FC38EF">
        <w:rPr>
          <w:rFonts w:ascii="Constantia" w:hAnsi="Constantia" w:cs="Times"/>
          <w:vertAlign w:val="subscript"/>
        </w:rPr>
        <w:t>3</w:t>
      </w:r>
      <w:r w:rsidRPr="00FC38EF">
        <w:rPr>
          <w:rFonts w:ascii="Constantia" w:hAnsi="Constantia" w:cs="Times"/>
        </w:rPr>
        <w:t>NH</w:t>
      </w:r>
      <w:r w:rsidRPr="00FC38EF">
        <w:rPr>
          <w:rFonts w:ascii="Constantia" w:hAnsi="Constantia" w:cs="Times"/>
          <w:vertAlign w:val="subscript"/>
        </w:rPr>
        <w:t>3</w:t>
      </w:r>
      <w:r w:rsidRPr="00FC38EF">
        <w:rPr>
          <w:rFonts w:ascii="Constantia" w:hAnsi="Constantia" w:cs="Times"/>
        </w:rPr>
        <w:t>I (</w:t>
      </w:r>
      <w:proofErr w:type="spellStart"/>
      <w:r w:rsidRPr="00FC38EF">
        <w:rPr>
          <w:rFonts w:ascii="Constantia" w:hAnsi="Constantia" w:cs="Times"/>
        </w:rPr>
        <w:t>MAI</w:t>
      </w:r>
      <w:proofErr w:type="gramStart"/>
      <w:r w:rsidRPr="00FC38EF">
        <w:rPr>
          <w:rFonts w:ascii="Constantia" w:hAnsi="Constantia" w:cs="Times"/>
        </w:rPr>
        <w:t>:Dyesol</w:t>
      </w:r>
      <w:proofErr w:type="spellEnd"/>
      <w:proofErr w:type="gramEnd"/>
      <w:r w:rsidRPr="00FC38EF">
        <w:rPr>
          <w:rFonts w:ascii="Constantia" w:hAnsi="Constantia" w:cs="Times"/>
        </w:rPr>
        <w:t>), 0.98 M of PbCl</w:t>
      </w:r>
      <w:r w:rsidRPr="00FC38EF">
        <w:rPr>
          <w:rFonts w:ascii="Constantia" w:hAnsi="Constantia" w:cs="Times"/>
          <w:vertAlign w:val="subscript"/>
        </w:rPr>
        <w:t>2</w:t>
      </w:r>
      <w:r w:rsidRPr="00FC38EF">
        <w:rPr>
          <w:rFonts w:ascii="Constantia" w:hAnsi="Constantia" w:cs="Times"/>
        </w:rPr>
        <w:t xml:space="preserve"> (98%, Aldrich) and 0.02 M of PbI</w:t>
      </w:r>
      <w:r w:rsidRPr="00FC38EF">
        <w:rPr>
          <w:rFonts w:ascii="Constantia" w:hAnsi="Constantia" w:cs="Times"/>
          <w:vertAlign w:val="subscript"/>
        </w:rPr>
        <w:t>2</w:t>
      </w:r>
      <w:r w:rsidRPr="00FC38EF">
        <w:rPr>
          <w:rFonts w:ascii="Constantia" w:hAnsi="Constantia" w:cs="Times"/>
        </w:rPr>
        <w:t xml:space="preserve"> (99%, Aldrich) </w:t>
      </w:r>
      <w:r w:rsidR="00CA5752">
        <w:rPr>
          <w:rFonts w:ascii="Constantia" w:hAnsi="Constantia" w:cs="Times"/>
        </w:rPr>
        <w:t xml:space="preserve">were </w:t>
      </w:r>
      <w:r w:rsidRPr="00FC38EF">
        <w:rPr>
          <w:rFonts w:ascii="Constantia" w:hAnsi="Constantia" w:cs="Times"/>
        </w:rPr>
        <w:t>dissolv</w:t>
      </w:r>
      <w:r w:rsidR="00CA5752">
        <w:rPr>
          <w:rFonts w:ascii="Constantia" w:hAnsi="Constantia" w:cs="Times"/>
        </w:rPr>
        <w:t>ed</w:t>
      </w:r>
      <w:r w:rsidRPr="00FC38EF">
        <w:rPr>
          <w:rFonts w:ascii="Constantia" w:hAnsi="Constantia" w:cs="Times"/>
        </w:rPr>
        <w:t xml:space="preserve"> in </w:t>
      </w:r>
      <w:proofErr w:type="spellStart"/>
      <w:r w:rsidRPr="00FC38EF">
        <w:rPr>
          <w:rFonts w:ascii="Constantia" w:hAnsi="Constantia" w:cs="Times"/>
        </w:rPr>
        <w:t>dimethylformamide</w:t>
      </w:r>
      <w:proofErr w:type="spellEnd"/>
      <w:r w:rsidRPr="00FC38EF">
        <w:rPr>
          <w:rFonts w:ascii="Constantia" w:hAnsi="Constantia" w:cs="Times"/>
        </w:rPr>
        <w:t xml:space="preserve"> (dehydrate DMF; Aldrich). The </w:t>
      </w:r>
      <w:proofErr w:type="spellStart"/>
      <w:r w:rsidRPr="00FC38EF">
        <w:rPr>
          <w:rFonts w:ascii="Constantia" w:hAnsi="Constantia" w:cs="Times"/>
        </w:rPr>
        <w:t>perovskite</w:t>
      </w:r>
      <w:proofErr w:type="spellEnd"/>
      <w:r w:rsidRPr="00FC38EF">
        <w:rPr>
          <w:rFonts w:ascii="Constantia" w:hAnsi="Constantia" w:cs="Times"/>
        </w:rPr>
        <w:t xml:space="preserve"> precursor solution was coated onto the PEDOT layer by a consecutive two-step spin-coating process at 1300 rpm for 25 s and 3000 rpm for 15 under low humidity (15%–20% at 20 °C) condition with a dry compressed air parch in dry box. The </w:t>
      </w:r>
      <w:proofErr w:type="spellStart"/>
      <w:r w:rsidRPr="00FC38EF">
        <w:rPr>
          <w:rFonts w:ascii="Constantia" w:hAnsi="Constantia" w:cs="Times"/>
        </w:rPr>
        <w:t>perovskite</w:t>
      </w:r>
      <w:proofErr w:type="spellEnd"/>
      <w:r w:rsidRPr="00FC38EF">
        <w:rPr>
          <w:rFonts w:ascii="Constantia" w:hAnsi="Constantia" w:cs="Times"/>
        </w:rPr>
        <w:t xml:space="preserve"> films were quickly dried by the compressed air blowing for 30 s. The </w:t>
      </w:r>
      <w:proofErr w:type="spellStart"/>
      <w:r w:rsidRPr="00FC38EF">
        <w:rPr>
          <w:rFonts w:ascii="Constantia" w:hAnsi="Constantia" w:cs="Times"/>
        </w:rPr>
        <w:t>perovskite</w:t>
      </w:r>
      <w:proofErr w:type="spellEnd"/>
      <w:r w:rsidRPr="00FC38EF">
        <w:rPr>
          <w:rFonts w:ascii="Constantia" w:hAnsi="Constantia" w:cs="Times"/>
        </w:rPr>
        <w:t xml:space="preserve"> films were dr</w:t>
      </w:r>
      <w:r w:rsidR="00CA5752">
        <w:rPr>
          <w:rFonts w:ascii="Constantia" w:hAnsi="Constantia" w:cs="Times"/>
        </w:rPr>
        <w:t>ied</w:t>
      </w:r>
      <w:r w:rsidRPr="00FC38EF">
        <w:rPr>
          <w:rFonts w:ascii="Constantia" w:hAnsi="Constantia" w:cs="Times"/>
        </w:rPr>
        <w:t xml:space="preserve"> at 20 °C for 15 min and then 70 °C for 15 min on the hot plate. The dried films were anneal</w:t>
      </w:r>
      <w:r w:rsidR="00CA5752">
        <w:rPr>
          <w:rFonts w:ascii="Constantia" w:hAnsi="Constantia" w:cs="Times"/>
        </w:rPr>
        <w:t>ed</w:t>
      </w:r>
      <w:r w:rsidRPr="00FC38EF">
        <w:rPr>
          <w:rFonts w:ascii="Constantia" w:hAnsi="Constantia" w:cs="Times"/>
        </w:rPr>
        <w:t xml:space="preserve"> at 100 °C for 90 min then ramp</w:t>
      </w:r>
      <w:r w:rsidR="00CA5752">
        <w:rPr>
          <w:rFonts w:ascii="Constantia" w:hAnsi="Constantia" w:cs="Times"/>
        </w:rPr>
        <w:t>ed</w:t>
      </w:r>
      <w:r w:rsidRPr="00FC38EF">
        <w:rPr>
          <w:rFonts w:ascii="Constantia" w:hAnsi="Constantia" w:cs="Times"/>
        </w:rPr>
        <w:t xml:space="preserve"> up to 120 °C for 10 min in the box oven without controlling humidity. </w:t>
      </w:r>
    </w:p>
    <w:p w14:paraId="38300E23" w14:textId="17ED7A36" w:rsidR="00C32ABE" w:rsidRPr="00FC38EF" w:rsidRDefault="00C32ABE" w:rsidP="004B2CDF">
      <w:pPr>
        <w:pStyle w:val="p1"/>
        <w:spacing w:line="480" w:lineRule="auto"/>
        <w:rPr>
          <w:rFonts w:ascii="Constantia" w:hAnsi="Constantia" w:cs="Times"/>
          <w:sz w:val="24"/>
          <w:szCs w:val="24"/>
        </w:rPr>
      </w:pPr>
      <w:r w:rsidRPr="00FC38EF">
        <w:rPr>
          <w:rFonts w:ascii="Constantia" w:hAnsi="Constantia" w:cs="Times"/>
          <w:sz w:val="24"/>
          <w:szCs w:val="24"/>
        </w:rPr>
        <w:t xml:space="preserve">For the mixed </w:t>
      </w:r>
      <w:proofErr w:type="spellStart"/>
      <w:r w:rsidRPr="00FC38EF">
        <w:rPr>
          <w:rFonts w:ascii="Constantia" w:hAnsi="Constantia" w:cs="Times"/>
          <w:sz w:val="24"/>
          <w:szCs w:val="24"/>
        </w:rPr>
        <w:t>cation</w:t>
      </w:r>
      <w:proofErr w:type="spellEnd"/>
      <w:r w:rsidRPr="00FC38EF">
        <w:rPr>
          <w:rFonts w:ascii="Constantia" w:hAnsi="Constantia" w:cs="Times"/>
          <w:sz w:val="24"/>
          <w:szCs w:val="24"/>
        </w:rPr>
        <w:t xml:space="preserve"> and halide precursor</w:t>
      </w:r>
      <w:r w:rsidRPr="00FC38EF">
        <w:rPr>
          <w:rFonts w:ascii="Constantia" w:hAnsi="Constantia" w:cs="Times"/>
          <w:iCs/>
          <w:sz w:val="24"/>
          <w:szCs w:val="24"/>
        </w:rPr>
        <w:t xml:space="preserve">, 0.8 M </w:t>
      </w:r>
      <w:proofErr w:type="spellStart"/>
      <w:r w:rsidRPr="00FC38EF">
        <w:rPr>
          <w:rFonts w:ascii="Constantia" w:hAnsi="Constantia" w:cs="Times"/>
          <w:iCs/>
          <w:sz w:val="24"/>
          <w:szCs w:val="24"/>
        </w:rPr>
        <w:t>formamidinium</w:t>
      </w:r>
      <w:proofErr w:type="spellEnd"/>
      <w:r w:rsidRPr="00FC38EF">
        <w:rPr>
          <w:rFonts w:ascii="Constantia" w:hAnsi="Constantia" w:cs="Times"/>
          <w:iCs/>
          <w:sz w:val="24"/>
          <w:szCs w:val="24"/>
        </w:rPr>
        <w:t xml:space="preserve"> iodide (</w:t>
      </w:r>
      <w:proofErr w:type="spellStart"/>
      <w:r w:rsidRPr="00FC38EF">
        <w:rPr>
          <w:rFonts w:ascii="Constantia" w:hAnsi="Constantia" w:cs="Times"/>
          <w:iCs/>
          <w:sz w:val="24"/>
          <w:szCs w:val="24"/>
        </w:rPr>
        <w:t>Dyesol</w:t>
      </w:r>
      <w:proofErr w:type="spellEnd"/>
      <w:r w:rsidRPr="00FC38EF">
        <w:rPr>
          <w:rFonts w:ascii="Constantia" w:hAnsi="Constantia" w:cs="Times"/>
          <w:iCs/>
          <w:sz w:val="24"/>
          <w:szCs w:val="24"/>
        </w:rPr>
        <w:t xml:space="preserve">), 0.16 M </w:t>
      </w:r>
      <w:proofErr w:type="spellStart"/>
      <w:r w:rsidRPr="00FC38EF">
        <w:rPr>
          <w:rFonts w:ascii="Constantia" w:hAnsi="Constantia" w:cs="Times"/>
          <w:iCs/>
          <w:sz w:val="24"/>
          <w:szCs w:val="24"/>
        </w:rPr>
        <w:t>methylammonium</w:t>
      </w:r>
      <w:proofErr w:type="spellEnd"/>
      <w:r w:rsidRPr="00FC38EF">
        <w:rPr>
          <w:rFonts w:ascii="Constantia" w:hAnsi="Constantia" w:cs="Times"/>
          <w:iCs/>
          <w:sz w:val="24"/>
          <w:szCs w:val="24"/>
        </w:rPr>
        <w:t xml:space="preserve"> bromide (</w:t>
      </w:r>
      <w:proofErr w:type="spellStart"/>
      <w:r w:rsidRPr="00FC38EF">
        <w:rPr>
          <w:rFonts w:ascii="Constantia" w:hAnsi="Constantia" w:cs="Times"/>
          <w:iCs/>
          <w:sz w:val="24"/>
          <w:szCs w:val="24"/>
        </w:rPr>
        <w:t>Dyesol</w:t>
      </w:r>
      <w:proofErr w:type="spellEnd"/>
      <w:r w:rsidRPr="00FC38EF">
        <w:rPr>
          <w:rFonts w:ascii="Constantia" w:hAnsi="Constantia" w:cs="Times"/>
          <w:iCs/>
          <w:sz w:val="24"/>
          <w:szCs w:val="24"/>
        </w:rPr>
        <w:t xml:space="preserve">) or 0.16 M of cesium iodide (Alfa </w:t>
      </w:r>
      <w:proofErr w:type="spellStart"/>
      <w:r w:rsidRPr="00FC38EF">
        <w:rPr>
          <w:rFonts w:ascii="Constantia" w:hAnsi="Constantia" w:cs="Times"/>
          <w:iCs/>
          <w:sz w:val="24"/>
          <w:szCs w:val="24"/>
        </w:rPr>
        <w:t>Aesar</w:t>
      </w:r>
      <w:proofErr w:type="spellEnd"/>
      <w:r w:rsidRPr="00FC38EF">
        <w:rPr>
          <w:rFonts w:ascii="Constantia" w:hAnsi="Constantia" w:cs="Times"/>
          <w:iCs/>
          <w:sz w:val="24"/>
          <w:szCs w:val="24"/>
        </w:rPr>
        <w:t xml:space="preserve">), 0.16 M lead bromide (Alfa </w:t>
      </w:r>
      <w:proofErr w:type="spellStart"/>
      <w:r w:rsidRPr="00FC38EF">
        <w:rPr>
          <w:rFonts w:ascii="Constantia" w:hAnsi="Constantia" w:cs="Times"/>
          <w:iCs/>
          <w:sz w:val="24"/>
          <w:szCs w:val="24"/>
        </w:rPr>
        <w:t>Aesar</w:t>
      </w:r>
      <w:proofErr w:type="spellEnd"/>
      <w:r w:rsidRPr="00FC38EF">
        <w:rPr>
          <w:rFonts w:ascii="Constantia" w:hAnsi="Constantia" w:cs="Times"/>
          <w:iCs/>
          <w:sz w:val="24"/>
          <w:szCs w:val="24"/>
        </w:rPr>
        <w:t>), and 0.8 M lead iodide (TCI) were dissolved in a solvent mixture of N,</w:t>
      </w:r>
      <w:r w:rsidR="0060250A" w:rsidRPr="00FC38EF">
        <w:rPr>
          <w:rFonts w:ascii="Constantia" w:hAnsi="Constantia" w:cs="Times"/>
          <w:iCs/>
          <w:sz w:val="24"/>
          <w:szCs w:val="24"/>
        </w:rPr>
        <w:t xml:space="preserve"> </w:t>
      </w:r>
      <w:r w:rsidRPr="00FC38EF">
        <w:rPr>
          <w:rFonts w:ascii="Constantia" w:hAnsi="Constantia" w:cs="Times"/>
          <w:iCs/>
          <w:sz w:val="24"/>
          <w:szCs w:val="24"/>
        </w:rPr>
        <w:t>N-</w:t>
      </w:r>
      <w:proofErr w:type="spellStart"/>
      <w:r w:rsidRPr="00FC38EF">
        <w:rPr>
          <w:rFonts w:ascii="Constantia" w:hAnsi="Constantia" w:cs="Times"/>
          <w:iCs/>
          <w:sz w:val="24"/>
          <w:szCs w:val="24"/>
        </w:rPr>
        <w:t>dimethyformamide</w:t>
      </w:r>
      <w:proofErr w:type="spellEnd"/>
      <w:r w:rsidRPr="00FC38EF">
        <w:rPr>
          <w:rFonts w:ascii="Constantia" w:hAnsi="Constantia" w:cs="Times"/>
          <w:iCs/>
          <w:sz w:val="24"/>
          <w:szCs w:val="24"/>
        </w:rPr>
        <w:t xml:space="preserve"> (DMF) and N,</w:t>
      </w:r>
      <w:r w:rsidR="0060250A" w:rsidRPr="00FC38EF">
        <w:rPr>
          <w:rFonts w:ascii="Constantia" w:hAnsi="Constantia" w:cs="Times"/>
          <w:iCs/>
          <w:sz w:val="24"/>
          <w:szCs w:val="24"/>
        </w:rPr>
        <w:t xml:space="preserve"> </w:t>
      </w:r>
      <w:r w:rsidRPr="00FC38EF">
        <w:rPr>
          <w:rFonts w:ascii="Constantia" w:hAnsi="Constantia" w:cs="Times"/>
          <w:iCs/>
          <w:sz w:val="24"/>
          <w:szCs w:val="24"/>
        </w:rPr>
        <w:t xml:space="preserve">N-dimethyl </w:t>
      </w:r>
      <w:proofErr w:type="spellStart"/>
      <w:r w:rsidRPr="00FC38EF">
        <w:rPr>
          <w:rFonts w:ascii="Constantia" w:hAnsi="Constantia" w:cs="Times"/>
          <w:iCs/>
          <w:sz w:val="24"/>
          <w:szCs w:val="24"/>
        </w:rPr>
        <w:t>sulfoxide</w:t>
      </w:r>
      <w:proofErr w:type="spellEnd"/>
      <w:r w:rsidRPr="00FC38EF">
        <w:rPr>
          <w:rFonts w:ascii="Constantia" w:hAnsi="Constantia" w:cs="Times"/>
          <w:iCs/>
          <w:sz w:val="24"/>
          <w:szCs w:val="24"/>
        </w:rPr>
        <w:t xml:space="preserve"> (DMSO) (4:1 by volume) and stirred for 15 min at 65 °C. The </w:t>
      </w:r>
      <w:proofErr w:type="spellStart"/>
      <w:r w:rsidRPr="00FC38EF">
        <w:rPr>
          <w:rFonts w:ascii="Constantia" w:hAnsi="Constantia" w:cs="Times"/>
          <w:iCs/>
          <w:sz w:val="24"/>
          <w:szCs w:val="24"/>
        </w:rPr>
        <w:t>perovskite</w:t>
      </w:r>
      <w:proofErr w:type="spellEnd"/>
      <w:r w:rsidRPr="00FC38EF">
        <w:rPr>
          <w:rFonts w:ascii="Constantia" w:hAnsi="Constantia" w:cs="Times"/>
          <w:iCs/>
          <w:sz w:val="24"/>
          <w:szCs w:val="24"/>
        </w:rPr>
        <w:t xml:space="preserve"> deposition was done in a </w:t>
      </w:r>
      <w:r w:rsidR="00DC6BF3" w:rsidRPr="00FC38EF">
        <w:rPr>
          <w:rFonts w:ascii="Constantia" w:hAnsi="Constantia" w:cs="Times"/>
          <w:iCs/>
          <w:sz w:val="24"/>
          <w:szCs w:val="24"/>
        </w:rPr>
        <w:t>dry box</w:t>
      </w:r>
      <w:r w:rsidRPr="00FC38EF">
        <w:rPr>
          <w:rFonts w:ascii="Constantia" w:hAnsi="Constantia" w:cs="Times"/>
          <w:iCs/>
          <w:sz w:val="24"/>
          <w:szCs w:val="24"/>
        </w:rPr>
        <w:t xml:space="preserve"> with a RH of approximately 10%. For the deposition, 20 </w:t>
      </w:r>
      <w:proofErr w:type="spellStart"/>
      <w:r w:rsidRPr="00FC38EF">
        <w:rPr>
          <w:rFonts w:ascii="Constantia" w:hAnsi="Constantia" w:cs="Times"/>
          <w:iCs/>
          <w:sz w:val="24"/>
          <w:szCs w:val="24"/>
        </w:rPr>
        <w:t>μL</w:t>
      </w:r>
      <w:proofErr w:type="spellEnd"/>
      <w:r w:rsidRPr="00FC38EF">
        <w:rPr>
          <w:rFonts w:ascii="Constantia" w:hAnsi="Constantia" w:cs="Times"/>
          <w:iCs/>
          <w:sz w:val="24"/>
          <w:szCs w:val="24"/>
        </w:rPr>
        <w:t xml:space="preserve"> of the precursor solution was spin-coated per substrate in a two-step process, </w:t>
      </w:r>
      <w:proofErr w:type="spellStart"/>
      <w:r w:rsidRPr="00FC38EF">
        <w:rPr>
          <w:rFonts w:ascii="Constantia" w:hAnsi="Constantia" w:cs="Times"/>
          <w:iCs/>
          <w:sz w:val="24"/>
          <w:szCs w:val="24"/>
        </w:rPr>
        <w:t>spinn</w:t>
      </w:r>
      <w:r w:rsidR="00CA5752">
        <w:rPr>
          <w:rFonts w:ascii="Constantia" w:hAnsi="Constantia" w:cs="Times"/>
          <w:iCs/>
          <w:sz w:val="24"/>
          <w:szCs w:val="24"/>
        </w:rPr>
        <w:t>ed</w:t>
      </w:r>
      <w:proofErr w:type="spellEnd"/>
      <w:r w:rsidRPr="00FC38EF">
        <w:rPr>
          <w:rFonts w:ascii="Constantia" w:hAnsi="Constantia" w:cs="Times"/>
          <w:iCs/>
          <w:sz w:val="24"/>
          <w:szCs w:val="24"/>
        </w:rPr>
        <w:t xml:space="preserve"> for 10 s at 1000 rpm and 35 s at 6000 rpm, and 10 s before the end of the second spin-coating step, the spinning substrate was quenched with 200 </w:t>
      </w:r>
      <w:proofErr w:type="spellStart"/>
      <w:r w:rsidRPr="00FC38EF">
        <w:rPr>
          <w:rFonts w:ascii="Constantia" w:hAnsi="Constantia" w:cs="Times"/>
          <w:iCs/>
          <w:sz w:val="24"/>
          <w:szCs w:val="24"/>
        </w:rPr>
        <w:t>μL</w:t>
      </w:r>
      <w:proofErr w:type="spellEnd"/>
      <w:r w:rsidRPr="00FC38EF">
        <w:rPr>
          <w:rFonts w:ascii="Constantia" w:hAnsi="Constantia" w:cs="Times"/>
          <w:iCs/>
          <w:sz w:val="24"/>
          <w:szCs w:val="24"/>
        </w:rPr>
        <w:t xml:space="preserve"> anisole (Sigma-Aldrich) and </w:t>
      </w:r>
      <w:proofErr w:type="spellStart"/>
      <w:r w:rsidRPr="00FC38EF">
        <w:rPr>
          <w:rFonts w:ascii="Constantia" w:hAnsi="Constantia" w:cs="Times"/>
          <w:iCs/>
          <w:sz w:val="24"/>
          <w:szCs w:val="24"/>
        </w:rPr>
        <w:t>chlorobenzene</w:t>
      </w:r>
      <w:proofErr w:type="spellEnd"/>
      <w:r w:rsidRPr="00FC38EF">
        <w:rPr>
          <w:rFonts w:ascii="Constantia" w:hAnsi="Constantia" w:cs="Times"/>
          <w:iCs/>
          <w:sz w:val="24"/>
          <w:szCs w:val="24"/>
        </w:rPr>
        <w:t xml:space="preserve"> (Sigma-Aldrich) (9:1 by volume). Thereafter, the </w:t>
      </w:r>
      <w:proofErr w:type="spellStart"/>
      <w:r w:rsidRPr="00FC38EF">
        <w:rPr>
          <w:rFonts w:ascii="Constantia" w:hAnsi="Constantia" w:cs="Times"/>
          <w:iCs/>
          <w:sz w:val="24"/>
          <w:szCs w:val="24"/>
        </w:rPr>
        <w:t>perovskite</w:t>
      </w:r>
      <w:proofErr w:type="spellEnd"/>
      <w:r w:rsidRPr="00FC38EF">
        <w:rPr>
          <w:rFonts w:ascii="Constantia" w:hAnsi="Constantia" w:cs="Times"/>
          <w:iCs/>
          <w:sz w:val="24"/>
          <w:szCs w:val="24"/>
        </w:rPr>
        <w:t xml:space="preserve"> films were annealed at 100 °C in an oven.</w:t>
      </w:r>
      <w:r w:rsidR="004B2CDF">
        <w:rPr>
          <w:rFonts w:ascii="Constantia" w:hAnsi="Constantia" w:cs="Times"/>
          <w:iCs/>
          <w:sz w:val="24"/>
          <w:szCs w:val="24"/>
        </w:rPr>
        <w:t xml:space="preserve"> </w:t>
      </w:r>
      <w:r w:rsidRPr="00FC38EF">
        <w:rPr>
          <w:rFonts w:ascii="Constantia" w:hAnsi="Constantia" w:cs="Times"/>
          <w:sz w:val="24"/>
          <w:szCs w:val="24"/>
        </w:rPr>
        <w:t>PCBM</w:t>
      </w:r>
      <w:r w:rsidR="004B2CDF">
        <w:rPr>
          <w:rFonts w:ascii="Constantia" w:hAnsi="Constantia" w:cs="Times"/>
          <w:sz w:val="24"/>
          <w:szCs w:val="24"/>
        </w:rPr>
        <w:t xml:space="preserve"> (</w:t>
      </w:r>
      <w:r w:rsidR="004B2CDF" w:rsidRPr="00FC38EF">
        <w:rPr>
          <w:rFonts w:ascii="Constantia" w:hAnsi="Constantia" w:cs="Times"/>
          <w:sz w:val="24"/>
          <w:szCs w:val="24"/>
        </w:rPr>
        <w:t>20 mg</w:t>
      </w:r>
      <w:r w:rsidR="004B2CDF">
        <w:rPr>
          <w:rFonts w:ascii="Constantia" w:hAnsi="Constantia" w:cs="Times"/>
          <w:sz w:val="24"/>
          <w:szCs w:val="24"/>
        </w:rPr>
        <w:t>)</w:t>
      </w:r>
      <w:r w:rsidRPr="00FC38EF">
        <w:rPr>
          <w:rFonts w:ascii="Constantia" w:hAnsi="Constantia" w:cs="Times"/>
          <w:sz w:val="24"/>
          <w:szCs w:val="24"/>
        </w:rPr>
        <w:t xml:space="preserve"> was </w:t>
      </w:r>
      <w:r w:rsidRPr="00FC38EF">
        <w:rPr>
          <w:rFonts w:ascii="Constantia" w:hAnsi="Constantia" w:cs="Times"/>
          <w:sz w:val="24"/>
          <w:szCs w:val="24"/>
        </w:rPr>
        <w:lastRenderedPageBreak/>
        <w:t xml:space="preserve">added in 1 mL </w:t>
      </w:r>
      <w:proofErr w:type="spellStart"/>
      <w:r w:rsidRPr="00FC38EF">
        <w:rPr>
          <w:rFonts w:ascii="Constantia" w:hAnsi="Constantia" w:cs="Times"/>
          <w:sz w:val="24"/>
          <w:szCs w:val="24"/>
        </w:rPr>
        <w:t>chlorobenzene</w:t>
      </w:r>
      <w:proofErr w:type="spellEnd"/>
      <w:r w:rsidRPr="00FC38EF">
        <w:rPr>
          <w:rFonts w:ascii="Constantia" w:hAnsi="Constantia" w:cs="Times"/>
          <w:sz w:val="24"/>
          <w:szCs w:val="24"/>
        </w:rPr>
        <w:t xml:space="preserve"> and was stirred at 50 °C overnight. TDPP-CN</w:t>
      </w:r>
      <w:r w:rsidRPr="00FC38EF">
        <w:rPr>
          <w:rFonts w:ascii="Constantia" w:hAnsi="Constantia" w:cs="Times"/>
          <w:sz w:val="24"/>
          <w:szCs w:val="24"/>
          <w:vertAlign w:val="subscript"/>
        </w:rPr>
        <w:t>4</w:t>
      </w:r>
      <w:r w:rsidRPr="00FC38EF">
        <w:rPr>
          <w:rFonts w:ascii="Constantia" w:hAnsi="Constantia" w:cs="Times"/>
          <w:sz w:val="24"/>
          <w:szCs w:val="24"/>
        </w:rPr>
        <w:t xml:space="preserve"> </w:t>
      </w:r>
      <w:r w:rsidR="00CA5752">
        <w:rPr>
          <w:rFonts w:ascii="Constantia" w:hAnsi="Constantia" w:cs="Times"/>
          <w:sz w:val="24"/>
          <w:szCs w:val="24"/>
        </w:rPr>
        <w:t>(</w:t>
      </w:r>
      <w:r w:rsidR="00CA5752" w:rsidRPr="00FC38EF">
        <w:rPr>
          <w:rFonts w:ascii="Constantia" w:hAnsi="Constantia" w:cs="Times"/>
          <w:sz w:val="24"/>
          <w:szCs w:val="24"/>
        </w:rPr>
        <w:t>10 mg</w:t>
      </w:r>
      <w:r w:rsidR="00CA5752">
        <w:rPr>
          <w:rFonts w:ascii="Constantia" w:hAnsi="Constantia" w:cs="Times"/>
          <w:sz w:val="24"/>
          <w:szCs w:val="24"/>
        </w:rPr>
        <w:t>)</w:t>
      </w:r>
      <w:r w:rsidR="00CA5752" w:rsidRPr="00FC38EF">
        <w:rPr>
          <w:rFonts w:ascii="Constantia" w:hAnsi="Constantia" w:cs="Times"/>
          <w:sz w:val="24"/>
          <w:szCs w:val="24"/>
        </w:rPr>
        <w:t xml:space="preserve"> </w:t>
      </w:r>
      <w:r w:rsidRPr="00FC38EF">
        <w:rPr>
          <w:rFonts w:ascii="Constantia" w:hAnsi="Constantia" w:cs="Times"/>
          <w:sz w:val="24"/>
          <w:szCs w:val="24"/>
        </w:rPr>
        <w:t xml:space="preserve">was dissolved in </w:t>
      </w:r>
      <w:proofErr w:type="spellStart"/>
      <w:r w:rsidRPr="00FC38EF">
        <w:rPr>
          <w:rFonts w:ascii="Constantia" w:hAnsi="Constantia" w:cs="Times"/>
          <w:sz w:val="24"/>
          <w:szCs w:val="24"/>
        </w:rPr>
        <w:t>chlorobenzene</w:t>
      </w:r>
      <w:proofErr w:type="spellEnd"/>
      <w:r w:rsidRPr="00FC38EF">
        <w:rPr>
          <w:rFonts w:ascii="Constantia" w:hAnsi="Constantia" w:cs="Times"/>
          <w:sz w:val="24"/>
          <w:szCs w:val="24"/>
        </w:rPr>
        <w:t xml:space="preserve">. The solutions </w:t>
      </w:r>
      <w:r w:rsidR="00CA5752">
        <w:rPr>
          <w:rFonts w:ascii="Constantia" w:hAnsi="Constantia" w:cs="Times"/>
          <w:sz w:val="24"/>
          <w:szCs w:val="24"/>
        </w:rPr>
        <w:t xml:space="preserve">were </w:t>
      </w:r>
      <w:r w:rsidRPr="00FC38EF">
        <w:rPr>
          <w:rFonts w:ascii="Constantia" w:hAnsi="Constantia" w:cs="Times"/>
          <w:sz w:val="24"/>
          <w:szCs w:val="24"/>
        </w:rPr>
        <w:t xml:space="preserve">filtered before use with 0.22 </w:t>
      </w:r>
      <w:proofErr w:type="spellStart"/>
      <w:r w:rsidRPr="00FC38EF">
        <w:rPr>
          <w:rFonts w:ascii="Constantia" w:hAnsi="Constantia" w:cs="Times"/>
          <w:sz w:val="24"/>
          <w:szCs w:val="24"/>
        </w:rPr>
        <w:t>μm</w:t>
      </w:r>
      <w:proofErr w:type="spellEnd"/>
      <w:r w:rsidRPr="00FC38EF">
        <w:rPr>
          <w:rFonts w:ascii="Constantia" w:hAnsi="Constantia" w:cs="Times"/>
          <w:sz w:val="24"/>
          <w:szCs w:val="24"/>
        </w:rPr>
        <w:t xml:space="preserve"> PTFE filter to remove possible large particles. Both of PCBM and TDPP-CN</w:t>
      </w:r>
      <w:r w:rsidRPr="00FC38EF">
        <w:rPr>
          <w:rFonts w:ascii="Constantia" w:hAnsi="Constantia" w:cs="Times"/>
          <w:sz w:val="24"/>
          <w:szCs w:val="24"/>
          <w:vertAlign w:val="subscript"/>
        </w:rPr>
        <w:t>4</w:t>
      </w:r>
      <w:r w:rsidRPr="00FC38EF">
        <w:rPr>
          <w:rFonts w:ascii="Constantia" w:hAnsi="Constantia" w:cs="Times"/>
          <w:sz w:val="24"/>
          <w:szCs w:val="24"/>
        </w:rPr>
        <w:t xml:space="preserve"> layer were dynamically spin-coated on top of </w:t>
      </w:r>
      <w:proofErr w:type="spellStart"/>
      <w:r w:rsidRPr="00FC38EF">
        <w:rPr>
          <w:rFonts w:ascii="Constantia" w:hAnsi="Constantia" w:cs="Times"/>
          <w:sz w:val="24"/>
          <w:szCs w:val="24"/>
        </w:rPr>
        <w:t>perovskite</w:t>
      </w:r>
      <w:proofErr w:type="spellEnd"/>
      <w:r w:rsidRPr="00FC38EF">
        <w:rPr>
          <w:rFonts w:ascii="Constantia" w:hAnsi="Constantia" w:cs="Times"/>
          <w:sz w:val="24"/>
          <w:szCs w:val="24"/>
        </w:rPr>
        <w:t xml:space="preserve"> film at a speed of 1800 rpm for 40 s. All of the PCBM coated samples were anneal</w:t>
      </w:r>
      <w:r w:rsidR="00CA5752">
        <w:rPr>
          <w:rFonts w:ascii="Constantia" w:hAnsi="Constantia" w:cs="Times"/>
          <w:sz w:val="24"/>
          <w:szCs w:val="24"/>
        </w:rPr>
        <w:t>ed</w:t>
      </w:r>
      <w:r w:rsidRPr="00FC38EF">
        <w:rPr>
          <w:rFonts w:ascii="Constantia" w:hAnsi="Constantia" w:cs="Times"/>
          <w:sz w:val="24"/>
          <w:szCs w:val="24"/>
        </w:rPr>
        <w:t xml:space="preserve"> at 100 °C for 10 min after spin-coating on preheated hot plate. Due to the low solubility of BCP in IPA, the solution was heated at 100 °C under stirring for 1-2 h. After cooling down to room temperature, BCP solution was dynamically spin-coated on the top at a speed of 4000 rpm (5</w:t>
      </w:r>
      <w:r w:rsidR="00CA5752">
        <w:rPr>
          <w:rFonts w:ascii="Constantia" w:hAnsi="Constantia" w:cs="Times"/>
          <w:sz w:val="24"/>
          <w:szCs w:val="24"/>
        </w:rPr>
        <w:t xml:space="preserve"> </w:t>
      </w:r>
      <w:r w:rsidRPr="00FC38EF">
        <w:rPr>
          <w:rFonts w:ascii="Constantia" w:hAnsi="Constantia" w:cs="Times"/>
          <w:sz w:val="24"/>
          <w:szCs w:val="24"/>
        </w:rPr>
        <w:t xml:space="preserve">s ramp) for 30 s. </w:t>
      </w:r>
      <w:r w:rsidR="004B2CDF">
        <w:rPr>
          <w:rFonts w:ascii="Constantia" w:hAnsi="Constantia" w:cs="Times"/>
          <w:bCs/>
          <w:lang w:bidi="hi-IN"/>
        </w:rPr>
        <w:t>S</w:t>
      </w:r>
      <w:r w:rsidRPr="00FC38EF">
        <w:rPr>
          <w:rFonts w:ascii="Constantia" w:hAnsi="Constantia" w:cs="Times"/>
          <w:bCs/>
          <w:sz w:val="24"/>
          <w:szCs w:val="24"/>
          <w:lang w:bidi="hi-IN"/>
        </w:rPr>
        <w:t xml:space="preserve">ilver electrodes </w:t>
      </w:r>
      <w:r w:rsidR="004B2CDF" w:rsidRPr="004B2CDF">
        <w:rPr>
          <w:rFonts w:ascii="Constantia" w:hAnsi="Constantia" w:cs="Times"/>
          <w:bCs/>
          <w:sz w:val="24"/>
          <w:lang w:bidi="hi-IN"/>
        </w:rPr>
        <w:t xml:space="preserve">(~100 nm) </w:t>
      </w:r>
      <w:r w:rsidRPr="00FC38EF">
        <w:rPr>
          <w:rFonts w:ascii="Constantia" w:hAnsi="Constantia" w:cs="Times"/>
          <w:bCs/>
          <w:sz w:val="24"/>
          <w:szCs w:val="24"/>
          <w:lang w:bidi="hi-IN"/>
        </w:rPr>
        <w:t>were thermally evaporated under vacuum of ~5×10</w:t>
      </w:r>
      <w:r w:rsidRPr="00FC38EF">
        <w:rPr>
          <w:rFonts w:ascii="Constantia" w:hAnsi="Constantia" w:cs="Times"/>
          <w:bCs/>
          <w:sz w:val="24"/>
          <w:szCs w:val="24"/>
          <w:vertAlign w:val="superscript"/>
          <w:lang w:bidi="hi-IN"/>
        </w:rPr>
        <w:t>-6</w:t>
      </w:r>
      <w:r w:rsidRPr="00FC38EF">
        <w:rPr>
          <w:rFonts w:ascii="Constantia" w:hAnsi="Constantia" w:cs="Times"/>
          <w:bCs/>
          <w:sz w:val="24"/>
          <w:szCs w:val="24"/>
          <w:lang w:bidi="hi-IN"/>
        </w:rPr>
        <w:t xml:space="preserve"> </w:t>
      </w:r>
      <w:proofErr w:type="spellStart"/>
      <w:r w:rsidRPr="00FC38EF">
        <w:rPr>
          <w:rFonts w:ascii="Constantia" w:hAnsi="Constantia" w:cs="Times"/>
          <w:bCs/>
          <w:sz w:val="24"/>
          <w:szCs w:val="24"/>
          <w:lang w:bidi="hi-IN"/>
        </w:rPr>
        <w:t>Torr</w:t>
      </w:r>
      <w:proofErr w:type="spellEnd"/>
      <w:r w:rsidRPr="00FC38EF">
        <w:rPr>
          <w:rFonts w:ascii="Constantia" w:hAnsi="Constantia" w:cs="Times"/>
          <w:bCs/>
          <w:sz w:val="24"/>
          <w:szCs w:val="24"/>
          <w:lang w:bidi="hi-IN"/>
        </w:rPr>
        <w:t>, at a rate of ~0.1 nm s</w:t>
      </w:r>
      <w:r w:rsidRPr="00FC38EF">
        <w:rPr>
          <w:rFonts w:ascii="Constantia" w:hAnsi="Constantia" w:cs="Times"/>
          <w:bCs/>
          <w:sz w:val="24"/>
          <w:szCs w:val="24"/>
          <w:vertAlign w:val="superscript"/>
          <w:lang w:bidi="hi-IN"/>
        </w:rPr>
        <w:t>-1</w:t>
      </w:r>
      <w:r w:rsidRPr="00FC38EF">
        <w:rPr>
          <w:rFonts w:ascii="Constantia" w:hAnsi="Constantia" w:cs="Times"/>
          <w:bCs/>
          <w:sz w:val="24"/>
          <w:szCs w:val="24"/>
          <w:lang w:bidi="hi-IN"/>
        </w:rPr>
        <w:t xml:space="preserve">. Note that the temperature of the vacuum chamber should be controlled under 40 °C during the evaporation of metal </w:t>
      </w:r>
      <w:proofErr w:type="gramStart"/>
      <w:r w:rsidRPr="00FC38EF">
        <w:rPr>
          <w:rFonts w:ascii="Constantia" w:hAnsi="Constantia" w:cs="Times"/>
          <w:bCs/>
          <w:sz w:val="24"/>
          <w:szCs w:val="24"/>
          <w:lang w:bidi="hi-IN"/>
        </w:rPr>
        <w:t>electrode,</w:t>
      </w:r>
      <w:proofErr w:type="gramEnd"/>
      <w:r w:rsidRPr="00FC38EF">
        <w:rPr>
          <w:rFonts w:ascii="Constantia" w:hAnsi="Constantia" w:cs="Times"/>
          <w:bCs/>
          <w:sz w:val="24"/>
          <w:szCs w:val="24"/>
          <w:lang w:bidi="hi-IN"/>
        </w:rPr>
        <w:t xml:space="preserve"> a higher temperature will cause possible degradation of </w:t>
      </w:r>
      <w:proofErr w:type="spellStart"/>
      <w:r w:rsidRPr="00FC38EF">
        <w:rPr>
          <w:rFonts w:ascii="Constantia" w:hAnsi="Constantia" w:cs="Times"/>
          <w:bCs/>
          <w:sz w:val="24"/>
          <w:szCs w:val="24"/>
          <w:lang w:bidi="hi-IN"/>
        </w:rPr>
        <w:t>perovskite</w:t>
      </w:r>
      <w:proofErr w:type="spellEnd"/>
      <w:r w:rsidRPr="00FC38EF">
        <w:rPr>
          <w:rFonts w:ascii="Constantia" w:hAnsi="Constantia" w:cs="Times"/>
          <w:bCs/>
          <w:sz w:val="24"/>
          <w:szCs w:val="24"/>
          <w:lang w:bidi="hi-IN"/>
        </w:rPr>
        <w:t xml:space="preserve"> films.</w:t>
      </w:r>
    </w:p>
    <w:p w14:paraId="269B3466" w14:textId="77777777" w:rsidR="00C32ABE" w:rsidRDefault="00C32ABE" w:rsidP="00C32ABE">
      <w:pPr>
        <w:spacing w:line="480" w:lineRule="auto"/>
        <w:jc w:val="both"/>
        <w:rPr>
          <w:rFonts w:ascii="Constantia" w:hAnsi="Constantia" w:cs="Times"/>
          <w:bCs/>
          <w:sz w:val="24"/>
          <w:szCs w:val="24"/>
        </w:rPr>
      </w:pPr>
      <w:r w:rsidRPr="00FC38EF">
        <w:rPr>
          <w:rFonts w:ascii="Constantia" w:hAnsi="Constantia" w:cs="Times"/>
          <w:bCs/>
          <w:sz w:val="24"/>
          <w:szCs w:val="24"/>
        </w:rPr>
        <w:t xml:space="preserve">The current density–voltage (J-V) curves were measured (2400 Series </w:t>
      </w:r>
      <w:proofErr w:type="spellStart"/>
      <w:r w:rsidRPr="00FC38EF">
        <w:rPr>
          <w:rFonts w:ascii="Constantia" w:hAnsi="Constantia" w:cs="Times"/>
          <w:bCs/>
          <w:sz w:val="24"/>
          <w:szCs w:val="24"/>
        </w:rPr>
        <w:t>SourceMeter</w:t>
      </w:r>
      <w:proofErr w:type="spellEnd"/>
      <w:r w:rsidRPr="00FC38EF">
        <w:rPr>
          <w:rFonts w:ascii="Constantia" w:hAnsi="Constantia" w:cs="Times"/>
          <w:bCs/>
          <w:sz w:val="24"/>
          <w:szCs w:val="24"/>
        </w:rPr>
        <w:t xml:space="preserve">, </w:t>
      </w:r>
      <w:proofErr w:type="spellStart"/>
      <w:r w:rsidRPr="00FC38EF">
        <w:rPr>
          <w:rFonts w:ascii="Constantia" w:hAnsi="Constantia" w:cs="Times"/>
          <w:bCs/>
          <w:sz w:val="24"/>
          <w:szCs w:val="24"/>
        </w:rPr>
        <w:t>Keithley</w:t>
      </w:r>
      <w:proofErr w:type="spellEnd"/>
      <w:r w:rsidRPr="00FC38EF">
        <w:rPr>
          <w:rFonts w:ascii="Constantia" w:hAnsi="Constantia" w:cs="Times"/>
          <w:bCs/>
          <w:sz w:val="24"/>
          <w:szCs w:val="24"/>
        </w:rPr>
        <w:t xml:space="preserve"> Instruments) under simulated AM 1.5 sunlight at 100 </w:t>
      </w:r>
      <w:proofErr w:type="spellStart"/>
      <w:r w:rsidRPr="00FC38EF">
        <w:rPr>
          <w:rFonts w:ascii="Constantia" w:hAnsi="Constantia" w:cs="Times"/>
          <w:bCs/>
          <w:sz w:val="24"/>
          <w:szCs w:val="24"/>
        </w:rPr>
        <w:t>mW</w:t>
      </w:r>
      <w:proofErr w:type="spellEnd"/>
      <w:r w:rsidRPr="00FC38EF">
        <w:rPr>
          <w:rFonts w:ascii="Constantia" w:hAnsi="Constantia" w:cs="Times"/>
          <w:bCs/>
          <w:sz w:val="24"/>
          <w:szCs w:val="24"/>
        </w:rPr>
        <w:t xml:space="preserve"> cm</w:t>
      </w:r>
      <w:r w:rsidRPr="00FC38EF">
        <w:rPr>
          <w:rFonts w:ascii="Constantia" w:hAnsi="Constantia" w:cs="Times"/>
          <w:bCs/>
          <w:sz w:val="24"/>
          <w:szCs w:val="24"/>
          <w:vertAlign w:val="superscript"/>
        </w:rPr>
        <w:t>-2</w:t>
      </w:r>
      <w:r w:rsidRPr="00FC38EF">
        <w:rPr>
          <w:rFonts w:ascii="Constantia" w:hAnsi="Constantia" w:cs="Times"/>
          <w:bCs/>
          <w:sz w:val="24"/>
          <w:szCs w:val="24"/>
        </w:rPr>
        <w:t xml:space="preserve"> irradiance generated by an Abet Class AAB sun 2000 simulator, with the intensity calibrated with an NREL calibrated KG5 filtered Si reference cell. The mismatch factor was calculated to be less than 1%. The solar cells were masked with a metal aperture to define the active area, typically 9.19 mm</w:t>
      </w:r>
      <w:r w:rsidRPr="00FC38EF">
        <w:rPr>
          <w:rFonts w:ascii="Constantia" w:hAnsi="Constantia" w:cs="Times"/>
          <w:bCs/>
          <w:sz w:val="24"/>
          <w:szCs w:val="24"/>
          <w:vertAlign w:val="superscript"/>
        </w:rPr>
        <w:t>2</w:t>
      </w:r>
      <w:r w:rsidRPr="00FC38EF">
        <w:rPr>
          <w:rFonts w:ascii="Constantia" w:hAnsi="Constantia" w:cs="Times"/>
          <w:bCs/>
          <w:sz w:val="24"/>
          <w:szCs w:val="24"/>
        </w:rPr>
        <w:t xml:space="preserve"> and measured in a light-tight sample holder to minimize any edge effects and ensure that the reference cell and test cell are located in the same spot under the solar simulator during measurement.</w:t>
      </w:r>
    </w:p>
    <w:p w14:paraId="141A4670" w14:textId="77777777" w:rsidR="00FC38EF" w:rsidRPr="00FC38EF" w:rsidRDefault="00FC38EF" w:rsidP="00C32ABE">
      <w:pPr>
        <w:spacing w:line="480" w:lineRule="auto"/>
        <w:jc w:val="both"/>
        <w:rPr>
          <w:rFonts w:ascii="Constantia" w:hAnsi="Constantia" w:cs="Times"/>
          <w:bCs/>
          <w:sz w:val="24"/>
          <w:szCs w:val="24"/>
        </w:rPr>
      </w:pPr>
    </w:p>
    <w:p w14:paraId="605D8821" w14:textId="77777777" w:rsidR="00A93129" w:rsidRPr="00FC38EF" w:rsidRDefault="00832840" w:rsidP="00A93129">
      <w:pPr>
        <w:pStyle w:val="Header"/>
        <w:spacing w:line="480" w:lineRule="auto"/>
        <w:jc w:val="both"/>
        <w:rPr>
          <w:rFonts w:ascii="Constantia" w:hAnsi="Constantia"/>
          <w:b/>
          <w:bCs/>
        </w:rPr>
      </w:pPr>
      <w:r w:rsidRPr="00FC38EF">
        <w:rPr>
          <w:rFonts w:ascii="Constantia" w:hAnsi="Constantia"/>
          <w:b/>
          <w:bCs/>
        </w:rPr>
        <w:lastRenderedPageBreak/>
        <w:t xml:space="preserve">2. </w:t>
      </w:r>
      <w:r w:rsidR="009704D8" w:rsidRPr="00FC38EF">
        <w:rPr>
          <w:rFonts w:ascii="Constantia" w:hAnsi="Constantia"/>
          <w:b/>
          <w:bCs/>
        </w:rPr>
        <w:t>Synthesis and Spectroscop</w:t>
      </w:r>
      <w:r w:rsidR="00B311C2" w:rsidRPr="00FC38EF">
        <w:rPr>
          <w:rFonts w:ascii="Constantia" w:hAnsi="Constantia"/>
          <w:b/>
          <w:bCs/>
        </w:rPr>
        <w:t>ic characterization of</w:t>
      </w:r>
      <w:r w:rsidR="009704D8" w:rsidRPr="00FC38EF">
        <w:rPr>
          <w:rFonts w:ascii="Constantia" w:hAnsi="Constantia"/>
          <w:b/>
          <w:bCs/>
        </w:rPr>
        <w:t xml:space="preserve"> </w:t>
      </w:r>
      <w:r w:rsidR="006F55DB" w:rsidRPr="00FC38EF">
        <w:rPr>
          <w:rFonts w:ascii="Constantia" w:hAnsi="Constantia"/>
          <w:b/>
          <w:bCs/>
        </w:rPr>
        <w:t>TDPP-CN</w:t>
      </w:r>
      <w:r w:rsidR="006F55DB" w:rsidRPr="00FC38EF">
        <w:rPr>
          <w:rFonts w:ascii="Constantia" w:hAnsi="Constantia"/>
          <w:b/>
          <w:bCs/>
          <w:vertAlign w:val="subscript"/>
        </w:rPr>
        <w:t>4</w:t>
      </w:r>
    </w:p>
    <w:p w14:paraId="5D5D1A21" w14:textId="2A0D75FB" w:rsidR="00A91F05" w:rsidRPr="00FC38EF" w:rsidRDefault="009704D8" w:rsidP="00FC38EF">
      <w:pPr>
        <w:pStyle w:val="Header"/>
        <w:spacing w:line="480" w:lineRule="auto"/>
        <w:jc w:val="both"/>
        <w:rPr>
          <w:rFonts w:ascii="Constantia" w:hAnsi="Constantia"/>
        </w:rPr>
      </w:pPr>
      <w:r w:rsidRPr="00FC38EF">
        <w:rPr>
          <w:rFonts w:ascii="Constantia" w:hAnsi="Constantia"/>
          <w:b/>
          <w:bCs/>
        </w:rPr>
        <w:t xml:space="preserve">Synthesis and Spectroscopic characterization of </w:t>
      </w:r>
      <w:r w:rsidR="00B311C2" w:rsidRPr="00FC38EF">
        <w:rPr>
          <w:rFonts w:ascii="Constantia" w:hAnsi="Constantia"/>
          <w:b/>
          <w:bCs/>
        </w:rPr>
        <w:t>TDPP-CN</w:t>
      </w:r>
      <w:r w:rsidR="00B311C2" w:rsidRPr="00FC38EF">
        <w:rPr>
          <w:rFonts w:ascii="Constantia" w:hAnsi="Constantia"/>
          <w:b/>
          <w:bCs/>
          <w:vertAlign w:val="subscript"/>
        </w:rPr>
        <w:t>4</w:t>
      </w:r>
      <w:r w:rsidR="00EA2166" w:rsidRPr="00FC38EF">
        <w:rPr>
          <w:rFonts w:ascii="Constantia" w:hAnsi="Constantia"/>
          <w:b/>
          <w:bCs/>
        </w:rPr>
        <w:t xml:space="preserve">: </w:t>
      </w:r>
      <w:r w:rsidR="006B1DD8" w:rsidRPr="00FC38EF">
        <w:rPr>
          <w:rFonts w:ascii="Constantia" w:hAnsi="Constantia"/>
        </w:rPr>
        <w:t xml:space="preserve">In a 50 mL round bottom flask, </w:t>
      </w:r>
      <w:proofErr w:type="spellStart"/>
      <w:r w:rsidR="006B1DD8" w:rsidRPr="00FC38EF">
        <w:rPr>
          <w:rFonts w:ascii="Constantia" w:hAnsi="Constantia"/>
        </w:rPr>
        <w:t>NaH</w:t>
      </w:r>
      <w:proofErr w:type="spellEnd"/>
      <w:r w:rsidR="006B1DD8" w:rsidRPr="00FC38EF">
        <w:rPr>
          <w:rFonts w:ascii="Constantia" w:hAnsi="Constantia"/>
        </w:rPr>
        <w:t xml:space="preserve"> (</w:t>
      </w:r>
      <w:r w:rsidR="00F9136A" w:rsidRPr="00FC38EF">
        <w:rPr>
          <w:rFonts w:ascii="Constantia" w:hAnsi="Constantia"/>
        </w:rPr>
        <w:t xml:space="preserve">1.52 </w:t>
      </w:r>
      <w:proofErr w:type="spellStart"/>
      <w:r w:rsidR="00F9136A" w:rsidRPr="00FC38EF">
        <w:rPr>
          <w:rFonts w:ascii="Constantia" w:hAnsi="Constantia"/>
        </w:rPr>
        <w:t>mmol</w:t>
      </w:r>
      <w:proofErr w:type="spellEnd"/>
      <w:r w:rsidR="00F9136A" w:rsidRPr="00FC38EF">
        <w:rPr>
          <w:rFonts w:ascii="Constantia" w:hAnsi="Constantia"/>
        </w:rPr>
        <w:t>, 60.8 mg</w:t>
      </w:r>
      <w:r w:rsidR="006B1DD8" w:rsidRPr="00FC38EF">
        <w:rPr>
          <w:rFonts w:ascii="Constantia" w:hAnsi="Constantia"/>
        </w:rPr>
        <w:t xml:space="preserve">) </w:t>
      </w:r>
      <w:r w:rsidR="00005712" w:rsidRPr="00FC38EF">
        <w:rPr>
          <w:rFonts w:ascii="Constantia" w:hAnsi="Constantia"/>
        </w:rPr>
        <w:t xml:space="preserve">was suspended </w:t>
      </w:r>
      <w:r w:rsidR="006B1DD8" w:rsidRPr="00FC38EF">
        <w:rPr>
          <w:rFonts w:ascii="Constantia" w:hAnsi="Constantia"/>
        </w:rPr>
        <w:t xml:space="preserve">in 10 mL anhydrous </w:t>
      </w:r>
      <w:proofErr w:type="spellStart"/>
      <w:r w:rsidR="006B1DD8" w:rsidRPr="00FC38EF">
        <w:rPr>
          <w:rFonts w:ascii="Constantia" w:hAnsi="Constantia"/>
        </w:rPr>
        <w:t>tetrahydrofuran</w:t>
      </w:r>
      <w:proofErr w:type="spellEnd"/>
      <w:r w:rsidR="006B1DD8" w:rsidRPr="00FC38EF">
        <w:rPr>
          <w:rFonts w:ascii="Constantia" w:hAnsi="Constantia"/>
        </w:rPr>
        <w:t xml:space="preserve"> (THF) </w:t>
      </w:r>
      <w:r w:rsidR="00005712" w:rsidRPr="00FC38EF">
        <w:rPr>
          <w:rFonts w:ascii="Constantia" w:hAnsi="Constantia"/>
        </w:rPr>
        <w:t xml:space="preserve">and </w:t>
      </w:r>
      <w:proofErr w:type="spellStart"/>
      <w:r w:rsidR="00005712" w:rsidRPr="00FC38EF">
        <w:rPr>
          <w:rFonts w:ascii="Constantia" w:hAnsi="Constantia"/>
        </w:rPr>
        <w:t>malononitrile</w:t>
      </w:r>
      <w:proofErr w:type="spellEnd"/>
      <w:r w:rsidR="00005712" w:rsidRPr="00FC38EF">
        <w:rPr>
          <w:rFonts w:ascii="Constantia" w:hAnsi="Constantia"/>
        </w:rPr>
        <w:t xml:space="preserve"> (0.76 </w:t>
      </w:r>
      <w:proofErr w:type="spellStart"/>
      <w:r w:rsidR="00005712" w:rsidRPr="00FC38EF">
        <w:rPr>
          <w:rFonts w:ascii="Constantia" w:hAnsi="Constantia"/>
        </w:rPr>
        <w:t>mmol</w:t>
      </w:r>
      <w:proofErr w:type="spellEnd"/>
      <w:r w:rsidR="00005712" w:rsidRPr="00FC38EF">
        <w:rPr>
          <w:rFonts w:ascii="Constantia" w:hAnsi="Constantia"/>
        </w:rPr>
        <w:t xml:space="preserve">, 50 mg) was added to the flask at </w:t>
      </w:r>
      <w:r w:rsidR="00CA5752">
        <w:rPr>
          <w:rFonts w:ascii="Constantia" w:hAnsi="Constantia"/>
        </w:rPr>
        <w:t>0</w:t>
      </w:r>
      <w:r w:rsidR="00005712" w:rsidRPr="00FC38EF">
        <w:rPr>
          <w:rFonts w:ascii="Constantia" w:hAnsi="Constantia"/>
        </w:rPr>
        <w:t xml:space="preserve"> </w:t>
      </w:r>
      <w:proofErr w:type="spellStart"/>
      <w:r w:rsidR="00005712" w:rsidRPr="00FC38EF">
        <w:rPr>
          <w:rFonts w:ascii="Constantia" w:hAnsi="Constantia"/>
          <w:vertAlign w:val="superscript"/>
        </w:rPr>
        <w:t>o</w:t>
      </w:r>
      <w:r w:rsidR="00005712" w:rsidRPr="00FC38EF">
        <w:rPr>
          <w:rFonts w:ascii="Constantia" w:hAnsi="Constantia"/>
        </w:rPr>
        <w:t>C</w:t>
      </w:r>
      <w:proofErr w:type="spellEnd"/>
      <w:r w:rsidR="00005712" w:rsidRPr="00FC38EF">
        <w:rPr>
          <w:rFonts w:ascii="Constantia" w:hAnsi="Constantia"/>
        </w:rPr>
        <w:t xml:space="preserve"> in inert atmosphere</w:t>
      </w:r>
      <w:r w:rsidR="006B1DD8" w:rsidRPr="00FC38EF">
        <w:rPr>
          <w:rFonts w:ascii="Constantia" w:hAnsi="Constantia"/>
        </w:rPr>
        <w:t>. Th</w:t>
      </w:r>
      <w:r w:rsidR="000021C9" w:rsidRPr="00FC38EF">
        <w:rPr>
          <w:rFonts w:ascii="Constantia" w:hAnsi="Constantia"/>
        </w:rPr>
        <w:t xml:space="preserve">e reaction </w:t>
      </w:r>
      <w:r w:rsidR="00005712" w:rsidRPr="00FC38EF">
        <w:rPr>
          <w:rFonts w:ascii="Constantia" w:hAnsi="Constantia"/>
        </w:rPr>
        <w:t xml:space="preserve">mixture </w:t>
      </w:r>
      <w:r w:rsidR="000021C9" w:rsidRPr="00FC38EF">
        <w:rPr>
          <w:rFonts w:ascii="Constantia" w:hAnsi="Constantia"/>
        </w:rPr>
        <w:t xml:space="preserve">was </w:t>
      </w:r>
      <w:r w:rsidR="00005712" w:rsidRPr="00FC38EF">
        <w:rPr>
          <w:rFonts w:ascii="Constantia" w:hAnsi="Constantia"/>
        </w:rPr>
        <w:t xml:space="preserve">then </w:t>
      </w:r>
      <w:r w:rsidR="006B1DD8" w:rsidRPr="00FC38EF">
        <w:rPr>
          <w:rFonts w:ascii="Constantia" w:hAnsi="Constantia"/>
        </w:rPr>
        <w:t>stirred for 30 minutes at room temperature</w:t>
      </w:r>
      <w:r w:rsidR="0033272D" w:rsidRPr="00FC38EF">
        <w:rPr>
          <w:rFonts w:ascii="Constantia" w:hAnsi="Constantia"/>
        </w:rPr>
        <w:t xml:space="preserve"> to </w:t>
      </w:r>
      <w:r w:rsidR="00005712" w:rsidRPr="00FC38EF">
        <w:rPr>
          <w:rFonts w:ascii="Constantia" w:hAnsi="Constantia"/>
        </w:rPr>
        <w:t>yield</w:t>
      </w:r>
      <w:r w:rsidR="0033272D" w:rsidRPr="00FC38EF">
        <w:rPr>
          <w:rFonts w:ascii="Constantia" w:hAnsi="Constantia"/>
        </w:rPr>
        <w:t xml:space="preserve"> sodium </w:t>
      </w:r>
      <w:proofErr w:type="spellStart"/>
      <w:r w:rsidR="0033272D" w:rsidRPr="00FC38EF">
        <w:rPr>
          <w:rFonts w:ascii="Constantia" w:hAnsi="Constantia"/>
        </w:rPr>
        <w:t>malonate</w:t>
      </w:r>
      <w:proofErr w:type="spellEnd"/>
      <w:r w:rsidR="006B1DD8" w:rsidRPr="00FC38EF">
        <w:rPr>
          <w:rFonts w:ascii="Constantia" w:hAnsi="Constantia"/>
        </w:rPr>
        <w:t>.</w:t>
      </w:r>
      <w:r w:rsidR="004B2CDF">
        <w:rPr>
          <w:rFonts w:ascii="Constantia" w:hAnsi="Constantia"/>
        </w:rPr>
        <w:t xml:space="preserve"> In another 100 </w:t>
      </w:r>
      <w:r w:rsidR="006B1DD8" w:rsidRPr="00FC38EF">
        <w:rPr>
          <w:rFonts w:ascii="Constantia" w:hAnsi="Constantia"/>
        </w:rPr>
        <w:t>mL round bottom flask</w:t>
      </w:r>
      <w:r w:rsidR="00722057" w:rsidRPr="00FC38EF">
        <w:rPr>
          <w:rFonts w:ascii="Constantia" w:hAnsi="Constantia"/>
        </w:rPr>
        <w:t xml:space="preserve">, the </w:t>
      </w:r>
      <w:r w:rsidR="00F26FE7" w:rsidRPr="00FC38EF">
        <w:rPr>
          <w:rFonts w:ascii="Constantia" w:hAnsi="Constantia"/>
        </w:rPr>
        <w:t>di-</w:t>
      </w:r>
      <w:proofErr w:type="spellStart"/>
      <w:r w:rsidR="00F26FE7" w:rsidRPr="00FC38EF">
        <w:rPr>
          <w:rFonts w:ascii="Constantia" w:hAnsi="Constantia"/>
        </w:rPr>
        <w:t>bromo</w:t>
      </w:r>
      <w:proofErr w:type="spellEnd"/>
      <w:r w:rsidR="00F26FE7" w:rsidRPr="00FC38EF">
        <w:rPr>
          <w:rFonts w:ascii="Constantia" w:hAnsi="Constantia"/>
        </w:rPr>
        <w:t xml:space="preserve"> </w:t>
      </w:r>
      <w:r w:rsidR="00722057" w:rsidRPr="00FC38EF">
        <w:rPr>
          <w:rFonts w:ascii="Constantia" w:hAnsi="Constantia"/>
        </w:rPr>
        <w:t xml:space="preserve">DPP </w:t>
      </w:r>
      <w:r w:rsidR="00F26FE7" w:rsidRPr="00FC38EF">
        <w:rPr>
          <w:rFonts w:ascii="Constantia" w:hAnsi="Constantia"/>
        </w:rPr>
        <w:t>precursor</w:t>
      </w:r>
      <w:r w:rsidR="00B02904" w:rsidRPr="00FC38EF">
        <w:rPr>
          <w:rFonts w:ascii="Constantia" w:hAnsi="Constantia"/>
        </w:rPr>
        <w:t xml:space="preserve"> </w:t>
      </w:r>
      <w:r w:rsidR="00F26FE7" w:rsidRPr="00FC38EF">
        <w:rPr>
          <w:rFonts w:ascii="Constantia" w:hAnsi="Constantia"/>
        </w:rPr>
        <w:t>(</w:t>
      </w:r>
      <w:r w:rsidR="00005712" w:rsidRPr="00FC38EF">
        <w:rPr>
          <w:rFonts w:ascii="Constantia" w:hAnsi="Constantia"/>
          <w:b/>
        </w:rPr>
        <w:t>1</w:t>
      </w:r>
      <w:r w:rsidR="00F26FE7" w:rsidRPr="00FC38EF">
        <w:rPr>
          <w:rFonts w:ascii="Constantia" w:hAnsi="Constantia"/>
        </w:rPr>
        <w:t xml:space="preserve">) </w:t>
      </w:r>
      <w:r w:rsidR="00F9136A" w:rsidRPr="00FC38EF">
        <w:rPr>
          <w:rFonts w:ascii="Constantia" w:hAnsi="Constantia"/>
        </w:rPr>
        <w:t xml:space="preserve">(0.32 </w:t>
      </w:r>
      <w:proofErr w:type="spellStart"/>
      <w:r w:rsidR="00F9136A" w:rsidRPr="00FC38EF">
        <w:rPr>
          <w:rFonts w:ascii="Constantia" w:hAnsi="Constantia"/>
        </w:rPr>
        <w:t>mmol</w:t>
      </w:r>
      <w:proofErr w:type="spellEnd"/>
      <w:r w:rsidR="00F9136A" w:rsidRPr="00FC38EF">
        <w:rPr>
          <w:rFonts w:ascii="Constantia" w:hAnsi="Constantia"/>
        </w:rPr>
        <w:t xml:space="preserve">, 321 mg) </w:t>
      </w:r>
      <w:r w:rsidR="00F26FE7" w:rsidRPr="00FC38EF">
        <w:rPr>
          <w:rFonts w:ascii="Constantia" w:hAnsi="Constantia"/>
        </w:rPr>
        <w:t xml:space="preserve">and </w:t>
      </w:r>
      <w:proofErr w:type="spellStart"/>
      <w:proofErr w:type="gramStart"/>
      <w:r w:rsidR="00F26FE7" w:rsidRPr="00FC38EF">
        <w:rPr>
          <w:rFonts w:ascii="Constantia" w:hAnsi="Constantia"/>
        </w:rPr>
        <w:t>Pd</w:t>
      </w:r>
      <w:proofErr w:type="spellEnd"/>
      <w:r w:rsidR="00F26FE7" w:rsidRPr="00FC38EF">
        <w:rPr>
          <w:rFonts w:ascii="Constantia" w:hAnsi="Constantia"/>
        </w:rPr>
        <w:t>(</w:t>
      </w:r>
      <w:proofErr w:type="gramEnd"/>
      <w:r w:rsidR="00F26FE7" w:rsidRPr="00FC38EF">
        <w:rPr>
          <w:rFonts w:ascii="Constantia" w:hAnsi="Constantia"/>
        </w:rPr>
        <w:t>PPh</w:t>
      </w:r>
      <w:r w:rsidR="00F26FE7" w:rsidRPr="00FC38EF">
        <w:rPr>
          <w:rFonts w:ascii="Constantia" w:hAnsi="Constantia"/>
          <w:vertAlign w:val="subscript"/>
        </w:rPr>
        <w:t>3</w:t>
      </w:r>
      <w:r w:rsidR="00F26FE7" w:rsidRPr="00FC38EF">
        <w:rPr>
          <w:rFonts w:ascii="Constantia" w:hAnsi="Constantia"/>
        </w:rPr>
        <w:t>)</w:t>
      </w:r>
      <w:r w:rsidR="00F26FE7" w:rsidRPr="00FC38EF">
        <w:rPr>
          <w:rFonts w:ascii="Constantia" w:hAnsi="Constantia"/>
          <w:vertAlign w:val="subscript"/>
        </w:rPr>
        <w:t>4</w:t>
      </w:r>
      <w:r w:rsidR="00F26FE7" w:rsidRPr="00FC38EF">
        <w:rPr>
          <w:rFonts w:ascii="Constantia" w:hAnsi="Constantia"/>
        </w:rPr>
        <w:t xml:space="preserve"> catalyst (</w:t>
      </w:r>
      <w:r w:rsidR="00F9136A" w:rsidRPr="00FC38EF">
        <w:rPr>
          <w:rFonts w:ascii="Constantia" w:hAnsi="Constantia"/>
        </w:rPr>
        <w:t xml:space="preserve">0.16 </w:t>
      </w:r>
      <w:proofErr w:type="spellStart"/>
      <w:r w:rsidR="00F9136A" w:rsidRPr="00FC38EF">
        <w:rPr>
          <w:rFonts w:ascii="Constantia" w:hAnsi="Constantia"/>
        </w:rPr>
        <w:t>mmol</w:t>
      </w:r>
      <w:proofErr w:type="spellEnd"/>
      <w:r w:rsidR="00F9136A" w:rsidRPr="00FC38EF">
        <w:rPr>
          <w:rFonts w:ascii="Constantia" w:hAnsi="Constantia"/>
        </w:rPr>
        <w:t>, 183 mg</w:t>
      </w:r>
      <w:r w:rsidR="00F26FE7" w:rsidRPr="00FC38EF">
        <w:rPr>
          <w:rFonts w:ascii="Constantia" w:hAnsi="Constantia"/>
        </w:rPr>
        <w:t xml:space="preserve">) were </w:t>
      </w:r>
      <w:r w:rsidR="00722057" w:rsidRPr="00FC38EF">
        <w:rPr>
          <w:rFonts w:ascii="Constantia" w:hAnsi="Constantia"/>
        </w:rPr>
        <w:t>mixed together</w:t>
      </w:r>
      <w:r w:rsidR="00005712" w:rsidRPr="00FC38EF">
        <w:rPr>
          <w:rFonts w:ascii="Constantia" w:hAnsi="Constantia"/>
        </w:rPr>
        <w:t xml:space="preserve"> </w:t>
      </w:r>
      <w:r w:rsidR="00F26FE7" w:rsidRPr="00FC38EF">
        <w:rPr>
          <w:rFonts w:ascii="Constantia" w:hAnsi="Constantia"/>
        </w:rPr>
        <w:t>in 20 mL anhydrous THF</w:t>
      </w:r>
      <w:r w:rsidR="00722057" w:rsidRPr="00FC38EF">
        <w:rPr>
          <w:rFonts w:ascii="Constantia" w:hAnsi="Constantia"/>
        </w:rPr>
        <w:t xml:space="preserve"> and</w:t>
      </w:r>
      <w:r w:rsidR="00F26FE7" w:rsidRPr="00FC38EF">
        <w:rPr>
          <w:rFonts w:ascii="Constantia" w:hAnsi="Constantia"/>
        </w:rPr>
        <w:t xml:space="preserve"> refluxed</w:t>
      </w:r>
      <w:r w:rsidR="00423989" w:rsidRPr="00FC38EF">
        <w:rPr>
          <w:rFonts w:ascii="Constantia" w:hAnsi="Constantia"/>
        </w:rPr>
        <w:t xml:space="preserve"> at 85 </w:t>
      </w:r>
      <w:proofErr w:type="spellStart"/>
      <w:r w:rsidR="00423989" w:rsidRPr="00FC38EF">
        <w:rPr>
          <w:rFonts w:ascii="Constantia" w:hAnsi="Constantia"/>
          <w:vertAlign w:val="superscript"/>
        </w:rPr>
        <w:t>o</w:t>
      </w:r>
      <w:r w:rsidR="00423989" w:rsidRPr="00FC38EF">
        <w:rPr>
          <w:rFonts w:ascii="Constantia" w:hAnsi="Constantia"/>
        </w:rPr>
        <w:t>C</w:t>
      </w:r>
      <w:proofErr w:type="spellEnd"/>
      <w:r w:rsidR="00F26FE7" w:rsidRPr="00FC38EF">
        <w:rPr>
          <w:rFonts w:ascii="Constantia" w:hAnsi="Constantia"/>
        </w:rPr>
        <w:t xml:space="preserve"> for 40 minutes</w:t>
      </w:r>
      <w:r w:rsidR="00722057" w:rsidRPr="00FC38EF">
        <w:rPr>
          <w:rFonts w:ascii="Constantia" w:hAnsi="Constantia"/>
        </w:rPr>
        <w:t>.</w:t>
      </w:r>
      <w:r w:rsidR="00F26FE7" w:rsidRPr="00FC38EF">
        <w:rPr>
          <w:rFonts w:ascii="Constantia" w:hAnsi="Constantia"/>
        </w:rPr>
        <w:t xml:space="preserve"> </w:t>
      </w:r>
      <w:r w:rsidR="00722057" w:rsidRPr="00FC38EF">
        <w:rPr>
          <w:rFonts w:ascii="Constantia" w:hAnsi="Constantia"/>
        </w:rPr>
        <w:t>T</w:t>
      </w:r>
      <w:r w:rsidR="0033272D" w:rsidRPr="00FC38EF">
        <w:rPr>
          <w:rFonts w:ascii="Constantia" w:hAnsi="Constantia"/>
        </w:rPr>
        <w:t xml:space="preserve">he sodium </w:t>
      </w:r>
      <w:proofErr w:type="spellStart"/>
      <w:r w:rsidR="0033272D" w:rsidRPr="00FC38EF">
        <w:rPr>
          <w:rFonts w:ascii="Constantia" w:hAnsi="Constantia"/>
        </w:rPr>
        <w:t>malonate</w:t>
      </w:r>
      <w:proofErr w:type="spellEnd"/>
      <w:r w:rsidR="0033272D" w:rsidRPr="00FC38EF">
        <w:rPr>
          <w:rFonts w:ascii="Constantia" w:hAnsi="Constantia"/>
        </w:rPr>
        <w:t xml:space="preserve"> </w:t>
      </w:r>
      <w:r w:rsidR="00722057" w:rsidRPr="00FC38EF">
        <w:rPr>
          <w:rFonts w:ascii="Constantia" w:hAnsi="Constantia"/>
        </w:rPr>
        <w:t xml:space="preserve">afforded earlier was </w:t>
      </w:r>
      <w:r w:rsidR="0033272D" w:rsidRPr="00FC38EF">
        <w:rPr>
          <w:rFonts w:ascii="Constantia" w:hAnsi="Constantia"/>
        </w:rPr>
        <w:t>transferred</w:t>
      </w:r>
      <w:r w:rsidR="000021C9" w:rsidRPr="00FC38EF">
        <w:rPr>
          <w:rFonts w:ascii="Constantia" w:hAnsi="Constantia"/>
        </w:rPr>
        <w:t xml:space="preserve"> to </w:t>
      </w:r>
      <w:r w:rsidR="00722057" w:rsidRPr="00FC38EF">
        <w:rPr>
          <w:rFonts w:ascii="Constantia" w:hAnsi="Constantia"/>
        </w:rPr>
        <w:t xml:space="preserve">the </w:t>
      </w:r>
      <w:r w:rsidR="00F17D7F" w:rsidRPr="00FC38EF">
        <w:rPr>
          <w:rFonts w:ascii="Constantia" w:hAnsi="Constantia"/>
        </w:rPr>
        <w:t xml:space="preserve">reaction mixture </w:t>
      </w:r>
      <w:r w:rsidR="00722057" w:rsidRPr="00FC38EF">
        <w:rPr>
          <w:rFonts w:ascii="Constantia" w:hAnsi="Constantia"/>
        </w:rPr>
        <w:t>through</w:t>
      </w:r>
      <w:r w:rsidR="00F17D7F" w:rsidRPr="00FC38EF">
        <w:rPr>
          <w:rFonts w:ascii="Constantia" w:hAnsi="Constantia"/>
        </w:rPr>
        <w:t xml:space="preserve"> </w:t>
      </w:r>
      <w:r w:rsidR="0033272D" w:rsidRPr="00FC38EF">
        <w:rPr>
          <w:rFonts w:ascii="Constantia" w:hAnsi="Constantia"/>
        </w:rPr>
        <w:t>cannula</w:t>
      </w:r>
      <w:r w:rsidR="00722057" w:rsidRPr="00FC38EF">
        <w:rPr>
          <w:rFonts w:ascii="Constantia" w:hAnsi="Constantia"/>
        </w:rPr>
        <w:t xml:space="preserve"> and</w:t>
      </w:r>
      <w:r w:rsidR="0033272D" w:rsidRPr="00FC38EF">
        <w:rPr>
          <w:rFonts w:ascii="Constantia" w:hAnsi="Constantia"/>
        </w:rPr>
        <w:t xml:space="preserve"> </w:t>
      </w:r>
      <w:r w:rsidR="00722057" w:rsidRPr="00FC38EF">
        <w:rPr>
          <w:rFonts w:ascii="Constantia" w:hAnsi="Constantia"/>
        </w:rPr>
        <w:t>r</w:t>
      </w:r>
      <w:r w:rsidR="000021C9" w:rsidRPr="00FC38EF">
        <w:rPr>
          <w:rFonts w:ascii="Constantia" w:hAnsi="Constantia"/>
        </w:rPr>
        <w:t xml:space="preserve">efluxed </w:t>
      </w:r>
      <w:r w:rsidR="00DF1343" w:rsidRPr="00FC38EF">
        <w:rPr>
          <w:rFonts w:ascii="Constantia" w:hAnsi="Constantia"/>
        </w:rPr>
        <w:t xml:space="preserve">at 85 </w:t>
      </w:r>
      <w:proofErr w:type="spellStart"/>
      <w:r w:rsidR="00DF1343" w:rsidRPr="00FC38EF">
        <w:rPr>
          <w:rFonts w:ascii="Constantia" w:hAnsi="Constantia"/>
          <w:vertAlign w:val="superscript"/>
        </w:rPr>
        <w:t>o</w:t>
      </w:r>
      <w:r w:rsidR="00DF1343" w:rsidRPr="00FC38EF">
        <w:rPr>
          <w:rFonts w:ascii="Constantia" w:hAnsi="Constantia"/>
        </w:rPr>
        <w:t>C</w:t>
      </w:r>
      <w:proofErr w:type="spellEnd"/>
      <w:r w:rsidR="00DF1343" w:rsidRPr="00FC38EF">
        <w:rPr>
          <w:rFonts w:ascii="Constantia" w:hAnsi="Constantia"/>
        </w:rPr>
        <w:t xml:space="preserve"> </w:t>
      </w:r>
      <w:r w:rsidR="0033272D" w:rsidRPr="00FC38EF">
        <w:rPr>
          <w:rFonts w:ascii="Constantia" w:hAnsi="Constantia"/>
        </w:rPr>
        <w:t>for 12 hours.</w:t>
      </w:r>
      <w:r w:rsidR="00B02904" w:rsidRPr="00FC38EF">
        <w:rPr>
          <w:rFonts w:ascii="Constantia" w:hAnsi="Constantia"/>
        </w:rPr>
        <w:t xml:space="preserve"> </w:t>
      </w:r>
      <w:r w:rsidR="00722057" w:rsidRPr="00FC38EF">
        <w:rPr>
          <w:rFonts w:ascii="Constantia" w:hAnsi="Constantia"/>
        </w:rPr>
        <w:t xml:space="preserve">The mixture </w:t>
      </w:r>
      <w:r w:rsidR="0033272D" w:rsidRPr="00FC38EF">
        <w:rPr>
          <w:rFonts w:ascii="Constantia" w:hAnsi="Constantia"/>
        </w:rPr>
        <w:t xml:space="preserve">was </w:t>
      </w:r>
      <w:r w:rsidR="00722057" w:rsidRPr="00FC38EF">
        <w:rPr>
          <w:rFonts w:ascii="Constantia" w:hAnsi="Constantia"/>
        </w:rPr>
        <w:t xml:space="preserve">later </w:t>
      </w:r>
      <w:r w:rsidR="0033272D" w:rsidRPr="00FC38EF">
        <w:rPr>
          <w:rFonts w:ascii="Constantia" w:hAnsi="Constantia"/>
        </w:rPr>
        <w:t xml:space="preserve">cooled to </w:t>
      </w:r>
      <w:r w:rsidR="00722057" w:rsidRPr="00FC38EF">
        <w:rPr>
          <w:rFonts w:ascii="Constantia" w:hAnsi="Constantia"/>
        </w:rPr>
        <w:t xml:space="preserve">ice bath temperature, </w:t>
      </w:r>
      <w:r w:rsidR="0061137B" w:rsidRPr="00FC38EF">
        <w:rPr>
          <w:rFonts w:ascii="Constantia" w:hAnsi="Constantia"/>
        </w:rPr>
        <w:t xml:space="preserve">exposed to </w:t>
      </w:r>
      <w:r w:rsidR="00722057" w:rsidRPr="00FC38EF">
        <w:rPr>
          <w:rFonts w:ascii="Constantia" w:hAnsi="Constantia"/>
        </w:rPr>
        <w:t>ambient conditions</w:t>
      </w:r>
      <w:r w:rsidR="0061137B" w:rsidRPr="00FC38EF">
        <w:rPr>
          <w:rFonts w:ascii="Constantia" w:hAnsi="Constantia"/>
        </w:rPr>
        <w:t xml:space="preserve"> and</w:t>
      </w:r>
      <w:r w:rsidR="0033272D" w:rsidRPr="00FC38EF">
        <w:rPr>
          <w:rFonts w:ascii="Constantia" w:hAnsi="Constantia"/>
        </w:rPr>
        <w:t xml:space="preserve"> diluted </w:t>
      </w:r>
      <w:r w:rsidR="00B02904" w:rsidRPr="00FC38EF">
        <w:rPr>
          <w:rFonts w:ascii="Constantia" w:hAnsi="Constantia"/>
        </w:rPr>
        <w:t xml:space="preserve">with </w:t>
      </w:r>
      <w:r w:rsidR="0033272D" w:rsidRPr="00FC38EF">
        <w:rPr>
          <w:rFonts w:ascii="Constantia" w:hAnsi="Constantia"/>
        </w:rPr>
        <w:t>hydrochloric a</w:t>
      </w:r>
      <w:r w:rsidR="0061137B" w:rsidRPr="00FC38EF">
        <w:rPr>
          <w:rFonts w:ascii="Constantia" w:hAnsi="Constantia"/>
        </w:rPr>
        <w:t>cid (2 M, 60 mL)</w:t>
      </w:r>
      <w:r w:rsidR="0033272D" w:rsidRPr="00FC38EF">
        <w:rPr>
          <w:rFonts w:ascii="Constantia" w:hAnsi="Constantia"/>
        </w:rPr>
        <w:t>.</w:t>
      </w:r>
      <w:r w:rsidR="0061137B" w:rsidRPr="00FC38EF">
        <w:rPr>
          <w:rFonts w:ascii="Constantia" w:hAnsi="Constantia"/>
        </w:rPr>
        <w:t xml:space="preserve"> </w:t>
      </w:r>
      <w:r w:rsidR="00722057" w:rsidRPr="00FC38EF">
        <w:rPr>
          <w:rFonts w:ascii="Constantia" w:hAnsi="Constantia"/>
        </w:rPr>
        <w:t xml:space="preserve">It </w:t>
      </w:r>
      <w:r w:rsidR="0061137B" w:rsidRPr="00FC38EF">
        <w:rPr>
          <w:rFonts w:ascii="Constantia" w:hAnsi="Constantia"/>
        </w:rPr>
        <w:t xml:space="preserve">was </w:t>
      </w:r>
      <w:r w:rsidR="00722057" w:rsidRPr="00FC38EF">
        <w:rPr>
          <w:rFonts w:ascii="Constantia" w:hAnsi="Constantia"/>
        </w:rPr>
        <w:t xml:space="preserve">then allowed to attain </w:t>
      </w:r>
      <w:r w:rsidR="00AB1FC6" w:rsidRPr="00FC38EF">
        <w:rPr>
          <w:rFonts w:ascii="Constantia" w:hAnsi="Constantia"/>
        </w:rPr>
        <w:t xml:space="preserve">room temperature (30 </w:t>
      </w:r>
      <w:r w:rsidR="00722057" w:rsidRPr="00FC38EF">
        <w:rPr>
          <w:rFonts w:ascii="Constantia" w:hAnsi="Constantia"/>
        </w:rPr>
        <w:t>°C) and stirred for further</w:t>
      </w:r>
      <w:r w:rsidR="0061137B" w:rsidRPr="00FC38EF">
        <w:rPr>
          <w:rFonts w:ascii="Constantia" w:hAnsi="Constantia"/>
        </w:rPr>
        <w:t xml:space="preserve"> 8</w:t>
      </w:r>
      <w:r w:rsidR="00B02904" w:rsidRPr="00FC38EF">
        <w:rPr>
          <w:rFonts w:ascii="Constantia" w:hAnsi="Constantia"/>
        </w:rPr>
        <w:t xml:space="preserve"> </w:t>
      </w:r>
      <w:r w:rsidR="0061137B" w:rsidRPr="00FC38EF">
        <w:rPr>
          <w:rFonts w:ascii="Constantia" w:hAnsi="Constantia"/>
        </w:rPr>
        <w:t>hours.</w:t>
      </w:r>
      <w:r w:rsidR="00B02904" w:rsidRPr="00FC38EF">
        <w:rPr>
          <w:rFonts w:ascii="Constantia" w:hAnsi="Constantia"/>
        </w:rPr>
        <w:t xml:space="preserve"> </w:t>
      </w:r>
      <w:r w:rsidR="0061137B" w:rsidRPr="00FC38EF">
        <w:rPr>
          <w:rFonts w:ascii="Constantia" w:hAnsi="Constantia"/>
        </w:rPr>
        <w:t xml:space="preserve">The resulting </w:t>
      </w:r>
      <w:r w:rsidR="00722057" w:rsidRPr="00FC38EF">
        <w:rPr>
          <w:rFonts w:ascii="Constantia" w:hAnsi="Constantia"/>
        </w:rPr>
        <w:t>solution</w:t>
      </w:r>
      <w:r w:rsidR="0061137B" w:rsidRPr="00FC38EF">
        <w:rPr>
          <w:rFonts w:ascii="Constantia" w:hAnsi="Constantia"/>
        </w:rPr>
        <w:t xml:space="preserve"> </w:t>
      </w:r>
      <w:r w:rsidR="000021C9" w:rsidRPr="00FC38EF">
        <w:rPr>
          <w:rFonts w:ascii="Constantia" w:hAnsi="Constantia"/>
        </w:rPr>
        <w:t>was extracted with chloroform</w:t>
      </w:r>
      <w:r w:rsidR="0061137B" w:rsidRPr="00FC38EF">
        <w:rPr>
          <w:rFonts w:ascii="Constantia" w:hAnsi="Constantia"/>
        </w:rPr>
        <w:t xml:space="preserve"> (3 × 100 mL), and the </w:t>
      </w:r>
      <w:r w:rsidR="00722057" w:rsidRPr="00FC38EF">
        <w:rPr>
          <w:rFonts w:ascii="Constantia" w:hAnsi="Constantia"/>
        </w:rPr>
        <w:t xml:space="preserve">organic extracts </w:t>
      </w:r>
      <w:r w:rsidR="0061137B" w:rsidRPr="00FC38EF">
        <w:rPr>
          <w:rFonts w:ascii="Constantia" w:hAnsi="Constantia"/>
        </w:rPr>
        <w:t>were combined</w:t>
      </w:r>
      <w:r w:rsidR="00AB1FC6" w:rsidRPr="00FC38EF">
        <w:rPr>
          <w:rFonts w:ascii="Constantia" w:hAnsi="Constantia"/>
        </w:rPr>
        <w:t>, washed with brine</w:t>
      </w:r>
      <w:r w:rsidR="00722057" w:rsidRPr="00FC38EF">
        <w:rPr>
          <w:rFonts w:ascii="Constantia" w:hAnsi="Constantia"/>
        </w:rPr>
        <w:t xml:space="preserve"> solution</w:t>
      </w:r>
      <w:r w:rsidR="00AB1FC6" w:rsidRPr="00FC38EF">
        <w:rPr>
          <w:rFonts w:ascii="Constantia" w:hAnsi="Constantia"/>
        </w:rPr>
        <w:t xml:space="preserve">, and </w:t>
      </w:r>
      <w:r w:rsidR="00722057" w:rsidRPr="00FC38EF">
        <w:rPr>
          <w:rFonts w:ascii="Constantia" w:hAnsi="Constantia"/>
        </w:rPr>
        <w:t xml:space="preserve">ultimately </w:t>
      </w:r>
      <w:r w:rsidR="00AB1FC6" w:rsidRPr="00FC38EF">
        <w:rPr>
          <w:rFonts w:ascii="Constantia" w:hAnsi="Constantia"/>
        </w:rPr>
        <w:t xml:space="preserve">dried over </w:t>
      </w:r>
      <w:r w:rsidR="0061137B" w:rsidRPr="00FC38EF">
        <w:rPr>
          <w:rFonts w:ascii="Constantia" w:hAnsi="Constantia"/>
        </w:rPr>
        <w:t>Na</w:t>
      </w:r>
      <w:r w:rsidR="0061137B" w:rsidRPr="00FC38EF">
        <w:rPr>
          <w:rFonts w:ascii="Constantia" w:hAnsi="Constantia"/>
          <w:vertAlign w:val="subscript"/>
        </w:rPr>
        <w:t>2</w:t>
      </w:r>
      <w:r w:rsidR="0061137B" w:rsidRPr="00FC38EF">
        <w:rPr>
          <w:rFonts w:ascii="Constantia" w:hAnsi="Constantia"/>
        </w:rPr>
        <w:t>SO</w:t>
      </w:r>
      <w:r w:rsidR="0061137B" w:rsidRPr="00FC38EF">
        <w:rPr>
          <w:rFonts w:ascii="Constantia" w:hAnsi="Constantia"/>
          <w:vertAlign w:val="subscript"/>
        </w:rPr>
        <w:t>4</w:t>
      </w:r>
      <w:r w:rsidR="000021C9" w:rsidRPr="00FC38EF">
        <w:rPr>
          <w:rFonts w:ascii="Constantia" w:hAnsi="Constantia"/>
        </w:rPr>
        <w:t xml:space="preserve">. </w:t>
      </w:r>
      <w:r w:rsidR="00722057" w:rsidRPr="00FC38EF">
        <w:rPr>
          <w:rFonts w:ascii="Constantia" w:hAnsi="Constantia"/>
        </w:rPr>
        <w:t xml:space="preserve">The solvents were evaporated using rotor vapor and </w:t>
      </w:r>
      <w:r w:rsidR="0061137B" w:rsidRPr="00FC38EF">
        <w:rPr>
          <w:rFonts w:ascii="Constantia" w:hAnsi="Constantia"/>
        </w:rPr>
        <w:t xml:space="preserve">the residue was purified by </w:t>
      </w:r>
      <w:r w:rsidR="000021C9" w:rsidRPr="00FC38EF">
        <w:rPr>
          <w:rFonts w:ascii="Constantia" w:hAnsi="Constantia"/>
        </w:rPr>
        <w:t xml:space="preserve">column chromatography on silica </w:t>
      </w:r>
      <w:r w:rsidR="0061137B" w:rsidRPr="00FC38EF">
        <w:rPr>
          <w:rFonts w:ascii="Constantia" w:hAnsi="Constantia"/>
        </w:rPr>
        <w:t xml:space="preserve">gel </w:t>
      </w:r>
      <w:r w:rsidR="00A91F05" w:rsidRPr="00FC38EF">
        <w:rPr>
          <w:rFonts w:ascii="Constantia" w:hAnsi="Constantia"/>
        </w:rPr>
        <w:t xml:space="preserve">using </w:t>
      </w:r>
      <w:r w:rsidR="0061137B" w:rsidRPr="00FC38EF">
        <w:rPr>
          <w:rFonts w:ascii="Constantia" w:hAnsi="Constantia"/>
        </w:rPr>
        <w:t xml:space="preserve">petroleum ether/dichloromethane </w:t>
      </w:r>
      <w:r w:rsidR="00AB1FC6" w:rsidRPr="00FC38EF">
        <w:rPr>
          <w:rFonts w:ascii="Constantia" w:hAnsi="Constantia"/>
        </w:rPr>
        <w:t xml:space="preserve">(DCM) </w:t>
      </w:r>
      <w:r w:rsidR="0061137B" w:rsidRPr="00FC38EF">
        <w:rPr>
          <w:rFonts w:ascii="Constantia" w:hAnsi="Constantia"/>
        </w:rPr>
        <w:t xml:space="preserve">followed by recrystallization </w:t>
      </w:r>
      <w:r w:rsidR="00F9136A" w:rsidRPr="00FC38EF">
        <w:rPr>
          <w:rFonts w:ascii="Constantia" w:hAnsi="Constantia"/>
        </w:rPr>
        <w:t xml:space="preserve">from </w:t>
      </w:r>
      <w:r w:rsidR="00AB1FC6" w:rsidRPr="00FC38EF">
        <w:rPr>
          <w:rFonts w:ascii="Constantia" w:hAnsi="Constantia"/>
        </w:rPr>
        <w:t xml:space="preserve">methanol </w:t>
      </w:r>
      <w:r w:rsidR="00F9136A" w:rsidRPr="00FC38EF">
        <w:rPr>
          <w:rFonts w:ascii="Constantia" w:hAnsi="Constantia"/>
        </w:rPr>
        <w:t>to afford</w:t>
      </w:r>
      <w:r w:rsidR="0061137B" w:rsidRPr="00FC38EF">
        <w:rPr>
          <w:rFonts w:ascii="Constantia" w:hAnsi="Constantia"/>
        </w:rPr>
        <w:t xml:space="preserve"> the final</w:t>
      </w:r>
      <w:r w:rsidR="00B02904" w:rsidRPr="00FC38EF">
        <w:rPr>
          <w:rFonts w:ascii="Constantia" w:hAnsi="Constantia"/>
        </w:rPr>
        <w:t xml:space="preserve"> </w:t>
      </w:r>
      <w:r w:rsidR="00F9136A" w:rsidRPr="00FC38EF">
        <w:rPr>
          <w:rFonts w:ascii="Constantia" w:hAnsi="Constantia"/>
        </w:rPr>
        <w:t>product</w:t>
      </w:r>
      <w:r w:rsidR="004A6E4A" w:rsidRPr="00FC38EF">
        <w:rPr>
          <w:rFonts w:ascii="Constantia" w:hAnsi="Constantia"/>
        </w:rPr>
        <w:t xml:space="preserve"> as olive green solid</w:t>
      </w:r>
      <w:r w:rsidR="00DC1D29" w:rsidRPr="00FC38EF">
        <w:rPr>
          <w:rFonts w:ascii="Constantia" w:hAnsi="Constantia"/>
        </w:rPr>
        <w:t xml:space="preserve"> in 58% i</w:t>
      </w:r>
      <w:r w:rsidR="00F9136A" w:rsidRPr="00FC38EF">
        <w:rPr>
          <w:rFonts w:ascii="Constantia" w:hAnsi="Constantia"/>
        </w:rPr>
        <w:t>solated yield</w:t>
      </w:r>
      <w:r w:rsidR="004A6E4A" w:rsidRPr="00FC38EF">
        <w:rPr>
          <w:rFonts w:ascii="Constantia" w:hAnsi="Constantia"/>
        </w:rPr>
        <w:t>.</w:t>
      </w:r>
      <w:r w:rsidR="00B535D0" w:rsidRPr="00FC38EF">
        <w:rPr>
          <w:rFonts w:ascii="Constantia" w:hAnsi="Constantia"/>
        </w:rPr>
        <w:t xml:space="preserve"> M. P.</w:t>
      </w:r>
      <w:r w:rsidR="00B02904" w:rsidRPr="00FC38EF">
        <w:rPr>
          <w:rFonts w:ascii="Constantia" w:hAnsi="Constantia"/>
        </w:rPr>
        <w:t xml:space="preserve"> </w:t>
      </w:r>
      <w:r w:rsidR="00B535D0" w:rsidRPr="00FC38EF">
        <w:rPr>
          <w:rFonts w:ascii="Constantia" w:hAnsi="Constantia"/>
        </w:rPr>
        <w:t xml:space="preserve">190-192 °C; </w:t>
      </w:r>
      <w:r w:rsidRPr="00FC38EF">
        <w:rPr>
          <w:rFonts w:ascii="Constantia" w:hAnsi="Constantia"/>
          <w:vertAlign w:val="superscript"/>
        </w:rPr>
        <w:t>1</w:t>
      </w:r>
      <w:r w:rsidRPr="00FC38EF">
        <w:rPr>
          <w:rFonts w:ascii="Constantia" w:hAnsi="Constantia"/>
        </w:rPr>
        <w:t>H NMR (400 MHz, CDCl</w:t>
      </w:r>
      <w:r w:rsidRPr="00FC38EF">
        <w:rPr>
          <w:rFonts w:ascii="Constantia" w:hAnsi="Constantia"/>
          <w:vertAlign w:val="subscript"/>
        </w:rPr>
        <w:t>3</w:t>
      </w:r>
      <w:r w:rsidRPr="00FC38EF">
        <w:rPr>
          <w:rFonts w:ascii="Constantia" w:hAnsi="Constantia"/>
        </w:rPr>
        <w:t xml:space="preserve">) </w:t>
      </w:r>
      <w:r w:rsidRPr="00FC38EF">
        <w:rPr>
          <w:rFonts w:ascii="Constantia" w:hAnsi="Constantia"/>
          <w:i/>
        </w:rPr>
        <w:t>δ</w:t>
      </w:r>
      <w:r w:rsidRPr="00FC38EF">
        <w:rPr>
          <w:rFonts w:ascii="Constantia" w:hAnsi="Constantia"/>
        </w:rPr>
        <w:t xml:space="preserve">: </w:t>
      </w:r>
      <w:r w:rsidR="00A77B50" w:rsidRPr="00FC38EF">
        <w:rPr>
          <w:rFonts w:ascii="Constantia" w:hAnsi="Constantia"/>
        </w:rPr>
        <w:t>9.4</w:t>
      </w:r>
      <w:r w:rsidR="00B27159" w:rsidRPr="00FC38EF">
        <w:rPr>
          <w:rFonts w:ascii="Constantia" w:hAnsi="Constantia"/>
        </w:rPr>
        <w:t>2</w:t>
      </w:r>
      <w:r w:rsidR="00A77B50" w:rsidRPr="00FC38EF">
        <w:rPr>
          <w:rFonts w:ascii="Constantia" w:hAnsi="Constantia"/>
        </w:rPr>
        <w:t xml:space="preserve"> (2H, d, J = 6.0 Hz), 7.38 (2H, d, J = 5.6 Hz), 3.99 (4H, d, J = </w:t>
      </w:r>
      <w:r w:rsidR="00B27159" w:rsidRPr="00FC38EF">
        <w:rPr>
          <w:rFonts w:ascii="Constantia" w:hAnsi="Constantia"/>
        </w:rPr>
        <w:t>7.6</w:t>
      </w:r>
      <w:r w:rsidR="00A77B50" w:rsidRPr="00FC38EF">
        <w:rPr>
          <w:rFonts w:ascii="Constantia" w:hAnsi="Constantia"/>
        </w:rPr>
        <w:t xml:space="preserve"> Hz), 1.94</w:t>
      </w:r>
      <w:r w:rsidR="00B27159" w:rsidRPr="00FC38EF">
        <w:rPr>
          <w:rFonts w:ascii="Constantia" w:hAnsi="Constantia"/>
        </w:rPr>
        <w:t xml:space="preserve">-1.92 (2H, </w:t>
      </w:r>
      <w:proofErr w:type="spellStart"/>
      <w:r w:rsidR="00B27159" w:rsidRPr="00FC38EF">
        <w:rPr>
          <w:rFonts w:ascii="Constantia" w:hAnsi="Constantia"/>
        </w:rPr>
        <w:t>br</w:t>
      </w:r>
      <w:proofErr w:type="spellEnd"/>
      <w:r w:rsidR="00B27159" w:rsidRPr="00FC38EF">
        <w:rPr>
          <w:rFonts w:ascii="Constantia" w:hAnsi="Constantia"/>
        </w:rPr>
        <w:t xml:space="preserve"> m</w:t>
      </w:r>
      <w:r w:rsidR="00A77B50" w:rsidRPr="00FC38EF">
        <w:rPr>
          <w:rFonts w:ascii="Constantia" w:hAnsi="Constantia"/>
        </w:rPr>
        <w:t xml:space="preserve">), 1.37-1.24 (64H, </w:t>
      </w:r>
      <w:proofErr w:type="spellStart"/>
      <w:r w:rsidR="00B27159" w:rsidRPr="00FC38EF">
        <w:rPr>
          <w:rFonts w:ascii="Constantia" w:hAnsi="Constantia"/>
        </w:rPr>
        <w:t>br</w:t>
      </w:r>
      <w:proofErr w:type="spellEnd"/>
      <w:r w:rsidR="00B27159" w:rsidRPr="00FC38EF">
        <w:rPr>
          <w:rFonts w:ascii="Constantia" w:hAnsi="Constantia"/>
        </w:rPr>
        <w:t xml:space="preserve"> </w:t>
      </w:r>
      <w:r w:rsidR="00A77B50" w:rsidRPr="00FC38EF">
        <w:rPr>
          <w:rFonts w:ascii="Constantia" w:hAnsi="Constantia"/>
        </w:rPr>
        <w:t xml:space="preserve">m), 0.89-0.85 (12H, m); </w:t>
      </w:r>
      <w:r w:rsidR="00A77B50" w:rsidRPr="00FC38EF">
        <w:rPr>
          <w:rFonts w:ascii="Constantia" w:hAnsi="Constantia"/>
          <w:vertAlign w:val="superscript"/>
        </w:rPr>
        <w:t>13</w:t>
      </w:r>
      <w:r w:rsidR="00A77B50" w:rsidRPr="00FC38EF">
        <w:rPr>
          <w:rFonts w:ascii="Constantia" w:hAnsi="Constantia"/>
        </w:rPr>
        <w:t xml:space="preserve">C NMR (100 MHz, CDCl3) </w:t>
      </w:r>
      <w:r w:rsidR="00A77B50" w:rsidRPr="00FC38EF">
        <w:rPr>
          <w:rFonts w:ascii="Constantia" w:hAnsi="Constantia"/>
          <w:i/>
        </w:rPr>
        <w:t>δ</w:t>
      </w:r>
      <w:r w:rsidR="00A77B50" w:rsidRPr="00FC38EF">
        <w:rPr>
          <w:rFonts w:ascii="Constantia" w:hAnsi="Constantia"/>
        </w:rPr>
        <w:t>: 173.0, 161.9, 147.5, 135.6, 134.0, 131.8, 131.2, 113.6, 112.8, 71.8, 47.6, 38.7, 32.3, 31.4, 30.5, 30.1, 29.8, 29.7, 26.5, 23.1, 14.6</w:t>
      </w:r>
      <w:r w:rsidR="00A91F05" w:rsidRPr="00FC38EF">
        <w:rPr>
          <w:rFonts w:ascii="Constantia" w:hAnsi="Constantia"/>
        </w:rPr>
        <w:t>.</w:t>
      </w:r>
    </w:p>
    <w:p w14:paraId="56420FA7" w14:textId="77777777" w:rsidR="00A91F05" w:rsidRPr="00FC38EF" w:rsidRDefault="00A91F05" w:rsidP="00A91F05">
      <w:pPr>
        <w:rPr>
          <w:rFonts w:ascii="Constantia" w:hAnsi="Constantia" w:cs="Times New Roman"/>
          <w:sz w:val="20"/>
        </w:rPr>
      </w:pPr>
    </w:p>
    <w:p w14:paraId="3F5F4C8A" w14:textId="77777777" w:rsidR="00A91F05" w:rsidRPr="00FC38EF" w:rsidRDefault="00A91F05" w:rsidP="00A91F05">
      <w:pPr>
        <w:spacing w:after="0"/>
        <w:jc w:val="center"/>
        <w:rPr>
          <w:rFonts w:ascii="Constantia" w:hAnsi="Constantia" w:cs="Times New Roman"/>
          <w:sz w:val="24"/>
          <w:szCs w:val="24"/>
        </w:rPr>
      </w:pPr>
      <w:r w:rsidRPr="00FC38EF">
        <w:rPr>
          <w:rFonts w:ascii="Constantia" w:hAnsi="Constantia" w:cs="Times New Roman"/>
          <w:sz w:val="24"/>
          <w:szCs w:val="24"/>
          <w:vertAlign w:val="superscript"/>
        </w:rPr>
        <w:lastRenderedPageBreak/>
        <w:t>1</w:t>
      </w:r>
      <w:r w:rsidRPr="00FC38EF">
        <w:rPr>
          <w:rFonts w:ascii="Constantia" w:hAnsi="Constantia" w:cs="Times New Roman"/>
          <w:sz w:val="24"/>
          <w:szCs w:val="24"/>
        </w:rPr>
        <w:t xml:space="preserve">H NMR spectrum of </w:t>
      </w:r>
      <w:r w:rsidRPr="00FC38EF">
        <w:rPr>
          <w:rFonts w:ascii="Constantia" w:hAnsi="Constantia" w:cs="Times New Roman"/>
          <w:b/>
          <w:sz w:val="24"/>
          <w:szCs w:val="24"/>
        </w:rPr>
        <w:t>TDPP-CN</w:t>
      </w:r>
      <w:r w:rsidRPr="00FC38EF">
        <w:rPr>
          <w:rFonts w:ascii="Constantia" w:hAnsi="Constantia" w:cs="Times New Roman"/>
          <w:b/>
          <w:sz w:val="24"/>
          <w:szCs w:val="24"/>
          <w:vertAlign w:val="subscript"/>
        </w:rPr>
        <w:t>4</w:t>
      </w:r>
    </w:p>
    <w:p w14:paraId="46081FED" w14:textId="77777777" w:rsidR="00A77B50" w:rsidRPr="00FC38EF" w:rsidRDefault="00DC6D0A" w:rsidP="00FC38EF">
      <w:pPr>
        <w:spacing w:after="0"/>
        <w:jc w:val="center"/>
        <w:rPr>
          <w:rFonts w:ascii="Constantia" w:hAnsi="Constantia"/>
        </w:rPr>
      </w:pPr>
      <w:r w:rsidRPr="00FC38EF">
        <w:rPr>
          <w:rFonts w:ascii="Constantia" w:hAnsi="Constantia"/>
          <w:noProof/>
          <w:lang w:val="en-IN" w:eastAsia="en-IN" w:bidi="ar-SA"/>
        </w:rPr>
        <w:drawing>
          <wp:inline distT="0" distB="0" distL="0" distR="0" wp14:anchorId="59E7E7FA" wp14:editId="30BB409B">
            <wp:extent cx="5377399" cy="375469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378215" cy="3755265"/>
                    </a:xfrm>
                    <a:prstGeom prst="rect">
                      <a:avLst/>
                    </a:prstGeom>
                    <a:noFill/>
                    <a:ln>
                      <a:noFill/>
                    </a:ln>
                  </pic:spPr>
                </pic:pic>
              </a:graphicData>
            </a:graphic>
          </wp:inline>
        </w:drawing>
      </w:r>
    </w:p>
    <w:p w14:paraId="40BDA01D" w14:textId="77777777" w:rsidR="00A91F05" w:rsidRPr="00FC38EF" w:rsidRDefault="00A91F05" w:rsidP="00315C4C">
      <w:pPr>
        <w:spacing w:after="0"/>
        <w:jc w:val="center"/>
        <w:rPr>
          <w:rFonts w:ascii="Constantia" w:hAnsi="Constantia" w:cs="Times New Roman"/>
          <w:sz w:val="24"/>
          <w:szCs w:val="24"/>
          <w:vertAlign w:val="superscript"/>
        </w:rPr>
      </w:pPr>
    </w:p>
    <w:p w14:paraId="45B44A48" w14:textId="07A86BD8" w:rsidR="00A91F05" w:rsidRPr="00FC38EF" w:rsidRDefault="00315C4C" w:rsidP="00A91F05">
      <w:pPr>
        <w:spacing w:after="0"/>
        <w:jc w:val="center"/>
        <w:rPr>
          <w:rFonts w:ascii="Constantia" w:hAnsi="Constantia" w:cs="Times New Roman"/>
          <w:b/>
          <w:sz w:val="24"/>
          <w:szCs w:val="24"/>
        </w:rPr>
      </w:pPr>
      <w:r w:rsidRPr="00FC38EF">
        <w:rPr>
          <w:rFonts w:ascii="Constantia" w:hAnsi="Constantia" w:cs="Times New Roman"/>
          <w:sz w:val="24"/>
          <w:szCs w:val="24"/>
          <w:vertAlign w:val="superscript"/>
        </w:rPr>
        <w:t>13</w:t>
      </w:r>
      <w:r w:rsidRPr="00FC38EF">
        <w:rPr>
          <w:rFonts w:ascii="Constantia" w:hAnsi="Constantia" w:cs="Times New Roman"/>
          <w:sz w:val="24"/>
          <w:szCs w:val="24"/>
        </w:rPr>
        <w:t xml:space="preserve">C NMR spectrum of </w:t>
      </w:r>
      <w:r w:rsidR="00110C40" w:rsidRPr="00FC38EF">
        <w:rPr>
          <w:rFonts w:ascii="Constantia" w:hAnsi="Constantia" w:cs="Times New Roman"/>
          <w:b/>
          <w:sz w:val="24"/>
          <w:szCs w:val="24"/>
        </w:rPr>
        <w:t>TDPP-CN</w:t>
      </w:r>
      <w:r w:rsidR="00110C40" w:rsidRPr="00FC38EF">
        <w:rPr>
          <w:rFonts w:ascii="Constantia" w:hAnsi="Constantia" w:cs="Times New Roman"/>
          <w:b/>
          <w:sz w:val="24"/>
          <w:szCs w:val="24"/>
          <w:vertAlign w:val="subscript"/>
        </w:rPr>
        <w:t>4</w:t>
      </w:r>
    </w:p>
    <w:p w14:paraId="30928C84" w14:textId="77777777" w:rsidR="00A91F05" w:rsidRPr="00FC38EF" w:rsidRDefault="00A91F05" w:rsidP="00315C4C">
      <w:pPr>
        <w:spacing w:after="0"/>
        <w:jc w:val="center"/>
        <w:rPr>
          <w:rFonts w:ascii="Constantia" w:hAnsi="Constantia"/>
          <w:noProof/>
          <w:lang w:bidi="ar-SA"/>
        </w:rPr>
      </w:pPr>
    </w:p>
    <w:p w14:paraId="13FC0194" w14:textId="7BACC4C0" w:rsidR="00B535D0" w:rsidRPr="00FC38EF" w:rsidRDefault="00EA582E" w:rsidP="00EE51C1">
      <w:pPr>
        <w:spacing w:after="0"/>
        <w:jc w:val="center"/>
        <w:rPr>
          <w:rFonts w:ascii="Constantia" w:hAnsi="Constantia" w:cs="Times New Roman"/>
          <w:sz w:val="20"/>
        </w:rPr>
      </w:pPr>
      <w:r w:rsidRPr="00FC38EF">
        <w:rPr>
          <w:rFonts w:ascii="Constantia" w:hAnsi="Constantia"/>
          <w:noProof/>
          <w:lang w:val="en-IN" w:eastAsia="en-IN" w:bidi="ar-SA"/>
        </w:rPr>
        <w:drawing>
          <wp:inline distT="0" distB="0" distL="0" distR="0" wp14:anchorId="1AAA4B89" wp14:editId="1220765A">
            <wp:extent cx="5262342" cy="3340442"/>
            <wp:effectExtent l="0" t="0" r="0" b="0"/>
            <wp:docPr id="5" name="Picture 5" descr="C:\Users\hp\AppData\Local\Microsoft\Windows\Temporary Internet Files\Content.Word\TDPP-CN-1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hp\AppData\Local\Microsoft\Windows\Temporary Internet Files\Content.Word\TDPP-CN-13C.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689" t="3872" r="20092" b="59248"/>
                    <a:stretch/>
                  </pic:blipFill>
                  <pic:spPr bwMode="auto">
                    <a:xfrm>
                      <a:off x="0" y="0"/>
                      <a:ext cx="5267511" cy="3343723"/>
                    </a:xfrm>
                    <a:prstGeom prst="rect">
                      <a:avLst/>
                    </a:prstGeom>
                    <a:noFill/>
                    <a:ln>
                      <a:noFill/>
                    </a:ln>
                    <a:extLst>
                      <a:ext uri="{53640926-AAD7-44D8-BBD7-CCE9431645EC}">
                        <a14:shadowObscured xmlns:a14="http://schemas.microsoft.com/office/drawing/2010/main"/>
                      </a:ext>
                    </a:extLst>
                  </pic:spPr>
                </pic:pic>
              </a:graphicData>
            </a:graphic>
          </wp:inline>
        </w:drawing>
      </w:r>
    </w:p>
    <w:p w14:paraId="23E6897D" w14:textId="2EA55612" w:rsidR="00A75D3D" w:rsidRPr="00FC38EF" w:rsidRDefault="00A75D3D" w:rsidP="00F9676D">
      <w:pPr>
        <w:spacing w:line="240" w:lineRule="auto"/>
        <w:jc w:val="center"/>
        <w:rPr>
          <w:rFonts w:ascii="Constantia" w:hAnsi="Constantia" w:cs="Times New Roman"/>
          <w:b/>
          <w:sz w:val="20"/>
        </w:rPr>
      </w:pPr>
    </w:p>
    <w:p w14:paraId="135507A5" w14:textId="4D7888FB" w:rsidR="008F2077" w:rsidRDefault="00B97065" w:rsidP="008F2077">
      <w:pPr>
        <w:spacing w:line="240" w:lineRule="auto"/>
        <w:jc w:val="center"/>
        <w:rPr>
          <w:rFonts w:ascii="Constantia" w:hAnsi="Constantia"/>
        </w:rPr>
      </w:pPr>
      <w:r w:rsidRPr="00FC38EF">
        <w:rPr>
          <w:rFonts w:ascii="Constantia" w:hAnsi="Constantia"/>
          <w:noProof/>
        </w:rPr>
        <w:object w:dxaOrig="25605" w:dyaOrig="18000" w14:anchorId="325CB3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0.5pt;height:243pt;mso-width-percent:0;mso-height-percent:0;mso-width-percent:0;mso-height-percent:0" o:ole="">
            <v:imagedata r:id="rId13" o:title=""/>
          </v:shape>
          <o:OLEObject Type="Embed" ProgID="Origin50.Graph" ShapeID="_x0000_i1025" DrawAspect="Content" ObjectID="_1623230238" r:id="rId14"/>
        </w:object>
      </w:r>
    </w:p>
    <w:p w14:paraId="5E353F0C" w14:textId="401303CE" w:rsidR="00BA4480" w:rsidRPr="004B2CDF" w:rsidRDefault="00BA4480" w:rsidP="008F2077">
      <w:pPr>
        <w:spacing w:line="240" w:lineRule="auto"/>
        <w:jc w:val="center"/>
        <w:rPr>
          <w:rFonts w:ascii="Constantia" w:hAnsi="Constantia" w:cs="Times New Roman"/>
        </w:rPr>
      </w:pPr>
      <w:r w:rsidRPr="004B2CDF">
        <w:rPr>
          <w:rFonts w:ascii="Constantia" w:hAnsi="Constantia" w:cs="Times New Roman"/>
          <w:b/>
        </w:rPr>
        <w:t>Figure S1</w:t>
      </w:r>
      <w:r w:rsidRPr="004B2CDF">
        <w:rPr>
          <w:rFonts w:ascii="Constantia" w:hAnsi="Constantia" w:cs="Times New Roman"/>
        </w:rPr>
        <w:t xml:space="preserve">. </w:t>
      </w:r>
      <w:r w:rsidRPr="004B2CDF">
        <w:rPr>
          <w:rFonts w:ascii="Constantia" w:hAnsi="Constantia" w:cs="Times New Roman"/>
          <w:bCs/>
        </w:rPr>
        <w:t xml:space="preserve">Cyclic </w:t>
      </w:r>
      <w:proofErr w:type="spellStart"/>
      <w:r w:rsidRPr="004B2CDF">
        <w:rPr>
          <w:rFonts w:ascii="Constantia" w:hAnsi="Constantia" w:cs="Times New Roman"/>
          <w:bCs/>
        </w:rPr>
        <w:t>voltammogram</w:t>
      </w:r>
      <w:proofErr w:type="spellEnd"/>
      <w:r w:rsidRPr="004B2CDF">
        <w:rPr>
          <w:rFonts w:ascii="Constantia" w:hAnsi="Constantia" w:cs="Times New Roman"/>
          <w:bCs/>
        </w:rPr>
        <w:t xml:space="preserve"> of TDPP-CN</w:t>
      </w:r>
      <w:r w:rsidRPr="004B2CDF">
        <w:rPr>
          <w:rFonts w:ascii="Constantia" w:hAnsi="Constantia" w:cs="Times New Roman"/>
          <w:bCs/>
          <w:vertAlign w:val="subscript"/>
        </w:rPr>
        <w:t>4</w:t>
      </w:r>
    </w:p>
    <w:p w14:paraId="3BC0A9DE" w14:textId="77777777" w:rsidR="00315C4C" w:rsidRPr="00FC38EF" w:rsidRDefault="00315C4C" w:rsidP="00B535D0">
      <w:pPr>
        <w:jc w:val="center"/>
        <w:rPr>
          <w:rFonts w:ascii="Constantia" w:hAnsi="Constantia" w:cs="Times New Roman"/>
          <w:sz w:val="20"/>
        </w:rPr>
      </w:pPr>
    </w:p>
    <w:p w14:paraId="694182D0" w14:textId="77777777" w:rsidR="00BA4480" w:rsidRPr="00FC38EF" w:rsidRDefault="00BA4480" w:rsidP="00B535D0">
      <w:pPr>
        <w:jc w:val="center"/>
        <w:rPr>
          <w:rFonts w:ascii="Constantia" w:hAnsi="Constantia" w:cs="Times New Roman"/>
          <w:sz w:val="20"/>
        </w:rPr>
      </w:pPr>
    </w:p>
    <w:p w14:paraId="03215A02" w14:textId="041795EA" w:rsidR="00A75D3D" w:rsidRPr="00FC38EF" w:rsidRDefault="00B97065" w:rsidP="00F9676D">
      <w:pPr>
        <w:jc w:val="center"/>
        <w:rPr>
          <w:rFonts w:ascii="Constantia" w:hAnsi="Constantia" w:cs="Times New Roman"/>
          <w:sz w:val="20"/>
        </w:rPr>
      </w:pPr>
      <w:r>
        <w:rPr>
          <w:noProof/>
        </w:rPr>
        <w:object w:dxaOrig="6554" w:dyaOrig="4609" w14:anchorId="5C7E27AA">
          <v:shape id="_x0000_i1026" type="#_x0000_t75" alt="" style="width:327.75pt;height:230.25pt;mso-width-percent:0;mso-height-percent:0;mso-width-percent:0;mso-height-percent:0" o:ole="">
            <v:imagedata r:id="rId15" o:title=""/>
          </v:shape>
          <o:OLEObject Type="Embed" ProgID="Origin50.Graph" ShapeID="_x0000_i1026" DrawAspect="Content" ObjectID="_1623230239" r:id="rId16"/>
        </w:object>
      </w:r>
    </w:p>
    <w:p w14:paraId="3186A338" w14:textId="3BFEF043" w:rsidR="00BA4480" w:rsidRDefault="00BA4480" w:rsidP="00A75D3D">
      <w:pPr>
        <w:spacing w:line="240" w:lineRule="auto"/>
        <w:jc w:val="center"/>
        <w:rPr>
          <w:rFonts w:ascii="Constantia" w:hAnsi="Constantia" w:cs="Times New Roman"/>
          <w:b/>
          <w:bCs/>
          <w:vertAlign w:val="subscript"/>
        </w:rPr>
      </w:pPr>
      <w:r w:rsidRPr="004B2CDF">
        <w:rPr>
          <w:rFonts w:ascii="Constantia" w:hAnsi="Constantia" w:cs="Times New Roman"/>
          <w:b/>
          <w:bCs/>
        </w:rPr>
        <w:t>Figure S2</w:t>
      </w:r>
      <w:r w:rsidRPr="004B2CDF">
        <w:rPr>
          <w:rFonts w:ascii="Constantia" w:hAnsi="Constantia" w:cs="Times New Roman"/>
          <w:bCs/>
        </w:rPr>
        <w:t>. UV-vis</w:t>
      </w:r>
      <w:r w:rsidR="00FC38EF" w:rsidRPr="004B2CDF">
        <w:rPr>
          <w:rFonts w:ascii="Constantia" w:hAnsi="Constantia" w:cs="Times New Roman"/>
          <w:bCs/>
        </w:rPr>
        <w:t>ible</w:t>
      </w:r>
      <w:r w:rsidRPr="004B2CDF">
        <w:rPr>
          <w:rFonts w:ascii="Constantia" w:hAnsi="Constantia" w:cs="Times New Roman"/>
          <w:bCs/>
        </w:rPr>
        <w:t xml:space="preserve"> spectrum of </w:t>
      </w:r>
      <w:r w:rsidRPr="004B2CDF">
        <w:rPr>
          <w:rFonts w:ascii="Constantia" w:hAnsi="Constantia" w:cs="Times New Roman"/>
          <w:b/>
          <w:bCs/>
        </w:rPr>
        <w:t>TDPP-CN</w:t>
      </w:r>
      <w:r w:rsidRPr="004B2CDF">
        <w:rPr>
          <w:rFonts w:ascii="Constantia" w:hAnsi="Constantia" w:cs="Times New Roman"/>
          <w:b/>
          <w:bCs/>
          <w:vertAlign w:val="subscript"/>
        </w:rPr>
        <w:t>4</w:t>
      </w:r>
    </w:p>
    <w:p w14:paraId="597F26D8" w14:textId="77777777" w:rsidR="00F9676D" w:rsidRDefault="00F9676D" w:rsidP="00A75D3D">
      <w:pPr>
        <w:spacing w:line="240" w:lineRule="auto"/>
        <w:jc w:val="center"/>
        <w:rPr>
          <w:rFonts w:ascii="Constantia" w:hAnsi="Constantia" w:cs="Times New Roman"/>
          <w:b/>
          <w:bCs/>
          <w:vertAlign w:val="subscript"/>
        </w:rPr>
      </w:pPr>
    </w:p>
    <w:p w14:paraId="7E02191C" w14:textId="77777777" w:rsidR="00F9676D" w:rsidRDefault="00F9676D" w:rsidP="00A75D3D">
      <w:pPr>
        <w:spacing w:line="240" w:lineRule="auto"/>
        <w:jc w:val="center"/>
        <w:rPr>
          <w:rFonts w:ascii="Constantia" w:hAnsi="Constantia" w:cs="Times New Roman"/>
          <w:b/>
          <w:bCs/>
          <w:vertAlign w:val="subscript"/>
        </w:rPr>
      </w:pPr>
    </w:p>
    <w:p w14:paraId="318A55E9" w14:textId="77777777" w:rsidR="00F9676D" w:rsidRDefault="00F9676D" w:rsidP="00A75D3D">
      <w:pPr>
        <w:spacing w:line="240" w:lineRule="auto"/>
        <w:jc w:val="center"/>
        <w:rPr>
          <w:rFonts w:ascii="Constantia" w:hAnsi="Constantia" w:cs="Times New Roman"/>
          <w:b/>
          <w:bCs/>
          <w:vertAlign w:val="subscript"/>
        </w:rPr>
      </w:pPr>
    </w:p>
    <w:p w14:paraId="230EA689" w14:textId="7A3982DB" w:rsidR="00F9676D" w:rsidRDefault="004F21EE" w:rsidP="004F21EE">
      <w:pPr>
        <w:spacing w:line="240" w:lineRule="auto"/>
        <w:rPr>
          <w:rFonts w:ascii="Constantia" w:hAnsi="Constantia" w:cs="Times New Roman"/>
          <w:b/>
          <w:bCs/>
        </w:rPr>
      </w:pPr>
      <w:r>
        <w:rPr>
          <w:noProof/>
          <w:lang w:val="en-IN" w:eastAsia="en-IN" w:bidi="ar-SA"/>
        </w:rPr>
        <mc:AlternateContent>
          <mc:Choice Requires="wps">
            <w:drawing>
              <wp:anchor distT="0" distB="0" distL="114300" distR="114300" simplePos="0" relativeHeight="251659264" behindDoc="0" locked="0" layoutInCell="1" allowOverlap="1" wp14:anchorId="0B5E0F70" wp14:editId="175A721F">
                <wp:simplePos x="0" y="0"/>
                <wp:positionH relativeFrom="column">
                  <wp:posOffset>3061335</wp:posOffset>
                </wp:positionH>
                <wp:positionV relativeFrom="paragraph">
                  <wp:posOffset>-86303</wp:posOffset>
                </wp:positionV>
                <wp:extent cx="2917861" cy="2352782"/>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917861" cy="23527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8096FB" w14:textId="453211D7" w:rsidR="004F21EE" w:rsidRDefault="004F21EE">
                            <w:r w:rsidRPr="00424AA0">
                              <w:rPr>
                                <w:noProof/>
                                <w:lang w:val="en-IN" w:eastAsia="en-IN" w:bidi="ar-SA"/>
                              </w:rPr>
                              <w:drawing>
                                <wp:inline distT="0" distB="0" distL="0" distR="0" wp14:anchorId="2CE33A60" wp14:editId="21CCF732">
                                  <wp:extent cx="2760052" cy="2147299"/>
                                  <wp:effectExtent l="0" t="0" r="2540" b="5715"/>
                                  <wp:docPr id="48" name="Picture 3" descr="E:\fet\satish-shikha degradation study\PCBM transf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E:\fet\satish-shikha degradation study\PCBM transfer.tif"/>
                                          <pic:cNvPicPr>
                                            <a:picLocks noChangeAspect="1" noChangeArrowheads="1"/>
                                          </pic:cNvPicPr>
                                        </pic:nvPicPr>
                                        <pic:blipFill>
                                          <a:blip r:embed="rId17" cstate="print"/>
                                          <a:srcRect l="2751" t="3677" r="15637"/>
                                          <a:stretch>
                                            <a:fillRect/>
                                          </a:stretch>
                                        </pic:blipFill>
                                        <pic:spPr bwMode="auto">
                                          <a:xfrm>
                                            <a:off x="0" y="0"/>
                                            <a:ext cx="2764317" cy="2150617"/>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B5E0F70" id="_x0000_t202" coordsize="21600,21600" o:spt="202" path="m,l,21600r21600,l21600,xe">
                <v:stroke joinstyle="miter"/>
                <v:path gradientshapeok="t" o:connecttype="rect"/>
              </v:shapetype>
              <v:shape id="Text Box 1" o:spid="_x0000_s1026" type="#_x0000_t202" style="position:absolute;margin-left:241.05pt;margin-top:-6.8pt;width:229.75pt;height:1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" fillcolor="white [3201]" stroked="f" strokeweight=".5pt">
                <v:textbox>
                  <w:txbxContent>
                    <w:p w14:paraId="258096FB" w14:textId="453211D7" w:rsidR="004F21EE" w:rsidRDefault="004F21EE">
                      <w:r w:rsidRPr="00424AA0">
                        <w:rPr>
                          <w:noProof/>
                          <w:lang w:val="en-IN" w:eastAsia="en-IN" w:bidi="as-IN"/>
                        </w:rPr>
                        <w:drawing>
                          <wp:inline distT="0" distB="0" distL="0" distR="0" wp14:anchorId="2CE33A60" wp14:editId="21CCF732">
                            <wp:extent cx="2760052" cy="2147299"/>
                            <wp:effectExtent l="0" t="0" r="2540" b="5715"/>
                            <wp:docPr id="48" name="Picture 3" descr="E:\fet\satish-shikha degradation study\PCBM transf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E:\fet\satish-shikha degradation study\PCBM transfer.tif"/>
                                    <pic:cNvPicPr>
                                      <a:picLocks noChangeAspect="1" noChangeArrowheads="1"/>
                                    </pic:cNvPicPr>
                                  </pic:nvPicPr>
                                  <pic:blipFill>
                                    <a:blip r:embed="rId18" cstate="print"/>
                                    <a:srcRect l="2751" t="3677" r="15637"/>
                                    <a:stretch>
                                      <a:fillRect/>
                                    </a:stretch>
                                  </pic:blipFill>
                                  <pic:spPr bwMode="auto">
                                    <a:xfrm>
                                      <a:off x="0" y="0"/>
                                      <a:ext cx="2764317" cy="2150617"/>
                                    </a:xfrm>
                                    <a:prstGeom prst="rect">
                                      <a:avLst/>
                                    </a:prstGeom>
                                    <a:noFill/>
                                  </pic:spPr>
                                </pic:pic>
                              </a:graphicData>
                            </a:graphic>
                          </wp:inline>
                        </w:drawing>
                      </w:r>
                    </w:p>
                  </w:txbxContent>
                </v:textbox>
              </v:shape>
            </w:pict>
          </mc:Fallback>
        </mc:AlternateContent>
      </w:r>
      <w:r>
        <w:rPr>
          <w:noProof/>
          <w:lang w:val="en-IN" w:eastAsia="en-IN" w:bidi="ar-SA"/>
        </w:rPr>
        <w:drawing>
          <wp:inline distT="0" distB="0" distL="0" distR="0" wp14:anchorId="17F73C8A" wp14:editId="1BD3A3A8">
            <wp:extent cx="2738063" cy="2157573"/>
            <wp:effectExtent l="0" t="0" r="5715" b="0"/>
            <wp:docPr id="49" name="Picture 2" descr="E:\fet\satish-shikha degradation study\pcbm output.tif"/>
            <wp:cNvGraphicFramePr/>
            <a:graphic xmlns:a="http://schemas.openxmlformats.org/drawingml/2006/main">
              <a:graphicData uri="http://schemas.openxmlformats.org/drawingml/2006/picture">
                <pic:pic xmlns:pic="http://schemas.openxmlformats.org/drawingml/2006/picture">
                  <pic:nvPicPr>
                    <pic:cNvPr id="2050" name="Picture 2" descr="E:\fet\satish-shikha degradation study\pcbm output.tif"/>
                    <pic:cNvPicPr/>
                  </pic:nvPicPr>
                  <pic:blipFill>
                    <a:blip r:embed="rId19" cstate="print"/>
                    <a:srcRect l="5183" t="10630" r="11811" b="2011"/>
                    <a:stretch>
                      <a:fillRect/>
                    </a:stretch>
                  </pic:blipFill>
                  <pic:spPr bwMode="auto">
                    <a:xfrm>
                      <a:off x="0" y="0"/>
                      <a:ext cx="2744062" cy="2162300"/>
                    </a:xfrm>
                    <a:prstGeom prst="rect">
                      <a:avLst/>
                    </a:prstGeom>
                    <a:noFill/>
                  </pic:spPr>
                </pic:pic>
              </a:graphicData>
            </a:graphic>
          </wp:inline>
        </w:drawing>
      </w:r>
    </w:p>
    <w:p w14:paraId="278965FB" w14:textId="3D8C90F3" w:rsidR="004F21EE" w:rsidRPr="004F21EE" w:rsidRDefault="004F21EE" w:rsidP="00A75D3D">
      <w:pPr>
        <w:spacing w:line="240" w:lineRule="auto"/>
        <w:jc w:val="center"/>
        <w:rPr>
          <w:rFonts w:ascii="Constantia" w:hAnsi="Constantia" w:cs="Times New Roman"/>
          <w:b/>
          <w:bCs/>
          <w:szCs w:val="22"/>
        </w:rPr>
      </w:pPr>
      <w:r>
        <w:rPr>
          <w:rFonts w:ascii="Constantia" w:hAnsi="Constantia" w:cs="Times New Roman"/>
          <w:b/>
          <w:bCs/>
        </w:rPr>
        <w:t>Figure S3</w:t>
      </w:r>
      <w:r w:rsidRPr="004B2CDF">
        <w:rPr>
          <w:rFonts w:ascii="Constantia" w:hAnsi="Constantia" w:cs="Times New Roman"/>
          <w:bCs/>
        </w:rPr>
        <w:t xml:space="preserve">. </w:t>
      </w:r>
      <w:r w:rsidRPr="004F21EE">
        <w:rPr>
          <w:rFonts w:ascii="Constantia" w:hAnsi="Constantia" w:cs="Times"/>
          <w:szCs w:val="22"/>
        </w:rPr>
        <w:t xml:space="preserve">Typical transistor characteristics of </w:t>
      </w:r>
      <w:r>
        <w:rPr>
          <w:rFonts w:ascii="Constantia" w:hAnsi="Constantia" w:cs="Times"/>
          <w:szCs w:val="22"/>
        </w:rPr>
        <w:t xml:space="preserve">PCBM </w:t>
      </w:r>
      <w:r w:rsidRPr="004F21EE">
        <w:rPr>
          <w:rFonts w:ascii="Constantia" w:hAnsi="Constantia" w:cs="Times"/>
          <w:szCs w:val="22"/>
        </w:rPr>
        <w:t xml:space="preserve">with L = 20 </w:t>
      </w:r>
      <w:r w:rsidRPr="004F21EE">
        <w:rPr>
          <w:rFonts w:ascii="Constantia" w:hAnsi="Constantia" w:cs="Times"/>
          <w:szCs w:val="22"/>
        </w:rPr>
        <w:sym w:font="Symbol" w:char="F06D"/>
      </w:r>
      <w:r w:rsidRPr="004F21EE">
        <w:rPr>
          <w:rFonts w:ascii="Constantia" w:hAnsi="Constantia" w:cs="Times"/>
          <w:szCs w:val="22"/>
        </w:rPr>
        <w:t xml:space="preserve">m, W = 1 mm a) Output and b) transfer curves of </w:t>
      </w:r>
      <w:r>
        <w:rPr>
          <w:rFonts w:ascii="Constantia" w:hAnsi="Constantia" w:cs="Times"/>
          <w:szCs w:val="22"/>
        </w:rPr>
        <w:t>PCBM</w:t>
      </w:r>
    </w:p>
    <w:p w14:paraId="5D1A2600" w14:textId="77777777" w:rsidR="004F21EE" w:rsidRPr="00F9676D" w:rsidRDefault="004F21EE" w:rsidP="00A75D3D">
      <w:pPr>
        <w:spacing w:line="240" w:lineRule="auto"/>
        <w:jc w:val="center"/>
        <w:rPr>
          <w:rFonts w:ascii="Constantia" w:hAnsi="Constantia" w:cs="Times New Roman"/>
          <w:b/>
          <w:bCs/>
        </w:rPr>
      </w:pPr>
    </w:p>
    <w:p w14:paraId="0F9616C1" w14:textId="0BF3A8E8" w:rsidR="005F4020" w:rsidRPr="00FC38EF" w:rsidRDefault="005F4020" w:rsidP="00626735">
      <w:pPr>
        <w:rPr>
          <w:rFonts w:ascii="Constantia" w:hAnsi="Constantia" w:cs="Times New Roman"/>
          <w:sz w:val="20"/>
        </w:rPr>
      </w:pPr>
    </w:p>
    <w:p w14:paraId="1DA38800" w14:textId="011061F6" w:rsidR="005F4020" w:rsidRPr="00FC38EF" w:rsidRDefault="00B97065" w:rsidP="00EE51C1">
      <w:pPr>
        <w:jc w:val="center"/>
        <w:rPr>
          <w:rFonts w:ascii="Constantia" w:hAnsi="Constantia" w:cs="Times New Roman"/>
          <w:sz w:val="20"/>
        </w:rPr>
      </w:pPr>
      <w:r w:rsidRPr="00FC38EF">
        <w:rPr>
          <w:rFonts w:ascii="Constantia" w:hAnsi="Constantia"/>
          <w:noProof/>
        </w:rPr>
        <w:object w:dxaOrig="24120" w:dyaOrig="18465" w14:anchorId="07CFB8D3">
          <v:shape id="_x0000_i1027" type="#_x0000_t75" alt="" style="width:303pt;height:232.5pt;mso-width-percent:0;mso-height-percent:0;mso-width-percent:0;mso-height-percent:0" o:ole="">
            <v:imagedata r:id="rId20" o:title=""/>
          </v:shape>
          <o:OLEObject Type="Embed" ProgID="Origin50.Graph" ShapeID="_x0000_i1027" DrawAspect="Content" ObjectID="_1623230240" r:id="rId21"/>
        </w:object>
      </w:r>
    </w:p>
    <w:p w14:paraId="4E85962B" w14:textId="75DEC0B1" w:rsidR="005F4020" w:rsidRPr="00FC38EF" w:rsidRDefault="005F4020" w:rsidP="00626735">
      <w:pPr>
        <w:rPr>
          <w:rFonts w:ascii="Constantia" w:hAnsi="Constantia" w:cs="Times New Roman"/>
          <w:sz w:val="20"/>
        </w:rPr>
      </w:pPr>
    </w:p>
    <w:p w14:paraId="673F305B" w14:textId="7BF0EAC2" w:rsidR="005F4020" w:rsidRPr="004B2CDF" w:rsidRDefault="004F21EE" w:rsidP="00EE51C1">
      <w:pPr>
        <w:spacing w:line="240" w:lineRule="auto"/>
        <w:jc w:val="center"/>
        <w:rPr>
          <w:rFonts w:ascii="Constantia" w:hAnsi="Constantia" w:cs="Times New Roman"/>
          <w:bCs/>
        </w:rPr>
      </w:pPr>
      <w:r>
        <w:rPr>
          <w:rFonts w:ascii="Constantia" w:hAnsi="Constantia" w:cs="Times New Roman"/>
          <w:b/>
          <w:bCs/>
        </w:rPr>
        <w:t>Figure S4</w:t>
      </w:r>
      <w:r w:rsidR="005F4020" w:rsidRPr="004B2CDF">
        <w:rPr>
          <w:rFonts w:ascii="Constantia" w:hAnsi="Constantia" w:cs="Times New Roman"/>
          <w:bCs/>
        </w:rPr>
        <w:t>. UV-vis</w:t>
      </w:r>
      <w:r w:rsidR="00E20D2C" w:rsidRPr="004B2CDF">
        <w:rPr>
          <w:rFonts w:ascii="Constantia" w:hAnsi="Constantia" w:cs="Times New Roman"/>
          <w:bCs/>
        </w:rPr>
        <w:t>ible</w:t>
      </w:r>
      <w:r w:rsidR="005F4020" w:rsidRPr="004B2CDF">
        <w:rPr>
          <w:rFonts w:ascii="Constantia" w:hAnsi="Constantia" w:cs="Times New Roman"/>
          <w:bCs/>
        </w:rPr>
        <w:t xml:space="preserve"> spectra of </w:t>
      </w:r>
      <w:proofErr w:type="spellStart"/>
      <w:r w:rsidR="005F4020" w:rsidRPr="004B2CDF">
        <w:rPr>
          <w:rFonts w:ascii="Constantia" w:hAnsi="Constantia" w:cs="Times New Roman"/>
          <w:bCs/>
        </w:rPr>
        <w:t>perovskite</w:t>
      </w:r>
      <w:proofErr w:type="spellEnd"/>
      <w:r w:rsidR="005F4020" w:rsidRPr="004B2CDF">
        <w:rPr>
          <w:rFonts w:ascii="Constantia" w:hAnsi="Constantia" w:cs="Times New Roman"/>
          <w:bCs/>
        </w:rPr>
        <w:t xml:space="preserve"> precursors</w:t>
      </w:r>
    </w:p>
    <w:p w14:paraId="6CC6BCBF" w14:textId="77777777" w:rsidR="005F4020" w:rsidRDefault="005F4020" w:rsidP="00626735">
      <w:pPr>
        <w:rPr>
          <w:rFonts w:ascii="Constantia" w:hAnsi="Constantia" w:cs="Times New Roman"/>
          <w:sz w:val="20"/>
        </w:rPr>
      </w:pPr>
    </w:p>
    <w:p w14:paraId="198B2483" w14:textId="77777777" w:rsidR="00F9676D" w:rsidRDefault="00F9676D" w:rsidP="00626735">
      <w:pPr>
        <w:rPr>
          <w:rFonts w:ascii="Constantia" w:hAnsi="Constantia" w:cs="Times New Roman"/>
          <w:sz w:val="20"/>
        </w:rPr>
      </w:pPr>
    </w:p>
    <w:p w14:paraId="0A0482C5" w14:textId="77777777" w:rsidR="00F9676D" w:rsidRDefault="00F9676D" w:rsidP="00626735">
      <w:pPr>
        <w:rPr>
          <w:rFonts w:ascii="Constantia" w:hAnsi="Constantia" w:cs="Times New Roman"/>
          <w:sz w:val="20"/>
        </w:rPr>
      </w:pPr>
    </w:p>
    <w:p w14:paraId="3487F9C7" w14:textId="77777777" w:rsidR="00F9676D" w:rsidRDefault="00F9676D" w:rsidP="00626735">
      <w:pPr>
        <w:rPr>
          <w:rFonts w:ascii="Constantia" w:hAnsi="Constantia" w:cs="Times New Roman"/>
          <w:sz w:val="20"/>
        </w:rPr>
      </w:pPr>
    </w:p>
    <w:p w14:paraId="5F860BA0" w14:textId="77777777" w:rsidR="00F9676D" w:rsidRPr="00FC38EF" w:rsidRDefault="00F9676D" w:rsidP="00626735">
      <w:pPr>
        <w:rPr>
          <w:rFonts w:ascii="Constantia" w:hAnsi="Constantia" w:cs="Times New Roman"/>
          <w:sz w:val="20"/>
        </w:rPr>
      </w:pPr>
    </w:p>
    <w:p w14:paraId="7BF03892" w14:textId="0B18968F" w:rsidR="00A75D3D" w:rsidRPr="00FC38EF" w:rsidRDefault="00B97065" w:rsidP="00A75D3D">
      <w:pPr>
        <w:jc w:val="center"/>
        <w:rPr>
          <w:rFonts w:ascii="Constantia" w:hAnsi="Constantia"/>
        </w:rPr>
      </w:pPr>
      <w:r w:rsidRPr="00FC38EF">
        <w:rPr>
          <w:rFonts w:ascii="Constantia" w:hAnsi="Constantia"/>
          <w:noProof/>
        </w:rPr>
        <w:object w:dxaOrig="5761" w:dyaOrig="4609" w14:anchorId="1ABD8C4B">
          <v:shape id="_x0000_i1028" type="#_x0000_t75" alt="" style="width:209.25pt;height:167.25pt;mso-width-percent:0;mso-height-percent:0;mso-width-percent:0;mso-height-percent:0" o:ole="">
            <v:imagedata r:id="rId22" o:title=""/>
          </v:shape>
          <o:OLEObject Type="Embed" ProgID="Origin50.Graph" ShapeID="_x0000_i1028" DrawAspect="Content" ObjectID="_1623230241" r:id="rId23"/>
        </w:object>
      </w:r>
    </w:p>
    <w:p w14:paraId="49B7265C" w14:textId="1E07F3F4" w:rsidR="00BA4480" w:rsidRPr="00FC38EF" w:rsidRDefault="00B97065" w:rsidP="00B535D0">
      <w:pPr>
        <w:jc w:val="center"/>
        <w:rPr>
          <w:rFonts w:ascii="Constantia" w:hAnsi="Constantia"/>
        </w:rPr>
      </w:pPr>
      <w:r w:rsidRPr="00FC38EF">
        <w:rPr>
          <w:rFonts w:ascii="Constantia" w:hAnsi="Constantia"/>
          <w:noProof/>
        </w:rPr>
        <w:object w:dxaOrig="9793" w:dyaOrig="9793" w14:anchorId="74BBCCF2">
          <v:shape id="_x0000_i1029" type="#_x0000_t75" alt="" style="width:330.75pt;height:330.75pt;mso-width-percent:0;mso-height-percent:0;mso-width-percent:0;mso-height-percent:0" o:ole="">
            <v:imagedata r:id="rId24" o:title=""/>
          </v:shape>
          <o:OLEObject Type="Embed" ProgID="Origin50.Graph" ShapeID="_x0000_i1029" DrawAspect="Content" ObjectID="_1623230242" r:id="rId25"/>
        </w:object>
      </w:r>
    </w:p>
    <w:p w14:paraId="124771DD" w14:textId="79DA3668" w:rsidR="00A75D3D" w:rsidRPr="00FC38EF" w:rsidRDefault="00110C40" w:rsidP="00B535D0">
      <w:pPr>
        <w:jc w:val="center"/>
        <w:rPr>
          <w:rFonts w:ascii="Constantia" w:hAnsi="Constantia" w:cs="Times New Roman"/>
        </w:rPr>
      </w:pPr>
      <w:r w:rsidRPr="00FC38EF">
        <w:rPr>
          <w:rFonts w:ascii="Constantia" w:hAnsi="Constantia" w:cs="Times New Roman"/>
          <w:b/>
        </w:rPr>
        <w:t>Figure S</w:t>
      </w:r>
      <w:r w:rsidR="004F21EE">
        <w:rPr>
          <w:rFonts w:ascii="Constantia" w:hAnsi="Constantia" w:cs="Times New Roman"/>
          <w:b/>
        </w:rPr>
        <w:t>5</w:t>
      </w:r>
      <w:r w:rsidR="00A75D3D" w:rsidRPr="00FC38EF">
        <w:rPr>
          <w:rFonts w:ascii="Constantia" w:hAnsi="Constantia" w:cs="Times New Roman"/>
          <w:b/>
        </w:rPr>
        <w:t xml:space="preserve">. </w:t>
      </w:r>
      <w:r w:rsidR="00813CA4" w:rsidRPr="00FC38EF">
        <w:rPr>
          <w:rFonts w:ascii="Constantia" w:hAnsi="Constantia" w:cs="Times New Roman"/>
        </w:rPr>
        <w:t>J-V curves and</w:t>
      </w:r>
      <w:r w:rsidR="00813CA4" w:rsidRPr="00FC38EF">
        <w:rPr>
          <w:rFonts w:ascii="Constantia" w:hAnsi="Constantia" w:cs="Times New Roman"/>
          <w:b/>
        </w:rPr>
        <w:t xml:space="preserve"> </w:t>
      </w:r>
      <w:r w:rsidR="00813CA4" w:rsidRPr="00FC38EF">
        <w:rPr>
          <w:rFonts w:ascii="Constantia" w:hAnsi="Constantia" w:cs="Times New Roman"/>
        </w:rPr>
        <w:t>s</w:t>
      </w:r>
      <w:r w:rsidR="00A75D3D" w:rsidRPr="00FC38EF">
        <w:rPr>
          <w:rFonts w:ascii="Constantia" w:hAnsi="Constantia" w:cs="Times New Roman"/>
        </w:rPr>
        <w:t xml:space="preserve">tatistical distribution of device parameters for </w:t>
      </w:r>
      <w:proofErr w:type="gramStart"/>
      <w:r w:rsidR="00813CA4" w:rsidRPr="00FC38EF">
        <w:rPr>
          <w:rFonts w:ascii="Constantia" w:hAnsi="Constantia" w:cs="Times New Roman"/>
          <w:bCs/>
        </w:rPr>
        <w:t>FA</w:t>
      </w:r>
      <w:r w:rsidR="00813CA4" w:rsidRPr="00FC38EF">
        <w:rPr>
          <w:rFonts w:ascii="Constantia" w:hAnsi="Constantia" w:cs="Times New Roman"/>
          <w:bCs/>
          <w:vertAlign w:val="subscript"/>
        </w:rPr>
        <w:t>0.85</w:t>
      </w:r>
      <w:r w:rsidR="00813CA4" w:rsidRPr="00FC38EF">
        <w:rPr>
          <w:rFonts w:ascii="Constantia" w:hAnsi="Constantia" w:cs="Times New Roman"/>
          <w:bCs/>
        </w:rPr>
        <w:t>MA</w:t>
      </w:r>
      <w:r w:rsidR="00813CA4" w:rsidRPr="00FC38EF">
        <w:rPr>
          <w:rFonts w:ascii="Constantia" w:hAnsi="Constantia" w:cs="Times New Roman"/>
          <w:bCs/>
          <w:vertAlign w:val="subscript"/>
        </w:rPr>
        <w:t>0.15</w:t>
      </w:r>
      <w:r w:rsidR="00813CA4" w:rsidRPr="00FC38EF">
        <w:rPr>
          <w:rFonts w:ascii="Constantia" w:hAnsi="Constantia" w:cs="Times New Roman"/>
          <w:bCs/>
        </w:rPr>
        <w:t>Pb(</w:t>
      </w:r>
      <w:proofErr w:type="gramEnd"/>
      <w:r w:rsidR="00813CA4" w:rsidRPr="00FC38EF">
        <w:rPr>
          <w:rFonts w:ascii="Constantia" w:hAnsi="Constantia" w:cs="Times New Roman"/>
          <w:bCs/>
        </w:rPr>
        <w:t>I</w:t>
      </w:r>
      <w:r w:rsidR="00813CA4" w:rsidRPr="00FC38EF">
        <w:rPr>
          <w:rFonts w:ascii="Constantia" w:hAnsi="Constantia" w:cs="Times New Roman"/>
          <w:bCs/>
          <w:vertAlign w:val="subscript"/>
        </w:rPr>
        <w:t>0.8</w:t>
      </w:r>
      <w:r w:rsidR="00813CA4" w:rsidRPr="00FC38EF">
        <w:rPr>
          <w:rFonts w:ascii="Constantia" w:hAnsi="Constantia" w:cs="Times New Roman"/>
          <w:bCs/>
        </w:rPr>
        <w:t>Br</w:t>
      </w:r>
      <w:r w:rsidR="00813CA4" w:rsidRPr="00FC38EF">
        <w:rPr>
          <w:rFonts w:ascii="Constantia" w:hAnsi="Constantia" w:cs="Times New Roman"/>
          <w:bCs/>
          <w:vertAlign w:val="subscript"/>
        </w:rPr>
        <w:t>0.2</w:t>
      </w:r>
      <w:r w:rsidR="00813CA4" w:rsidRPr="00FC38EF">
        <w:rPr>
          <w:rFonts w:ascii="Constantia" w:hAnsi="Constantia" w:cs="Times New Roman"/>
          <w:bCs/>
        </w:rPr>
        <w:t>)</w:t>
      </w:r>
      <w:r w:rsidR="00813CA4" w:rsidRPr="00FC38EF">
        <w:rPr>
          <w:rFonts w:ascii="Constantia" w:hAnsi="Constantia" w:cs="Times New Roman"/>
          <w:bCs/>
          <w:vertAlign w:val="subscript"/>
        </w:rPr>
        <w:t>3</w:t>
      </w:r>
      <w:r w:rsidR="00813CA4" w:rsidRPr="00FC38EF">
        <w:rPr>
          <w:rFonts w:ascii="Constantia" w:hAnsi="Constantia" w:cs="Times New Roman"/>
          <w:bCs/>
        </w:rPr>
        <w:t xml:space="preserve"> </w:t>
      </w:r>
      <w:proofErr w:type="spellStart"/>
      <w:r w:rsidR="00813CA4" w:rsidRPr="00FC38EF">
        <w:rPr>
          <w:rFonts w:ascii="Constantia" w:hAnsi="Constantia" w:cs="Times New Roman"/>
        </w:rPr>
        <w:t>perovskite</w:t>
      </w:r>
      <w:proofErr w:type="spellEnd"/>
      <w:r w:rsidR="00813CA4" w:rsidRPr="00FC38EF">
        <w:rPr>
          <w:rFonts w:ascii="Constantia" w:hAnsi="Constantia" w:cs="Times New Roman"/>
        </w:rPr>
        <w:t xml:space="preserve"> with PCBM/TDPP-CN</w:t>
      </w:r>
      <w:r w:rsidR="00813CA4" w:rsidRPr="00FC38EF">
        <w:rPr>
          <w:rFonts w:ascii="Constantia" w:hAnsi="Constantia" w:cs="Times New Roman"/>
          <w:vertAlign w:val="subscript"/>
        </w:rPr>
        <w:t>4</w:t>
      </w:r>
      <w:r w:rsidR="00813CA4" w:rsidRPr="00FC38EF">
        <w:rPr>
          <w:rFonts w:ascii="Constantia" w:hAnsi="Constantia" w:cs="Times New Roman"/>
        </w:rPr>
        <w:t xml:space="preserve"> blends as ETM</w:t>
      </w:r>
    </w:p>
    <w:sectPr w:rsidR="00A75D3D" w:rsidRPr="00FC38EF" w:rsidSect="0005678C">
      <w:footerReference w:type="default" r:id="rId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4F9CE" w14:textId="77777777" w:rsidR="00F53180" w:rsidRDefault="00F53180" w:rsidP="000804A5">
      <w:pPr>
        <w:spacing w:after="0" w:line="240" w:lineRule="auto"/>
      </w:pPr>
      <w:r>
        <w:separator/>
      </w:r>
    </w:p>
  </w:endnote>
  <w:endnote w:type="continuationSeparator" w:id="0">
    <w:p w14:paraId="632340F5" w14:textId="77777777" w:rsidR="00F53180" w:rsidRDefault="00F53180" w:rsidP="00080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auto"/>
    <w:pitch w:val="variable"/>
    <w:sig w:usb0="E00002FF" w:usb1="5000205A" w:usb2="0000000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052244"/>
      <w:docPartObj>
        <w:docPartGallery w:val="Page Numbers (Bottom of Page)"/>
        <w:docPartUnique/>
      </w:docPartObj>
    </w:sdtPr>
    <w:sdtEndPr>
      <w:rPr>
        <w:noProof/>
      </w:rPr>
    </w:sdtEndPr>
    <w:sdtContent>
      <w:p w14:paraId="0629D162" w14:textId="72115E11" w:rsidR="00F9676D" w:rsidRDefault="00F9676D">
        <w:pPr>
          <w:pStyle w:val="Footer"/>
          <w:jc w:val="center"/>
        </w:pPr>
        <w:r>
          <w:fldChar w:fldCharType="begin"/>
        </w:r>
        <w:r>
          <w:instrText xml:space="preserve"> PAGE   \* MERGEFORMAT </w:instrText>
        </w:r>
        <w:r>
          <w:fldChar w:fldCharType="separate"/>
        </w:r>
        <w:r w:rsidR="00FF3868">
          <w:rPr>
            <w:noProof/>
          </w:rPr>
          <w:t>1</w:t>
        </w:r>
        <w:r>
          <w:rPr>
            <w:noProof/>
          </w:rPr>
          <w:fldChar w:fldCharType="end"/>
        </w:r>
      </w:p>
    </w:sdtContent>
  </w:sdt>
  <w:p w14:paraId="5BCCCE88" w14:textId="77777777" w:rsidR="00291B2D" w:rsidRDefault="00291B2D" w:rsidP="000804A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E04EE" w14:textId="77777777" w:rsidR="00F53180" w:rsidRDefault="00F53180" w:rsidP="000804A5">
      <w:pPr>
        <w:spacing w:after="0" w:line="240" w:lineRule="auto"/>
      </w:pPr>
      <w:r>
        <w:separator/>
      </w:r>
    </w:p>
  </w:footnote>
  <w:footnote w:type="continuationSeparator" w:id="0">
    <w:p w14:paraId="673E345D" w14:textId="77777777" w:rsidR="00F53180" w:rsidRDefault="00F53180" w:rsidP="000804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32623"/>
    <w:multiLevelType w:val="hybridMultilevel"/>
    <w:tmpl w:val="E66444FC"/>
    <w:lvl w:ilvl="0" w:tplc="A13A99C0">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43E"/>
    <w:rsid w:val="000011CD"/>
    <w:rsid w:val="000021C9"/>
    <w:rsid w:val="000040D9"/>
    <w:rsid w:val="00004668"/>
    <w:rsid w:val="00005712"/>
    <w:rsid w:val="00010E7F"/>
    <w:rsid w:val="00013FE1"/>
    <w:rsid w:val="00014EAC"/>
    <w:rsid w:val="00014F39"/>
    <w:rsid w:val="000262F7"/>
    <w:rsid w:val="00047565"/>
    <w:rsid w:val="0005201B"/>
    <w:rsid w:val="000531A1"/>
    <w:rsid w:val="00055169"/>
    <w:rsid w:val="00055689"/>
    <w:rsid w:val="0005678C"/>
    <w:rsid w:val="00057F0E"/>
    <w:rsid w:val="000612F3"/>
    <w:rsid w:val="00064B65"/>
    <w:rsid w:val="00064B9A"/>
    <w:rsid w:val="0006769B"/>
    <w:rsid w:val="00067D8F"/>
    <w:rsid w:val="00077D4C"/>
    <w:rsid w:val="000804A5"/>
    <w:rsid w:val="00082038"/>
    <w:rsid w:val="00085627"/>
    <w:rsid w:val="0009243E"/>
    <w:rsid w:val="0009617C"/>
    <w:rsid w:val="0009767A"/>
    <w:rsid w:val="000A5FAD"/>
    <w:rsid w:val="000A678F"/>
    <w:rsid w:val="000A6C7F"/>
    <w:rsid w:val="000B3AF3"/>
    <w:rsid w:val="000B6DDB"/>
    <w:rsid w:val="000B7B35"/>
    <w:rsid w:val="000C22FB"/>
    <w:rsid w:val="000C5E03"/>
    <w:rsid w:val="000C5E8A"/>
    <w:rsid w:val="000C7438"/>
    <w:rsid w:val="000D3329"/>
    <w:rsid w:val="000E235E"/>
    <w:rsid w:val="000E75DD"/>
    <w:rsid w:val="000F4935"/>
    <w:rsid w:val="000F6ED1"/>
    <w:rsid w:val="000F789C"/>
    <w:rsid w:val="00103B73"/>
    <w:rsid w:val="001066C7"/>
    <w:rsid w:val="00107B3B"/>
    <w:rsid w:val="00110C40"/>
    <w:rsid w:val="001119F4"/>
    <w:rsid w:val="00112DBB"/>
    <w:rsid w:val="00113F10"/>
    <w:rsid w:val="00114FE4"/>
    <w:rsid w:val="00115B01"/>
    <w:rsid w:val="00117C26"/>
    <w:rsid w:val="00121690"/>
    <w:rsid w:val="00124453"/>
    <w:rsid w:val="00125964"/>
    <w:rsid w:val="00127BD1"/>
    <w:rsid w:val="00131FF0"/>
    <w:rsid w:val="00132232"/>
    <w:rsid w:val="00133700"/>
    <w:rsid w:val="00136B0D"/>
    <w:rsid w:val="00140904"/>
    <w:rsid w:val="00162B01"/>
    <w:rsid w:val="00164F0F"/>
    <w:rsid w:val="001674E1"/>
    <w:rsid w:val="00167BD0"/>
    <w:rsid w:val="001727D3"/>
    <w:rsid w:val="001751AE"/>
    <w:rsid w:val="00176804"/>
    <w:rsid w:val="00183C42"/>
    <w:rsid w:val="00192DBC"/>
    <w:rsid w:val="001957E1"/>
    <w:rsid w:val="00196640"/>
    <w:rsid w:val="001A137F"/>
    <w:rsid w:val="001A7BBA"/>
    <w:rsid w:val="001B0C73"/>
    <w:rsid w:val="001B149B"/>
    <w:rsid w:val="001B32CA"/>
    <w:rsid w:val="001B4D8A"/>
    <w:rsid w:val="001C2269"/>
    <w:rsid w:val="001C5141"/>
    <w:rsid w:val="001C66AC"/>
    <w:rsid w:val="001D12E7"/>
    <w:rsid w:val="001D63BF"/>
    <w:rsid w:val="001D6BE6"/>
    <w:rsid w:val="001D75A7"/>
    <w:rsid w:val="001E3414"/>
    <w:rsid w:val="001E5BB5"/>
    <w:rsid w:val="001F311F"/>
    <w:rsid w:val="00200414"/>
    <w:rsid w:val="00207804"/>
    <w:rsid w:val="00215177"/>
    <w:rsid w:val="0022512E"/>
    <w:rsid w:val="002301C1"/>
    <w:rsid w:val="00245398"/>
    <w:rsid w:val="00254870"/>
    <w:rsid w:val="00254DBF"/>
    <w:rsid w:val="00261CBC"/>
    <w:rsid w:val="0026651D"/>
    <w:rsid w:val="002673E8"/>
    <w:rsid w:val="002830B5"/>
    <w:rsid w:val="00285DF0"/>
    <w:rsid w:val="00291B2D"/>
    <w:rsid w:val="002950AF"/>
    <w:rsid w:val="002A510D"/>
    <w:rsid w:val="002A6785"/>
    <w:rsid w:val="002A7AB2"/>
    <w:rsid w:val="002B1982"/>
    <w:rsid w:val="002B39E4"/>
    <w:rsid w:val="002B5D77"/>
    <w:rsid w:val="002C3A52"/>
    <w:rsid w:val="002D00BA"/>
    <w:rsid w:val="002D060C"/>
    <w:rsid w:val="002D22B2"/>
    <w:rsid w:val="002D7C89"/>
    <w:rsid w:val="002E2CCB"/>
    <w:rsid w:val="002E2DCF"/>
    <w:rsid w:val="002E49AB"/>
    <w:rsid w:val="002F0E13"/>
    <w:rsid w:val="002F1776"/>
    <w:rsid w:val="002F2593"/>
    <w:rsid w:val="00300E49"/>
    <w:rsid w:val="00303FEA"/>
    <w:rsid w:val="0030686D"/>
    <w:rsid w:val="003070FA"/>
    <w:rsid w:val="00310182"/>
    <w:rsid w:val="0031346E"/>
    <w:rsid w:val="003142B2"/>
    <w:rsid w:val="00315C4C"/>
    <w:rsid w:val="00317B8D"/>
    <w:rsid w:val="0032460A"/>
    <w:rsid w:val="0033272D"/>
    <w:rsid w:val="00340D10"/>
    <w:rsid w:val="003423F3"/>
    <w:rsid w:val="00345578"/>
    <w:rsid w:val="003517C2"/>
    <w:rsid w:val="00354C1B"/>
    <w:rsid w:val="00363B0A"/>
    <w:rsid w:val="00365A68"/>
    <w:rsid w:val="0037001B"/>
    <w:rsid w:val="00376BFD"/>
    <w:rsid w:val="003774E6"/>
    <w:rsid w:val="0039663A"/>
    <w:rsid w:val="003B1CF0"/>
    <w:rsid w:val="003B4539"/>
    <w:rsid w:val="003B47B5"/>
    <w:rsid w:val="003D0B31"/>
    <w:rsid w:val="003D4470"/>
    <w:rsid w:val="003D6A28"/>
    <w:rsid w:val="003E1E36"/>
    <w:rsid w:val="003E6D3F"/>
    <w:rsid w:val="003E7F14"/>
    <w:rsid w:val="003F726F"/>
    <w:rsid w:val="00401ECC"/>
    <w:rsid w:val="0040273D"/>
    <w:rsid w:val="00403970"/>
    <w:rsid w:val="004051A9"/>
    <w:rsid w:val="00411229"/>
    <w:rsid w:val="00411659"/>
    <w:rsid w:val="00415731"/>
    <w:rsid w:val="004168C5"/>
    <w:rsid w:val="004179F0"/>
    <w:rsid w:val="00420501"/>
    <w:rsid w:val="00421D5A"/>
    <w:rsid w:val="00423989"/>
    <w:rsid w:val="0042462C"/>
    <w:rsid w:val="00424D34"/>
    <w:rsid w:val="004254CE"/>
    <w:rsid w:val="00426E21"/>
    <w:rsid w:val="0043363C"/>
    <w:rsid w:val="00435B23"/>
    <w:rsid w:val="004410EF"/>
    <w:rsid w:val="00443596"/>
    <w:rsid w:val="00444AE7"/>
    <w:rsid w:val="0044737A"/>
    <w:rsid w:val="0047767D"/>
    <w:rsid w:val="00482C00"/>
    <w:rsid w:val="004904A1"/>
    <w:rsid w:val="00491433"/>
    <w:rsid w:val="0049311C"/>
    <w:rsid w:val="004937F7"/>
    <w:rsid w:val="00495548"/>
    <w:rsid w:val="00495BDD"/>
    <w:rsid w:val="0049613A"/>
    <w:rsid w:val="00497194"/>
    <w:rsid w:val="00497D20"/>
    <w:rsid w:val="004A0B19"/>
    <w:rsid w:val="004A6E4A"/>
    <w:rsid w:val="004A73A9"/>
    <w:rsid w:val="004B2CDF"/>
    <w:rsid w:val="004B55FF"/>
    <w:rsid w:val="004C0D14"/>
    <w:rsid w:val="004C1747"/>
    <w:rsid w:val="004C1909"/>
    <w:rsid w:val="004D2325"/>
    <w:rsid w:val="004D595C"/>
    <w:rsid w:val="004D670E"/>
    <w:rsid w:val="004D6D37"/>
    <w:rsid w:val="004D6D56"/>
    <w:rsid w:val="004D79E3"/>
    <w:rsid w:val="004E2711"/>
    <w:rsid w:val="004F0947"/>
    <w:rsid w:val="004F21EE"/>
    <w:rsid w:val="004F4411"/>
    <w:rsid w:val="004F56ED"/>
    <w:rsid w:val="00500026"/>
    <w:rsid w:val="00502461"/>
    <w:rsid w:val="005035F6"/>
    <w:rsid w:val="00503824"/>
    <w:rsid w:val="005049E0"/>
    <w:rsid w:val="00506A4E"/>
    <w:rsid w:val="00506D2F"/>
    <w:rsid w:val="00506D69"/>
    <w:rsid w:val="005126EB"/>
    <w:rsid w:val="00516AB6"/>
    <w:rsid w:val="005213F3"/>
    <w:rsid w:val="005216CC"/>
    <w:rsid w:val="00521787"/>
    <w:rsid w:val="005228E2"/>
    <w:rsid w:val="0052329E"/>
    <w:rsid w:val="005266F2"/>
    <w:rsid w:val="00526716"/>
    <w:rsid w:val="00532228"/>
    <w:rsid w:val="00537F6D"/>
    <w:rsid w:val="00540991"/>
    <w:rsid w:val="0054291A"/>
    <w:rsid w:val="0054397B"/>
    <w:rsid w:val="005509E2"/>
    <w:rsid w:val="005531DE"/>
    <w:rsid w:val="00560DB7"/>
    <w:rsid w:val="005653C7"/>
    <w:rsid w:val="00566159"/>
    <w:rsid w:val="005708A6"/>
    <w:rsid w:val="005726BA"/>
    <w:rsid w:val="005800F4"/>
    <w:rsid w:val="005862F9"/>
    <w:rsid w:val="00590D80"/>
    <w:rsid w:val="00595D8B"/>
    <w:rsid w:val="005A0979"/>
    <w:rsid w:val="005A1F1D"/>
    <w:rsid w:val="005A3705"/>
    <w:rsid w:val="005B01B2"/>
    <w:rsid w:val="005B7F37"/>
    <w:rsid w:val="005C663A"/>
    <w:rsid w:val="005D11FD"/>
    <w:rsid w:val="005D248E"/>
    <w:rsid w:val="005D74F1"/>
    <w:rsid w:val="005E11B5"/>
    <w:rsid w:val="005E2462"/>
    <w:rsid w:val="005F35AD"/>
    <w:rsid w:val="005F4020"/>
    <w:rsid w:val="005F4DEE"/>
    <w:rsid w:val="00601DF4"/>
    <w:rsid w:val="0060250A"/>
    <w:rsid w:val="0061103D"/>
    <w:rsid w:val="0061137B"/>
    <w:rsid w:val="00612B51"/>
    <w:rsid w:val="00617D69"/>
    <w:rsid w:val="00626735"/>
    <w:rsid w:val="0062704F"/>
    <w:rsid w:val="0063141A"/>
    <w:rsid w:val="00632F92"/>
    <w:rsid w:val="00633351"/>
    <w:rsid w:val="00635E6D"/>
    <w:rsid w:val="00643D3C"/>
    <w:rsid w:val="00657A40"/>
    <w:rsid w:val="0066336B"/>
    <w:rsid w:val="006641B1"/>
    <w:rsid w:val="00665B7B"/>
    <w:rsid w:val="006662E4"/>
    <w:rsid w:val="00667177"/>
    <w:rsid w:val="0067463E"/>
    <w:rsid w:val="0067466E"/>
    <w:rsid w:val="00683A4D"/>
    <w:rsid w:val="00690886"/>
    <w:rsid w:val="006A01E0"/>
    <w:rsid w:val="006A1A83"/>
    <w:rsid w:val="006A2B69"/>
    <w:rsid w:val="006A2BDF"/>
    <w:rsid w:val="006A2CA0"/>
    <w:rsid w:val="006A3E26"/>
    <w:rsid w:val="006B19B5"/>
    <w:rsid w:val="006B1DD8"/>
    <w:rsid w:val="006B243A"/>
    <w:rsid w:val="006B69D1"/>
    <w:rsid w:val="006B75E3"/>
    <w:rsid w:val="006C2A65"/>
    <w:rsid w:val="006C2E37"/>
    <w:rsid w:val="006C5DCF"/>
    <w:rsid w:val="006C5FF5"/>
    <w:rsid w:val="006C7A8F"/>
    <w:rsid w:val="006C7BEE"/>
    <w:rsid w:val="006D0E75"/>
    <w:rsid w:val="006D10BB"/>
    <w:rsid w:val="006D1F52"/>
    <w:rsid w:val="006E408E"/>
    <w:rsid w:val="006E4116"/>
    <w:rsid w:val="006E46FA"/>
    <w:rsid w:val="006F1476"/>
    <w:rsid w:val="006F55DB"/>
    <w:rsid w:val="006F62CC"/>
    <w:rsid w:val="00700B5C"/>
    <w:rsid w:val="00704557"/>
    <w:rsid w:val="0071095C"/>
    <w:rsid w:val="00714A28"/>
    <w:rsid w:val="0072001B"/>
    <w:rsid w:val="007209C1"/>
    <w:rsid w:val="00722057"/>
    <w:rsid w:val="00723091"/>
    <w:rsid w:val="00725E8F"/>
    <w:rsid w:val="007264ED"/>
    <w:rsid w:val="00734E0B"/>
    <w:rsid w:val="0074062C"/>
    <w:rsid w:val="007410E2"/>
    <w:rsid w:val="00743258"/>
    <w:rsid w:val="007437D6"/>
    <w:rsid w:val="007440B3"/>
    <w:rsid w:val="00746154"/>
    <w:rsid w:val="00754C0E"/>
    <w:rsid w:val="007558F1"/>
    <w:rsid w:val="0076003C"/>
    <w:rsid w:val="007615B0"/>
    <w:rsid w:val="00763832"/>
    <w:rsid w:val="00772621"/>
    <w:rsid w:val="007747E1"/>
    <w:rsid w:val="00775530"/>
    <w:rsid w:val="00775A35"/>
    <w:rsid w:val="00781161"/>
    <w:rsid w:val="007823F8"/>
    <w:rsid w:val="00782688"/>
    <w:rsid w:val="007841D3"/>
    <w:rsid w:val="00787D4B"/>
    <w:rsid w:val="00793EA1"/>
    <w:rsid w:val="007A3C9B"/>
    <w:rsid w:val="007B3EE8"/>
    <w:rsid w:val="007B4542"/>
    <w:rsid w:val="007B45B5"/>
    <w:rsid w:val="007B5377"/>
    <w:rsid w:val="007B6AC4"/>
    <w:rsid w:val="007D5958"/>
    <w:rsid w:val="007E5202"/>
    <w:rsid w:val="007E7711"/>
    <w:rsid w:val="007F0197"/>
    <w:rsid w:val="007F7D3D"/>
    <w:rsid w:val="0080238E"/>
    <w:rsid w:val="00805055"/>
    <w:rsid w:val="008052D3"/>
    <w:rsid w:val="00806C47"/>
    <w:rsid w:val="00810970"/>
    <w:rsid w:val="00811C0C"/>
    <w:rsid w:val="00813CA4"/>
    <w:rsid w:val="00823069"/>
    <w:rsid w:val="008311AA"/>
    <w:rsid w:val="00832840"/>
    <w:rsid w:val="00841317"/>
    <w:rsid w:val="00841B54"/>
    <w:rsid w:val="00844620"/>
    <w:rsid w:val="008540D5"/>
    <w:rsid w:val="00863F4B"/>
    <w:rsid w:val="00866DC1"/>
    <w:rsid w:val="00870CDA"/>
    <w:rsid w:val="00872126"/>
    <w:rsid w:val="00875D0C"/>
    <w:rsid w:val="00877459"/>
    <w:rsid w:val="00880085"/>
    <w:rsid w:val="008857E0"/>
    <w:rsid w:val="00886312"/>
    <w:rsid w:val="0088744A"/>
    <w:rsid w:val="00890149"/>
    <w:rsid w:val="00896BDC"/>
    <w:rsid w:val="0089780D"/>
    <w:rsid w:val="00897C70"/>
    <w:rsid w:val="008A1B6B"/>
    <w:rsid w:val="008A1F43"/>
    <w:rsid w:val="008A3497"/>
    <w:rsid w:val="008A49DC"/>
    <w:rsid w:val="008A6C80"/>
    <w:rsid w:val="008B1B93"/>
    <w:rsid w:val="008B44C3"/>
    <w:rsid w:val="008C5742"/>
    <w:rsid w:val="008D77B8"/>
    <w:rsid w:val="008E29F9"/>
    <w:rsid w:val="008E33F9"/>
    <w:rsid w:val="008E3421"/>
    <w:rsid w:val="008E3B48"/>
    <w:rsid w:val="008E3BD1"/>
    <w:rsid w:val="008E5D63"/>
    <w:rsid w:val="008F1BF7"/>
    <w:rsid w:val="008F2077"/>
    <w:rsid w:val="00900D6C"/>
    <w:rsid w:val="00901E41"/>
    <w:rsid w:val="00910363"/>
    <w:rsid w:val="00912D2E"/>
    <w:rsid w:val="0091323D"/>
    <w:rsid w:val="00917816"/>
    <w:rsid w:val="00923490"/>
    <w:rsid w:val="009249CB"/>
    <w:rsid w:val="00930B71"/>
    <w:rsid w:val="00937A08"/>
    <w:rsid w:val="009430A5"/>
    <w:rsid w:val="009461A0"/>
    <w:rsid w:val="009606A1"/>
    <w:rsid w:val="00961624"/>
    <w:rsid w:val="009643D5"/>
    <w:rsid w:val="00966A59"/>
    <w:rsid w:val="009704D8"/>
    <w:rsid w:val="00971975"/>
    <w:rsid w:val="009725F6"/>
    <w:rsid w:val="00976C55"/>
    <w:rsid w:val="00982B0F"/>
    <w:rsid w:val="00986E94"/>
    <w:rsid w:val="00994A99"/>
    <w:rsid w:val="009A2E28"/>
    <w:rsid w:val="009A3824"/>
    <w:rsid w:val="009A6468"/>
    <w:rsid w:val="009A7F6F"/>
    <w:rsid w:val="009B1F9E"/>
    <w:rsid w:val="009B4562"/>
    <w:rsid w:val="009B587E"/>
    <w:rsid w:val="009C01EF"/>
    <w:rsid w:val="009C2C55"/>
    <w:rsid w:val="009C4069"/>
    <w:rsid w:val="009C71A8"/>
    <w:rsid w:val="009D0CD8"/>
    <w:rsid w:val="009D0DAD"/>
    <w:rsid w:val="009D228E"/>
    <w:rsid w:val="009D42D5"/>
    <w:rsid w:val="009E5047"/>
    <w:rsid w:val="009E741E"/>
    <w:rsid w:val="009F06D3"/>
    <w:rsid w:val="00A004DB"/>
    <w:rsid w:val="00A00672"/>
    <w:rsid w:val="00A01A11"/>
    <w:rsid w:val="00A03472"/>
    <w:rsid w:val="00A0536F"/>
    <w:rsid w:val="00A06DFF"/>
    <w:rsid w:val="00A211FF"/>
    <w:rsid w:val="00A26AA5"/>
    <w:rsid w:val="00A35241"/>
    <w:rsid w:val="00A45027"/>
    <w:rsid w:val="00A45D85"/>
    <w:rsid w:val="00A47B3D"/>
    <w:rsid w:val="00A51500"/>
    <w:rsid w:val="00A51832"/>
    <w:rsid w:val="00A54B5A"/>
    <w:rsid w:val="00A60506"/>
    <w:rsid w:val="00A62244"/>
    <w:rsid w:val="00A66151"/>
    <w:rsid w:val="00A74B9A"/>
    <w:rsid w:val="00A75D3D"/>
    <w:rsid w:val="00A77B50"/>
    <w:rsid w:val="00A82E12"/>
    <w:rsid w:val="00A9196E"/>
    <w:rsid w:val="00A91F05"/>
    <w:rsid w:val="00A92B5C"/>
    <w:rsid w:val="00A93129"/>
    <w:rsid w:val="00A95934"/>
    <w:rsid w:val="00AA1CBB"/>
    <w:rsid w:val="00AB056A"/>
    <w:rsid w:val="00AB1FC6"/>
    <w:rsid w:val="00AD15A0"/>
    <w:rsid w:val="00AD5E39"/>
    <w:rsid w:val="00AD6257"/>
    <w:rsid w:val="00AE4934"/>
    <w:rsid w:val="00AE7E11"/>
    <w:rsid w:val="00AF1BB7"/>
    <w:rsid w:val="00B00E70"/>
    <w:rsid w:val="00B02904"/>
    <w:rsid w:val="00B076C8"/>
    <w:rsid w:val="00B125ED"/>
    <w:rsid w:val="00B12EDB"/>
    <w:rsid w:val="00B14FE9"/>
    <w:rsid w:val="00B17668"/>
    <w:rsid w:val="00B220C0"/>
    <w:rsid w:val="00B2327B"/>
    <w:rsid w:val="00B233D2"/>
    <w:rsid w:val="00B27159"/>
    <w:rsid w:val="00B278F9"/>
    <w:rsid w:val="00B311C2"/>
    <w:rsid w:val="00B34048"/>
    <w:rsid w:val="00B34CD4"/>
    <w:rsid w:val="00B37D3C"/>
    <w:rsid w:val="00B41386"/>
    <w:rsid w:val="00B457B9"/>
    <w:rsid w:val="00B472B3"/>
    <w:rsid w:val="00B4797C"/>
    <w:rsid w:val="00B535D0"/>
    <w:rsid w:val="00B60446"/>
    <w:rsid w:val="00B6217E"/>
    <w:rsid w:val="00B64D63"/>
    <w:rsid w:val="00B65491"/>
    <w:rsid w:val="00B7272D"/>
    <w:rsid w:val="00B738F6"/>
    <w:rsid w:val="00B74115"/>
    <w:rsid w:val="00B76362"/>
    <w:rsid w:val="00B90B2C"/>
    <w:rsid w:val="00B946BF"/>
    <w:rsid w:val="00B97065"/>
    <w:rsid w:val="00B9784B"/>
    <w:rsid w:val="00BA1F4B"/>
    <w:rsid w:val="00BA4480"/>
    <w:rsid w:val="00BA6D17"/>
    <w:rsid w:val="00BB2B5B"/>
    <w:rsid w:val="00BB55D0"/>
    <w:rsid w:val="00BC07BD"/>
    <w:rsid w:val="00BC0E42"/>
    <w:rsid w:val="00BC3511"/>
    <w:rsid w:val="00BC4EC1"/>
    <w:rsid w:val="00BC7189"/>
    <w:rsid w:val="00BC7282"/>
    <w:rsid w:val="00BC770F"/>
    <w:rsid w:val="00BD0A2D"/>
    <w:rsid w:val="00BD6B0A"/>
    <w:rsid w:val="00BE4DD7"/>
    <w:rsid w:val="00BF5B91"/>
    <w:rsid w:val="00BF77CA"/>
    <w:rsid w:val="00C05815"/>
    <w:rsid w:val="00C07417"/>
    <w:rsid w:val="00C07D57"/>
    <w:rsid w:val="00C1772C"/>
    <w:rsid w:val="00C17A0D"/>
    <w:rsid w:val="00C269AC"/>
    <w:rsid w:val="00C32ABE"/>
    <w:rsid w:val="00C3665B"/>
    <w:rsid w:val="00C4196E"/>
    <w:rsid w:val="00C41C61"/>
    <w:rsid w:val="00C42657"/>
    <w:rsid w:val="00C473D8"/>
    <w:rsid w:val="00C50011"/>
    <w:rsid w:val="00C5407A"/>
    <w:rsid w:val="00C54C09"/>
    <w:rsid w:val="00C5545F"/>
    <w:rsid w:val="00C5626C"/>
    <w:rsid w:val="00C62107"/>
    <w:rsid w:val="00C75B9B"/>
    <w:rsid w:val="00C809E4"/>
    <w:rsid w:val="00C83DFB"/>
    <w:rsid w:val="00C85039"/>
    <w:rsid w:val="00C8546F"/>
    <w:rsid w:val="00C86188"/>
    <w:rsid w:val="00C87A6B"/>
    <w:rsid w:val="00C930C8"/>
    <w:rsid w:val="00C93D31"/>
    <w:rsid w:val="00C94D09"/>
    <w:rsid w:val="00C962CB"/>
    <w:rsid w:val="00CA2685"/>
    <w:rsid w:val="00CA32AB"/>
    <w:rsid w:val="00CA5752"/>
    <w:rsid w:val="00CA5D09"/>
    <w:rsid w:val="00CB0791"/>
    <w:rsid w:val="00CB506B"/>
    <w:rsid w:val="00CB55FC"/>
    <w:rsid w:val="00CC1068"/>
    <w:rsid w:val="00CD534B"/>
    <w:rsid w:val="00CD63DC"/>
    <w:rsid w:val="00CD7F76"/>
    <w:rsid w:val="00CE08CD"/>
    <w:rsid w:val="00CE0CCE"/>
    <w:rsid w:val="00CE3610"/>
    <w:rsid w:val="00CE5027"/>
    <w:rsid w:val="00CF2E92"/>
    <w:rsid w:val="00CF3EE6"/>
    <w:rsid w:val="00CF5E7E"/>
    <w:rsid w:val="00CF78F4"/>
    <w:rsid w:val="00D02462"/>
    <w:rsid w:val="00D0642A"/>
    <w:rsid w:val="00D111A5"/>
    <w:rsid w:val="00D13ECD"/>
    <w:rsid w:val="00D14CB0"/>
    <w:rsid w:val="00D15E2D"/>
    <w:rsid w:val="00D20625"/>
    <w:rsid w:val="00D20D0E"/>
    <w:rsid w:val="00D22767"/>
    <w:rsid w:val="00D23AB6"/>
    <w:rsid w:val="00D23C2B"/>
    <w:rsid w:val="00D24A91"/>
    <w:rsid w:val="00D30FDA"/>
    <w:rsid w:val="00D31D97"/>
    <w:rsid w:val="00D36A6C"/>
    <w:rsid w:val="00D4633C"/>
    <w:rsid w:val="00D5771B"/>
    <w:rsid w:val="00D61848"/>
    <w:rsid w:val="00D645C1"/>
    <w:rsid w:val="00D6480E"/>
    <w:rsid w:val="00D8091D"/>
    <w:rsid w:val="00D81F0F"/>
    <w:rsid w:val="00D82948"/>
    <w:rsid w:val="00D9412F"/>
    <w:rsid w:val="00DA046A"/>
    <w:rsid w:val="00DA3719"/>
    <w:rsid w:val="00DB1918"/>
    <w:rsid w:val="00DB2C04"/>
    <w:rsid w:val="00DB6327"/>
    <w:rsid w:val="00DC1D29"/>
    <w:rsid w:val="00DC2CF8"/>
    <w:rsid w:val="00DC42DE"/>
    <w:rsid w:val="00DC4D69"/>
    <w:rsid w:val="00DC6BF3"/>
    <w:rsid w:val="00DC6D0A"/>
    <w:rsid w:val="00DD0C27"/>
    <w:rsid w:val="00DD1B8A"/>
    <w:rsid w:val="00DD2710"/>
    <w:rsid w:val="00DD3B97"/>
    <w:rsid w:val="00DD5294"/>
    <w:rsid w:val="00DE56AC"/>
    <w:rsid w:val="00DE6705"/>
    <w:rsid w:val="00DF1343"/>
    <w:rsid w:val="00E01280"/>
    <w:rsid w:val="00E06519"/>
    <w:rsid w:val="00E06D6B"/>
    <w:rsid w:val="00E06FF0"/>
    <w:rsid w:val="00E110C6"/>
    <w:rsid w:val="00E15AEA"/>
    <w:rsid w:val="00E15AFB"/>
    <w:rsid w:val="00E20D2C"/>
    <w:rsid w:val="00E21ED6"/>
    <w:rsid w:val="00E246A0"/>
    <w:rsid w:val="00E24C1B"/>
    <w:rsid w:val="00E25EE5"/>
    <w:rsid w:val="00E26492"/>
    <w:rsid w:val="00E320B9"/>
    <w:rsid w:val="00E32D4A"/>
    <w:rsid w:val="00E347A7"/>
    <w:rsid w:val="00E36B55"/>
    <w:rsid w:val="00E372FE"/>
    <w:rsid w:val="00E41476"/>
    <w:rsid w:val="00E4370F"/>
    <w:rsid w:val="00E47EB1"/>
    <w:rsid w:val="00E50658"/>
    <w:rsid w:val="00E557E9"/>
    <w:rsid w:val="00E56123"/>
    <w:rsid w:val="00E57300"/>
    <w:rsid w:val="00E64A82"/>
    <w:rsid w:val="00E73708"/>
    <w:rsid w:val="00E772C6"/>
    <w:rsid w:val="00E811FF"/>
    <w:rsid w:val="00E8149F"/>
    <w:rsid w:val="00E838DE"/>
    <w:rsid w:val="00E8394D"/>
    <w:rsid w:val="00E85CDF"/>
    <w:rsid w:val="00E87D13"/>
    <w:rsid w:val="00EA2166"/>
    <w:rsid w:val="00EA582E"/>
    <w:rsid w:val="00EB42D1"/>
    <w:rsid w:val="00EB7393"/>
    <w:rsid w:val="00EB7FAB"/>
    <w:rsid w:val="00EC06CF"/>
    <w:rsid w:val="00EC2C7C"/>
    <w:rsid w:val="00EC63BA"/>
    <w:rsid w:val="00ED0A0A"/>
    <w:rsid w:val="00ED36CD"/>
    <w:rsid w:val="00ED3C66"/>
    <w:rsid w:val="00ED587F"/>
    <w:rsid w:val="00EE1C15"/>
    <w:rsid w:val="00EE51C1"/>
    <w:rsid w:val="00EF72B0"/>
    <w:rsid w:val="00F01800"/>
    <w:rsid w:val="00F03F29"/>
    <w:rsid w:val="00F06AA4"/>
    <w:rsid w:val="00F118D4"/>
    <w:rsid w:val="00F133F4"/>
    <w:rsid w:val="00F13807"/>
    <w:rsid w:val="00F15DB0"/>
    <w:rsid w:val="00F17D7F"/>
    <w:rsid w:val="00F17FFD"/>
    <w:rsid w:val="00F24F13"/>
    <w:rsid w:val="00F26FE7"/>
    <w:rsid w:val="00F3433C"/>
    <w:rsid w:val="00F35D2B"/>
    <w:rsid w:val="00F409C9"/>
    <w:rsid w:val="00F44553"/>
    <w:rsid w:val="00F46111"/>
    <w:rsid w:val="00F462DD"/>
    <w:rsid w:val="00F47446"/>
    <w:rsid w:val="00F522EB"/>
    <w:rsid w:val="00F52D11"/>
    <w:rsid w:val="00F53180"/>
    <w:rsid w:val="00F60472"/>
    <w:rsid w:val="00F61AB8"/>
    <w:rsid w:val="00F624AC"/>
    <w:rsid w:val="00F62BD6"/>
    <w:rsid w:val="00F64624"/>
    <w:rsid w:val="00F71CB7"/>
    <w:rsid w:val="00F72F35"/>
    <w:rsid w:val="00F75323"/>
    <w:rsid w:val="00F81296"/>
    <w:rsid w:val="00F81AA7"/>
    <w:rsid w:val="00F8319F"/>
    <w:rsid w:val="00F85BE6"/>
    <w:rsid w:val="00F85C04"/>
    <w:rsid w:val="00F9136A"/>
    <w:rsid w:val="00F9676D"/>
    <w:rsid w:val="00FC29E4"/>
    <w:rsid w:val="00FC38EF"/>
    <w:rsid w:val="00FC5973"/>
    <w:rsid w:val="00FD5E9A"/>
    <w:rsid w:val="00FE1441"/>
    <w:rsid w:val="00FE1F68"/>
    <w:rsid w:val="00FE5107"/>
    <w:rsid w:val="00FF3868"/>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69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DB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12DBB"/>
    <w:rPr>
      <w:rFonts w:ascii="Tahoma" w:hAnsi="Tahoma" w:cs="Mangal"/>
      <w:sz w:val="16"/>
      <w:szCs w:val="14"/>
    </w:rPr>
  </w:style>
  <w:style w:type="character" w:styleId="Hyperlink">
    <w:name w:val="Hyperlink"/>
    <w:basedOn w:val="DefaultParagraphFont"/>
    <w:uiPriority w:val="99"/>
    <w:unhideWhenUsed/>
    <w:rsid w:val="005E11B5"/>
    <w:rPr>
      <w:color w:val="0000FF" w:themeColor="hyperlink"/>
      <w:u w:val="single"/>
    </w:rPr>
  </w:style>
  <w:style w:type="paragraph" w:styleId="Header">
    <w:name w:val="header"/>
    <w:basedOn w:val="Normal"/>
    <w:link w:val="HeaderChar"/>
    <w:rsid w:val="00A93129"/>
    <w:pPr>
      <w:tabs>
        <w:tab w:val="center" w:pos="4680"/>
        <w:tab w:val="right" w:pos="9360"/>
      </w:tabs>
      <w:spacing w:after="0"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rsid w:val="00A93129"/>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080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4A5"/>
  </w:style>
  <w:style w:type="paragraph" w:styleId="ListParagraph">
    <w:name w:val="List Paragraph"/>
    <w:basedOn w:val="Normal"/>
    <w:uiPriority w:val="34"/>
    <w:qFormat/>
    <w:rsid w:val="009704D8"/>
    <w:pPr>
      <w:ind w:left="720"/>
      <w:contextualSpacing/>
    </w:pPr>
    <w:rPr>
      <w:rFonts w:cs="Mangal"/>
    </w:rPr>
  </w:style>
  <w:style w:type="table" w:styleId="TableGrid">
    <w:name w:val="Table Grid"/>
    <w:basedOn w:val="TableNormal"/>
    <w:uiPriority w:val="39"/>
    <w:rsid w:val="00A211FF"/>
    <w:pPr>
      <w:spacing w:after="0" w:line="240" w:lineRule="auto"/>
    </w:pPr>
    <w:rPr>
      <w:rFonts w:eastAsiaTheme="minorHAnsi"/>
      <w:szCs w:val="22"/>
      <w:lang w:val="tr-T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9D228E"/>
    <w:pPr>
      <w:spacing w:after="0" w:line="240" w:lineRule="auto"/>
      <w:jc w:val="both"/>
    </w:pPr>
    <w:rPr>
      <w:rFonts w:ascii="Calibri" w:hAnsi="Calibri" w:cs="Times New Roman"/>
      <w:sz w:val="21"/>
      <w:szCs w:val="21"/>
      <w:lang w:eastAsia="ja-JP" w:bidi="ar-SA"/>
    </w:rPr>
  </w:style>
  <w:style w:type="character" w:customStyle="1" w:styleId="apple-converted-space">
    <w:name w:val="apple-converted-space"/>
    <w:basedOn w:val="DefaultParagraphFont"/>
    <w:rsid w:val="009D22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DB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12DBB"/>
    <w:rPr>
      <w:rFonts w:ascii="Tahoma" w:hAnsi="Tahoma" w:cs="Mangal"/>
      <w:sz w:val="16"/>
      <w:szCs w:val="14"/>
    </w:rPr>
  </w:style>
  <w:style w:type="character" w:styleId="Hyperlink">
    <w:name w:val="Hyperlink"/>
    <w:basedOn w:val="DefaultParagraphFont"/>
    <w:uiPriority w:val="99"/>
    <w:unhideWhenUsed/>
    <w:rsid w:val="005E11B5"/>
    <w:rPr>
      <w:color w:val="0000FF" w:themeColor="hyperlink"/>
      <w:u w:val="single"/>
    </w:rPr>
  </w:style>
  <w:style w:type="paragraph" w:styleId="Header">
    <w:name w:val="header"/>
    <w:basedOn w:val="Normal"/>
    <w:link w:val="HeaderChar"/>
    <w:rsid w:val="00A93129"/>
    <w:pPr>
      <w:tabs>
        <w:tab w:val="center" w:pos="4680"/>
        <w:tab w:val="right" w:pos="9360"/>
      </w:tabs>
      <w:spacing w:after="0"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rsid w:val="00A93129"/>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080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4A5"/>
  </w:style>
  <w:style w:type="paragraph" w:styleId="ListParagraph">
    <w:name w:val="List Paragraph"/>
    <w:basedOn w:val="Normal"/>
    <w:uiPriority w:val="34"/>
    <w:qFormat/>
    <w:rsid w:val="009704D8"/>
    <w:pPr>
      <w:ind w:left="720"/>
      <w:contextualSpacing/>
    </w:pPr>
    <w:rPr>
      <w:rFonts w:cs="Mangal"/>
    </w:rPr>
  </w:style>
  <w:style w:type="table" w:styleId="TableGrid">
    <w:name w:val="Table Grid"/>
    <w:basedOn w:val="TableNormal"/>
    <w:uiPriority w:val="39"/>
    <w:rsid w:val="00A211FF"/>
    <w:pPr>
      <w:spacing w:after="0" w:line="240" w:lineRule="auto"/>
    </w:pPr>
    <w:rPr>
      <w:rFonts w:eastAsiaTheme="minorHAnsi"/>
      <w:szCs w:val="22"/>
      <w:lang w:val="tr-T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9D228E"/>
    <w:pPr>
      <w:spacing w:after="0" w:line="240" w:lineRule="auto"/>
      <w:jc w:val="both"/>
    </w:pPr>
    <w:rPr>
      <w:rFonts w:ascii="Calibri" w:hAnsi="Calibri" w:cs="Times New Roman"/>
      <w:sz w:val="21"/>
      <w:szCs w:val="21"/>
      <w:lang w:eastAsia="ja-JP" w:bidi="ar-SA"/>
    </w:rPr>
  </w:style>
  <w:style w:type="character" w:customStyle="1" w:styleId="apple-converted-space">
    <w:name w:val="apple-converted-space"/>
    <w:basedOn w:val="DefaultParagraphFont"/>
    <w:rsid w:val="009D2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331063">
      <w:bodyDiv w:val="1"/>
      <w:marLeft w:val="0"/>
      <w:marRight w:val="0"/>
      <w:marTop w:val="0"/>
      <w:marBottom w:val="0"/>
      <w:divBdr>
        <w:top w:val="none" w:sz="0" w:space="0" w:color="auto"/>
        <w:left w:val="none" w:sz="0" w:space="0" w:color="auto"/>
        <w:bottom w:val="none" w:sz="0" w:space="0" w:color="auto"/>
        <w:right w:val="none" w:sz="0" w:space="0" w:color="auto"/>
      </w:divBdr>
    </w:div>
    <w:div w:id="1173454736">
      <w:bodyDiv w:val="1"/>
      <w:marLeft w:val="0"/>
      <w:marRight w:val="0"/>
      <w:marTop w:val="0"/>
      <w:marBottom w:val="0"/>
      <w:divBdr>
        <w:top w:val="none" w:sz="0" w:space="0" w:color="auto"/>
        <w:left w:val="none" w:sz="0" w:space="0" w:color="auto"/>
        <w:bottom w:val="none" w:sz="0" w:space="0" w:color="auto"/>
        <w:right w:val="none" w:sz="0" w:space="0" w:color="auto"/>
      </w:divBdr>
    </w:div>
    <w:div w:id="1278679281">
      <w:bodyDiv w:val="1"/>
      <w:marLeft w:val="0"/>
      <w:marRight w:val="0"/>
      <w:marTop w:val="0"/>
      <w:marBottom w:val="0"/>
      <w:divBdr>
        <w:top w:val="none" w:sz="0" w:space="0" w:color="auto"/>
        <w:left w:val="none" w:sz="0" w:space="0" w:color="auto"/>
        <w:bottom w:val="none" w:sz="0" w:space="0" w:color="auto"/>
        <w:right w:val="none" w:sz="0" w:space="0" w:color="auto"/>
      </w:divBdr>
    </w:div>
    <w:div w:id="1503931039">
      <w:bodyDiv w:val="1"/>
      <w:marLeft w:val="0"/>
      <w:marRight w:val="0"/>
      <w:marTop w:val="0"/>
      <w:marBottom w:val="0"/>
      <w:divBdr>
        <w:top w:val="none" w:sz="0" w:space="0" w:color="auto"/>
        <w:left w:val="none" w:sz="0" w:space="0" w:color="auto"/>
        <w:bottom w:val="none" w:sz="0" w:space="0" w:color="auto"/>
        <w:right w:val="none" w:sz="0" w:space="0" w:color="auto"/>
      </w:divBdr>
    </w:div>
    <w:div w:id="207889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50.tif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tiff"/><Relationship Id="rId25"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image" Target="media/image9.emf"/><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oleObject" Target="embeddings/oleObject4.bin"/><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6.tiff"/><Relationship Id="rId4" Type="http://schemas.microsoft.com/office/2007/relationships/stylesWithEffects" Target="stylesWithEffects.xml"/><Relationship Id="rId9" Type="http://schemas.openxmlformats.org/officeDocument/2006/relationships/hyperlink" Target="mailto:spatil@iisc.ac.in" TargetMode="External"/><Relationship Id="rId14" Type="http://schemas.openxmlformats.org/officeDocument/2006/relationships/oleObject" Target="embeddings/oleObject1.bin"/><Relationship Id="rId22" Type="http://schemas.openxmlformats.org/officeDocument/2006/relationships/image" Target="media/image8.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DA144-8FF3-46D6-8A02-630AD615E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SUMAN</dc:creator>
  <cp:lastModifiedBy>Smart</cp:lastModifiedBy>
  <cp:revision>2</cp:revision>
  <cp:lastPrinted>2017-03-29T10:15:00Z</cp:lastPrinted>
  <dcterms:created xsi:type="dcterms:W3CDTF">2019-06-28T07:01:00Z</dcterms:created>
  <dcterms:modified xsi:type="dcterms:W3CDTF">2019-06-28T07:01:00Z</dcterms:modified>
</cp:coreProperties>
</file>